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rPr/>
        <w:t>Lateral-Acceleration-Based Torque Tracking Control for Column Electric Power Steering under Varying Road Friction Conditions</w:t>
      </w:r>
    </w:p>
    <w:p>
      <w:pPr>
        <w:pStyle w:val="Heading1"/>
      </w:pPr>
      <w:r>
        <w:rPr/>
        <w:t>Abstract</w:t>
      </w:r>
    </w:p>
    <w:p>
      <w:pPr>
        <w:ind w:firstLine="720"/>
      </w:pPr>
      <w:r>
        <w:rPr/>
        <w:t>Conventional assist maps in column electric power steering (C-EPS) are calibrated for dry roads and do not directly regulate steering torque relative to a specified reference. When tire–road friction changes, the road-reaction torque changes, and the steering effort produced by the calibrated map departs from its intended value. This study examines whether torque-error feedback can be added to such a map without recalibrating it. Three structures are compared: a lead–lag-compensated assist map (Map), direct proportional–integral–derivative torque feedback (PID), and a plug-in combination (MapPID) in which the calibrated map and its compensator are kept unchanged and only a parallel PID branch is tuned. The desired torsion-bar torque is defined from measured vehicle speed and lateral acceleration, without online estimation of tire–road friction or rack force. A local steady-state analysis shows that a static assist map attenuates road-reaction variations only by a finite factor set by its slope, whereas an added integral branch removes the steady-state error for any map calibration while the actuator is unsaturated; the feedback branch then supplies only the residual that the map leaves. The controllers are assessed on a nonlinear C-EPS–vehicle model with tire-force saturation, slip-dependent pneumatic trail, motor dynamics, bounded assistance, and quantized sensor noise, under common feasibility constraints, Pareto-based calibration, and independent dry-cornering, speed-ramp, friction-change, edge, and weave scenarios.</w:t>
      </w:r>
    </w:p>
    <w:p>
      <w:r>
        <w:rPr>
          <w:b/>
        </w:rPr>
        <w:t>Keywords:</w:t>
      </w:r>
      <w:r>
        <w:rPr/>
        <w:t xml:space="preserve"> Electric power steering; Assist map; Torque tracking; Lateral acceleration; Road friction; PID control.</w:t>
      </w:r>
    </w:p>
    <w:p>
      <w:pPr>
        <w:pStyle w:val="Heading1"/>
        <w:pageBreakBefore/>
      </w:pPr>
      <w:r>
        <w:rPr/>
        <w:t>1. Introduction</w:t>
      </w:r>
    </w:p>
    <w:p>
      <w:pPr>
        <w:ind w:firstLine="720"/>
      </w:pPr>
      <w:r>
        <w:rPr/>
        <w:t>Electric power steering (EPS) assists the driver with an electric motor instead of a hydraulic pump, which improves efficiency and makes the steering characteristic adjustable in software [1]. In column-type EPS (C-EPS), the motor acts on the steering column. The controller of a production vehicle usually reads the motor assistance from a static, nonlinear assist map indexed by the measured torsion-bar torque and the vehicle speed, followed by a stabilizing compensator, for example a lead–lag network, that stabilizes the column and limits noise amplification [1,2]. The map and compensator are calibrated on a dry road so that the torque felt by the driver follows a desired steering-effort characteristic.</w:t>
      </w:r>
    </w:p>
    <w:p>
      <w:pPr>
        <w:ind w:firstLine="720"/>
      </w:pPr>
      <w:r>
        <w:rPr/>
        <w:t xml:space="preserve">A calibrated map has a structural limitation. It reacts only to the measured torque and has no comparison with a reference, so any change of the torque balance that it was not calibrated for is reduced only by the factor </w:t>
      </w:r>
      <m:oMath>
        <m:r>
          <m:rPr>
            <m:sty m:val="p"/>
          </m:rPr>
          <m:t xml:space="preserve">1</m:t>
        </m:r>
        <m:r>
          <m:rPr>
            <m:sty m:val="p"/>
          </m:rPr>
          <m:t xml:space="preserve">/</m:t>
        </m:r>
        <m:d>
          <m:dPr>
            <m:begChr m:val="("/>
            <m:endChr m:val=")"/>
          </m:dPr>
          <m:e>
            <m:r>
              <m:rPr>
                <m:sty m:val="p"/>
              </m:rPr>
              <m:t xml:space="preserve">1</m:t>
            </m:r>
            <m:r>
              <m:rPr>
                <m:sty m:val="p"/>
              </m:rPr>
              <m:t xml:space="preserve">+</m:t>
            </m:r>
            <m:sSub>
              <m:e>
                <m:r>
                  <m:t xml:space="preserve">s</m:t>
                </m:r>
              </m:e>
              <m:sub>
                <m:r>
                  <m:t xml:space="preserve">m</m:t>
                </m:r>
              </m:sub>
            </m:sSub>
          </m:e>
        </m:d>
      </m:oMath>
      <w:r>
        <w:rPr/>
        <w:t xml:space="preserve"> of the local map slope </w:t>
      </w:r>
      <m:oMath>
        <m:sSub>
          <m:e>
            <m:r>
              <m:t xml:space="preserve">s</m:t>
            </m:r>
          </m:e>
          <m:sub>
            <m:r>
              <m:t xml:space="preserve">m</m:t>
            </m:r>
          </m:sub>
        </m:sSub>
      </m:oMath>
      <w:r>
        <w:rPr/>
        <w:t xml:space="preserve"> (Section 3.2), and the slope cannot be made large because it raises the loop gain that the compensator must stabilize and amplifies sensor noise [1,9]. One such change is a loss of tire–road friction: the front tire saturates earlier and its pneumatic trail shrinks, so the road-reaction torque falls [3,5,12], and a characteristic that ignores it provides too much assistance at low adhesion and impairs road feel [3,5]. Others are column Coulomb friction and the residual left where the slope limit keeps the map from its calibration points. Whether the deviation is perceptible is a quantitative question, since drivers discriminate steady torque differences of about 10–18% [18]; Section 5 evaluates it. Because the map and compensator are coupled and calibrated separately for each vehicle, redesigning them is costly [2,9]; a correction that leaves them in place is preferable.</w:t>
      </w:r>
    </w:p>
    <w:p>
      <w:pPr>
        <w:ind w:firstLine="720"/>
      </w:pPr>
      <w:r>
        <w:rPr/>
        <w:t>Existing studies address the effect of the road in three ways. Road-adaptive strategies identify the road with neural networks [5], compensate the assist current with an estimated friction coefficient [4,6], or select among multiple maps by adhesion and axle load [3]; they need estimates that are not measured directly. Fuzzy [10] and neuro-fuzzy [11] controllers address other EPS nonlinearities. Zhao et al. [7] combined a characteristic curve with a PID loop on the motor torque, but the loop tracks the torque requested by the map and does not treat friction changes. Lee et al. [8,9] replaced the map by tracking a target steering torque, with an adaptive sliding-mode controller [8] or a lead–lag controller with a disturbance observer built on an estimated rack force [9]; their vehicle models and tests do not include friction transitions with nonlinear tire saturation, and the vehicle's own map is discarded. None of the reviewed studies adds torque feedback to an existing map and compensator that remain unchanged.</w:t>
      </w:r>
    </w:p>
    <w:p>
      <w:pPr>
        <w:ind w:firstLine="720"/>
      </w:pPr>
      <w:r>
        <w:rPr/>
        <w:t>This study therefore adds a feedback branch to the existing block. A PID controller on the torque error is placed in parallel with the map and compensator, which are kept as the vehicle has them, and only its four parameters are searched, for each vehicle, on a plant model matched to that vehicle. The Map of this study, an assist map with lead–lag compensation, stands for the block of a production vehicle; the resulting structure is called MapPID. It is compared with the Map alone and with a PID controller that replaces the map (PID), to show what the branch adds to the map and what the map adds to direct feedback. All three share one torque reference defined from measured vehicle speed and lateral acceleration [5], which needs no friction estimate and, for the added branch, must reproduce the dry-road torque of the vehicle's own map. The comparison uses a nonlinear C-EPS–vehicle model with tire saturation, motor dynamics, and noisy sensors.</w:t>
      </w:r>
    </w:p>
    <w:p>
      <w:pPr>
        <w:ind w:firstLine="720"/>
      </w:pPr>
      <w:r>
        <w:rPr/>
        <w:t>The main contributions of this study are as follows:</w:t>
      </w:r>
    </w:p>
    <w:p>
      <w:pPr>
        <w:pStyle w:val="ListParagraph"/>
        <w:numPr>
          <w:ilvl w:val="0"/>
          <w:numId w:val="4"/>
        </w:numPr>
      </w:pPr>
      <w:r>
        <w:rPr/>
        <w:t>A steady-state analysis showing that the assist map leaves a residual torque error set by its slope, which integral feedback removes for any map calibration while the actuator is unsaturated.</w:t>
      </w:r>
    </w:p>
    <w:p>
      <w:pPr>
        <w:pStyle w:val="ListParagraph"/>
        <w:numPr>
          <w:ilvl w:val="0"/>
          <w:numId w:val="4"/>
        </w:numPr>
      </w:pPr>
      <w:r>
        <w:rPr/>
        <w:t>A plug-in procedure that adds a PID branch to an existing assist map and compensator without changing them, with the four parameters searched per vehicle and an anti-windup rule adapted to the combined forward gain.</w:t>
      </w:r>
    </w:p>
    <w:p>
      <w:pPr>
        <w:pStyle w:val="ListParagraph"/>
        <w:numPr>
          <w:ilvl w:val="0"/>
          <w:numId w:val="4"/>
        </w:numPr>
      </w:pPr>
      <w:r>
        <w:rPr/>
        <w:t>A common simulation protocol with Pareto-based calibration and independent dry, speed-ramp, friction-change, edge, and weave scenarios, which quantifies torque tracking, high-frequency assist-torque content, and the deviation caused by friction loss against matched dry-road references.</w:t>
      </w:r>
    </w:p>
    <w:p>
      <w:pPr>
        <w:pStyle w:val="Heading1"/>
      </w:pPr>
      <w:r>
        <w:rPr/>
        <w:t>2. System Modeling and Problem Formulation</w:t>
      </w:r>
    </w:p>
    <w:p>
      <w:pPr>
        <w:ind w:firstLine="720"/>
      </w:pPr>
      <w:r>
        <w:rPr/>
        <w:t xml:space="preserve">The plant couples three subsystems: the steering column with the assist motor, the front and rear tires, and the lateral and yaw motion of a single-track vehicle body. Figure 1 shows how they are connected. The column delivers the lower-column angle </w:t>
      </w:r>
      <m:oMath>
        <m:sSub>
          <m:e>
            <m:r>
              <m:t xml:space="preserve">θ</m:t>
            </m:r>
          </m:e>
          <m:sub>
            <m:r>
              <m:rPr>
                <m:sty m:val="p"/>
              </m:rPr>
              <m:t xml:space="preserve">2</m:t>
            </m:r>
          </m:sub>
        </m:sSub>
      </m:oMath>
      <w:r>
        <w:rPr/>
        <w:t xml:space="preserve"> to the tires; the tires return the lateral forces to the vehicle body and the road-reaction torque </w:t>
      </w:r>
      <m:oMath>
        <m:sSub>
          <m:e>
            <m:r>
              <m:t xml:space="preserve">T</m:t>
            </m:r>
          </m:e>
          <m:sub>
            <m:r>
              <m:t xml:space="preserve">r</m:t>
            </m:r>
          </m:sub>
        </m:sSub>
      </m:oMath>
      <w:r>
        <w:rPr/>
        <w:t xml:space="preserve"> to the column; the body returns the sideslip angle </w:t>
      </w:r>
      <m:oMath>
        <m:r>
          <m:t xml:space="preserve">β</m:t>
        </m:r>
      </m:oMath>
      <w:r>
        <w:rPr/>
        <w:t xml:space="preserve"> and the yaw rate </w:t>
      </w:r>
      <m:oMath>
        <m:r>
          <m:t xml:space="preserve">γ</m:t>
        </m:r>
      </m:oMath>
      <w:r>
        <w:rPr/>
        <w:t xml:space="preserve"> to the tire slip angles. This loop is the path through which a change of tire–road friction </w:t>
      </w:r>
      <m:oMath>
        <m:r>
          <m:t xml:space="preserve">μ</m:t>
        </m:r>
      </m:oMath>
      <w:r>
        <w:rPr/>
        <w:t xml:space="preserve"> changes the torque felt at the steering wheel. The external inputs are the driver steering-wheel angle </w:t>
      </w:r>
      <m:oMath>
        <m:sSub>
          <m:e>
            <m:r>
              <m:t xml:space="preserve">θ</m:t>
            </m:r>
          </m:e>
          <m:sub>
            <m:r>
              <m:rPr>
                <m:sty m:val="p"/>
              </m:rPr>
              <m:t xml:space="preserve">1</m:t>
            </m:r>
          </m:sub>
        </m:sSub>
      </m:oMath>
      <w:r>
        <w:rPr/>
        <w:t xml:space="preserve">, the assist torque </w:t>
      </w:r>
      <m:oMath>
        <m:sSub>
          <m:e>
            <m:r>
              <m:t xml:space="preserve">T</m:t>
            </m:r>
          </m:e>
          <m:sub>
            <m:r>
              <m:t xml:space="preserve">a</m:t>
            </m:r>
          </m:sub>
        </m:sSub>
      </m:oMath>
      <w:r>
        <w:rPr/>
        <w:t xml:space="preserve">, the vehicle speed </w:t>
      </w:r>
      <m:oMath>
        <m:r>
          <m:t xml:space="preserve">v</m:t>
        </m:r>
      </m:oMath>
      <w:r>
        <w:rPr/>
        <w:t xml:space="preserve">, and </w:t>
      </w:r>
      <m:oMath>
        <m:r>
          <m:t xml:space="preserve">μ</m:t>
        </m:r>
      </m:oMath>
      <w:r>
        <w:rPr/>
        <w:t>. Sections 2.1–2.3 model each subsystem, Section 2.4 combines them, and Sections 2.5–2.6 define the torque reference and the tracking problem shared by all controllers.</w:t>
      </w:r>
    </w:p>
    <w:p>
      <w:pPr>
        <w:keepLines/>
        <w:jc w:val="center"/>
      </w:pPr>
      <w:r>
        <w:drawing xmlns:a="http://schemas.openxmlformats.org/drawingml/2006/main" xmlns:pic="http://schemas.openxmlformats.org/drawingml/2006/picture">
          <wp:inline distT="0" distB="0" distL="0" distR="0">
            <wp:extent cx="5731200" cy="2549382"/>
            <wp:effectExtent l="0" t="0" r="0" b="0"/>
            <wp:docPr id="1010" name="Figure group 1010"/>
            <wp:cNvGraphicFramePr/>
            <a:graphic>
              <a:graphicData uri="http://schemas.microsoft.com/office/word/2010/wordprocessingGroup">
                <wpg:wgp>
                  <wpg:cNvGrpSpPr/>
                  <wpg:grpSpPr>
                    <a:xfrm>
                      <a:off x="0" y="0"/>
                      <a:ext cx="5731200" cy="2549382"/>
                      <a:chOff x="0" y="0"/>
                      <a:chExt cx="5731200" cy="2549382"/>
                    </a:xfrm>
                  </wpg:grpSpPr>
                  <pic:pic>
                    <pic:nvPicPr>
                      <pic:cNvPr id="1011" name="Picture 1011"/>
                      <pic:cNvPicPr/>
                    </pic:nvPicPr>
                    <pic:blipFill>
                      <a:blip r:embed="rId7"/>
                      <a:stretch>
                        <a:fillRect/>
                      </a:stretch>
                    </pic:blipFill>
                    <pic:spPr>
                      <a:xfrm>
                        <a:off x="0" y="0"/>
                        <a:ext cx="5731200" cy="1958982"/>
                      </a:xfrm>
                      <a:prstGeom prst="rect">
                        <a:avLst/>
                      </a:prstGeom>
                    </pic:spPr>
                  </pic:pic>
                  <wps:wsp>
                    <wps:cNvPr id="1012" name="Text box 1012"/>
                    <wps:cNvSpPr txBox="1"/>
                    <wps:spPr>
                      <a:xfrm>
                        <a:off x="0" y="2012982"/>
                        <a:ext cx="5731200" cy="536400"/>
                      </a:xfrm>
                      <a:prstGeom prst="rect">
                        <a:avLst/>
                      </a:prstGeom>
                      <a:noFill/>
                      <a:ln>
                        <a:noFill/>
                      </a:ln>
                    </wps:spPr>
                    <wps:txbx>
                      <w:txbxContent>
                        <w:p>
                          <w:pPr>
                            <w:spacing w:before="0" w:after="0" w:line="240" w:lineRule="auto"/>
                            <w:ind w:firstLine="0"/>
                            <w:jc w:val="center"/>
                          </w:pPr>
                          <w:r>
                            <w:rPr>
                              <w:rStyle w:val="Emphasis"/>
                            </w:rPr>
                            <w:t>Fig. 1. Block diagram of the coupled C-EPS–vehicle plant: steering column, tires, and two-degree-of-freedom vehicle body.</w:t>
                          </w:r>
                        </w:p>
                      </w:txbxContent>
                    </wps:txbx>
                    <wps:bodyPr rot="0" vert="horz" wrap="square" lIns="0" tIns="0" rIns="0" bIns="0" anchor="t" anchorCtr="0">
                      <a:noAutofit/>
                    </wps:bodyPr>
                  </wps:wsp>
                </wpg:wgp>
              </a:graphicData>
            </a:graphic>
          </wp:inline>
        </w:drawing>
      </w:r>
    </w:p>
    <w:p>
      <w:pPr>
        <w:pStyle w:val="Heading2"/>
      </w:pPr>
      <w:r>
        <w:rPr/>
        <w:t>2.1. Steering Column and Assist Motor</w:t>
      </w:r>
    </w:p>
    <w:p>
      <w:pPr>
        <w:ind w:firstLine="720"/>
      </w:pPr>
      <w:r>
        <w:rPr/>
        <w:t xml:space="preserve">The mechanical structure of the column-type EPS is shown in Fig. 2. The upper column, driven by the steering wheel, is connected to the lower column through a torsion bar of stiffness </w:t>
      </w:r>
      <m:oMath>
        <m:r>
          <m:t xml:space="preserve">K</m:t>
        </m:r>
      </m:oMath>
      <w:r>
        <w:rPr/>
        <w:t xml:space="preserve">, which also serves as the torque sensor. The motor applies the assist torque </w:t>
      </w:r>
      <m:oMath>
        <m:sSub>
          <m:e>
            <m:r>
              <m:t xml:space="preserve">T</m:t>
            </m:r>
          </m:e>
          <m:sub>
            <m:r>
              <m:t xml:space="preserve">a</m:t>
            </m:r>
          </m:sub>
        </m:sSub>
      </m:oMath>
      <w:r>
        <w:rPr/>
        <w:t xml:space="preserve"> to the lower column through a reduction gear, and the lower column drives the rack through the steering gear of ratio </w:t>
      </w:r>
      <m:oMath>
        <m:sSub>
          <m:e>
            <m:r>
              <m:t xml:space="preserve">n</m:t>
            </m:r>
          </m:e>
          <m:sub>
            <m:r>
              <m:t xml:space="preserve">s</m:t>
            </m:r>
            <m:r>
              <m:t xml:space="preserve">t</m:t>
            </m:r>
          </m:sub>
        </m:sSub>
      </m:oMath>
      <w:r>
        <w:rPr/>
        <w:t xml:space="preserve">. The steering-wheel angle </w:t>
      </w:r>
      <m:oMath>
        <m:sSub>
          <m:e>
            <m:r>
              <m:t xml:space="preserve">θ</m:t>
            </m:r>
          </m:e>
          <m:sub>
            <m:r>
              <m:rPr>
                <m:sty m:val="p"/>
              </m:rPr>
              <m:t xml:space="preserve">1</m:t>
            </m:r>
          </m:sub>
        </m:sSub>
      </m:oMath>
      <w:r>
        <w:rPr/>
        <w:t xml:space="preserve"> is prescribed as the driver input. The lower-column dynamics and the torsion-bar torque are modeled as [1]</w:t>
      </w:r>
    </w:p>
    <w:p>
      <m:oMathPara>
        <m:oMath>
          <m:eqArr>
            <m:eqArrPr>
              <m:maxDist m:val="1"/>
            </m:eqArrPr>
            <m:e>
              <m:sSub>
                <m:e>
                  <m:r>
                    <w:rPr>
                      <w:sz w:val="20"/>
                      <w:szCs w:val="20"/>
                    </w:rPr>
                    <m:t xml:space="preserve">J</m:t>
                  </m:r>
                </m:e>
                <m:sub>
                  <m:r>
                    <w:rPr>
                      <w:sz w:val="20"/>
                      <w:szCs w:val="20"/>
                    </w:rPr>
                    <m:t xml:space="preserve">c</m:t>
                  </m:r>
                  <m:r>
                    <w:rPr>
                      <w:sz w:val="20"/>
                      <w:szCs w:val="20"/>
                    </w:rPr>
                    <m:t xml:space="preserve">o</m:t>
                  </m:r>
                  <m:r>
                    <w:rPr>
                      <w:sz w:val="20"/>
                      <w:szCs w:val="20"/>
                    </w:rPr>
                    <m:t xml:space="preserve">l</m:t>
                  </m:r>
                </m:sub>
              </m:sSub>
              <m:sSub>
                <m:e>
                  <m:acc>
                    <m:accPr>
                      <m:chr m:val="̈"/>
                    </m:accPr>
                    <m:e>
                      <m:r>
                        <w:rPr>
                          <w:sz w:val="20"/>
                          <w:szCs w:val="20"/>
                        </w:rPr>
                        <m:t xml:space="preserve">θ</m:t>
                      </m:r>
                    </m:e>
                  </m:acc>
                </m:e>
                <m:sub>
                  <m:r>
                    <m:rPr>
                      <m:sty m:val="p"/>
                    </m:rPr>
                    <w:rPr>
                      <w:sz w:val="20"/>
                      <w:szCs w:val="20"/>
                    </w:rPr>
                    <m:t xml:space="preserve">2</m:t>
                  </m:r>
                </m:sub>
              </m:sSub>
              <m:r>
                <m:rPr>
                  <m:sty m:val="p"/>
                </m:rPr>
                <w:rPr>
                  <w:sz w:val="20"/>
                  <w:szCs w:val="20"/>
                </w:rPr>
                <m:t xml:space="preserve">=</m:t>
              </m:r>
              <m:sSub>
                <m:e>
                  <m:r>
                    <w:rPr>
                      <w:sz w:val="20"/>
                      <w:szCs w:val="20"/>
                    </w:rPr>
                    <m:t xml:space="preserve">T</m:t>
                  </m:r>
                </m:e>
                <m:sub>
                  <m:r>
                    <w:rPr>
                      <w:sz w:val="20"/>
                      <w:szCs w:val="20"/>
                    </w:rPr>
                    <m:t xml:space="preserve">s</m:t>
                  </m:r>
                </m:sub>
              </m:sSub>
              <m:r>
                <m:rPr>
                  <m:sty m:val="p"/>
                </m:rPr>
                <w:rPr>
                  <w:sz w:val="20"/>
                  <w:szCs w:val="20"/>
                </w:rPr>
                <m:t xml:space="preserve">+</m:t>
              </m:r>
              <m:sSub>
                <m:e>
                  <m:r>
                    <w:rPr>
                      <w:sz w:val="20"/>
                      <w:szCs w:val="20"/>
                    </w:rPr>
                    <m:t xml:space="preserve">T</m:t>
                  </m:r>
                </m:e>
                <m:sub>
                  <m:r>
                    <w:rPr>
                      <w:sz w:val="20"/>
                      <w:szCs w:val="20"/>
                    </w:rPr>
                    <m:t xml:space="preserve">a</m:t>
                  </m:r>
                </m:sub>
              </m:sSub>
              <m:r>
                <m:rPr>
                  <m:sty m:val="p"/>
                </m:rPr>
                <w:rPr>
                  <w:sz w:val="20"/>
                  <w:szCs w:val="20"/>
                </w:rPr>
                <m:t xml:space="preserve">-</m:t>
              </m:r>
              <m:sSub>
                <m:e>
                  <m:r>
                    <w:rPr>
                      <w:sz w:val="20"/>
                      <w:szCs w:val="20"/>
                    </w:rPr>
                    <m:t xml:space="preserve">T</m:t>
                  </m:r>
                </m:e>
                <m:sub>
                  <m:r>
                    <w:rPr>
                      <w:sz w:val="20"/>
                      <w:szCs w:val="20"/>
                    </w:rPr>
                    <m:t xml:space="preserve">r</m:t>
                  </m:r>
                </m:sub>
              </m:sSub>
              <m:r>
                <m:rPr>
                  <m:sty m:val="p"/>
                </m:rPr>
                <w:rPr>
                  <w:sz w:val="20"/>
                  <w:szCs w:val="20"/>
                </w:rPr>
                <m:t xml:space="preserve">-</m:t>
              </m:r>
              <m:sSub>
                <m:e>
                  <m:r>
                    <w:rPr>
                      <w:sz w:val="20"/>
                      <w:szCs w:val="20"/>
                    </w:rPr>
                    <m:t xml:space="preserve">C</m:t>
                  </m:r>
                </m:e>
                <m:sub>
                  <m:r>
                    <w:rPr>
                      <w:sz w:val="20"/>
                      <w:szCs w:val="20"/>
                    </w:rPr>
                    <m:t xml:space="preserve">c</m:t>
                  </m:r>
                  <m:r>
                    <w:rPr>
                      <w:sz w:val="20"/>
                      <w:szCs w:val="20"/>
                    </w:rPr>
                    <m:t xml:space="preserve">o</m:t>
                  </m:r>
                  <m:r>
                    <w:rPr>
                      <w:sz w:val="20"/>
                      <w:szCs w:val="20"/>
                    </w:rPr>
                    <m:t xml:space="preserve">l</m:t>
                  </m:r>
                </m:sub>
              </m:sSub>
              <m:sSub>
                <m:e>
                  <m:acc>
                    <m:accPr>
                      <m:chr m:val="̇"/>
                    </m:accPr>
                    <m:e>
                      <m:r>
                        <w:rPr>
                          <w:sz w:val="20"/>
                          <w:szCs w:val="20"/>
                        </w:rPr>
                        <m:t xml:space="preserve">θ</m:t>
                      </m:r>
                    </m:e>
                  </m:acc>
                </m:e>
                <m:sub>
                  <m:r>
                    <m:rPr>
                      <m:sty m:val="p"/>
                    </m:rPr>
                    <w:rPr>
                      <w:sz w:val="20"/>
                      <w:szCs w:val="20"/>
                    </w:rPr>
                    <m:t xml:space="preserve">2</m:t>
                  </m:r>
                </m:sub>
              </m:sSub>
              <m:r>
                <m:rPr>
                  <m:sty m:val="p"/>
                </m:rPr>
                <w:rPr>
                  <w:sz w:val="20"/>
                  <w:szCs w:val="20"/>
                </w:rPr>
                <m:t xml:space="preserve">-</m:t>
              </m:r>
              <m:sSub>
                <m:e>
                  <m:r>
                    <w:rPr>
                      <w:sz w:val="20"/>
                      <w:szCs w:val="20"/>
                    </w:rPr>
                    <m:t xml:space="preserve">T</m:t>
                  </m:r>
                </m:e>
                <m:sub>
                  <m:r>
                    <w:rPr>
                      <w:sz w:val="20"/>
                      <w:szCs w:val="20"/>
                    </w:rPr>
                    <m:t xml:space="preserve">f</m:t>
                  </m:r>
                </m:sub>
              </m:sSub>
              <m:r>
                <m:rPr>
                  <m:sty m:val="p"/>
                </m:rPr>
                <w:rPr>
                  <w:sz w:val="20"/>
                  <w:szCs w:val="20"/>
                </w:rPr>
                <m:t xml:space="preserve"> tanh</m:t>
              </m:r>
              <m:d>
                <m:dPr>
                  <m:begChr m:val="("/>
                  <m:endChr m:val=")"/>
                </m:dPr>
                <m:e>
                  <m:r>
                    <w:rPr>
                      <w:sz w:val="20"/>
                      <w:szCs w:val="20"/>
                    </w:rPr>
                    <m:t xml:space="preserve">c</m:t>
                  </m:r>
                  <m:sSub>
                    <m:e>
                      <m:acc>
                        <m:accPr>
                          <m:chr m:val="̇"/>
                        </m:accPr>
                        <m:e>
                          <m:r>
                            <w:rPr>
                              <w:sz w:val="20"/>
                              <w:szCs w:val="20"/>
                            </w:rPr>
                            <m:t xml:space="preserve">θ</m:t>
                          </m:r>
                        </m:e>
                      </m:acc>
                    </m:e>
                    <m:sub>
                      <m:r>
                        <m:rPr>
                          <m:sty m:val="p"/>
                        </m:rPr>
                        <w:rPr>
                          <w:sz w:val="20"/>
                          <w:szCs w:val="20"/>
                        </w:rPr>
                        <m:t xml:space="preserve">2</m:t>
                      </m:r>
                    </m:sub>
                  </m:sSub>
                </m:e>
              </m:d>
              <m:r>
                <m:rPr>
                  <m:sty m:val="p"/>
                </m:rPr>
                <w:rPr>
                  <w:sz w:val="20"/>
                  <w:szCs w:val="20"/>
                </w:rPr>
                <m:t xml:space="preserve">#</m:t>
              </m:r>
              <m:d>
                <m:e>
                  <m:r>
                    <m:rPr>
                      <m:sty m:val="p"/>
                    </m:rPr>
                    <w:rPr>
                      <w:sz w:val="20"/>
                      <w:szCs w:val="20"/>
                    </w:rPr>
                    <m:t xml:space="preserve">1</m:t>
                  </m:r>
                </m:e>
              </m:d>
            </m:e>
          </m:eqArr>
        </m:oMath>
      </m:oMathPara>
    </w:p>
    <w:p>
      <m:oMathPara>
        <m:oMath>
          <m:eqArr>
            <m:eqArrPr>
              <m:maxDist m:val="1"/>
            </m:eqArrPr>
            <m:e>
              <m:sSub>
                <m:e>
                  <m:r>
                    <w:rPr>
                      <w:sz w:val="20"/>
                      <w:szCs w:val="20"/>
                    </w:rPr>
                    <m:t xml:space="preserve">T</m:t>
                  </m:r>
                </m:e>
                <m:sub>
                  <m:r>
                    <w:rPr>
                      <w:sz w:val="20"/>
                      <w:szCs w:val="20"/>
                    </w:rPr>
                    <m:t xml:space="preserve">s</m:t>
                  </m:r>
                </m:sub>
              </m:sSub>
              <m:r>
                <m:rPr>
                  <m:sty m:val="p"/>
                </m:rPr>
                <w:rPr>
                  <w:sz w:val="20"/>
                  <w:szCs w:val="20"/>
                </w:rPr>
                <m:t xml:space="preserve">=</m:t>
              </m:r>
              <m:r>
                <w:rPr>
                  <w:sz w:val="20"/>
                  <w:szCs w:val="20"/>
                </w:rPr>
                <m:t xml:space="preserve">K</m:t>
              </m:r>
              <m:d>
                <m:dPr>
                  <m:begChr m:val="("/>
                  <m:endChr m:val=")"/>
                </m:dPr>
                <m:e>
                  <m:sSub>
                    <m:e>
                      <m:r>
                        <w:rPr>
                          <w:sz w:val="20"/>
                          <w:szCs w:val="20"/>
                        </w:rPr>
                        <m:t xml:space="preserve">θ</m:t>
                      </m:r>
                    </m:e>
                    <m:sub>
                      <m:r>
                        <m:rPr>
                          <m:sty m:val="p"/>
                        </m:rPr>
                        <w:rPr>
                          <w:sz w:val="20"/>
                          <w:szCs w:val="20"/>
                        </w:rPr>
                        <m:t xml:space="preserve">1</m:t>
                      </m:r>
                    </m:sub>
                  </m:sSub>
                  <m:r>
                    <m:rPr>
                      <m:sty m:val="p"/>
                    </m:rPr>
                    <w:rPr>
                      <w:sz w:val="20"/>
                      <w:szCs w:val="20"/>
                    </w:rPr>
                    <m:t xml:space="preserve">-</m:t>
                  </m:r>
                  <m:sSub>
                    <m:e>
                      <m:r>
                        <w:rPr>
                          <w:sz w:val="20"/>
                          <w:szCs w:val="20"/>
                        </w:rPr>
                        <m:t xml:space="preserve">θ</m:t>
                      </m:r>
                    </m:e>
                    <m:sub>
                      <m:r>
                        <m:rPr>
                          <m:sty m:val="p"/>
                        </m:rPr>
                        <w:rPr>
                          <w:sz w:val="20"/>
                          <w:szCs w:val="20"/>
                        </w:rPr>
                        <m:t xml:space="preserve">2</m:t>
                      </m:r>
                    </m:sub>
                  </m:sSub>
                </m:e>
              </m:d>
              <m:r>
                <m:rPr>
                  <m:sty m:val="p"/>
                </m:rPr>
                <w:rPr>
                  <w:sz w:val="20"/>
                  <w:szCs w:val="20"/>
                </w:rPr>
                <m:t xml:space="preserve">#</m:t>
              </m:r>
              <m:d>
                <m:e>
                  <m:r>
                    <m:rPr>
                      <m:sty m:val="p"/>
                    </m:rPr>
                    <w:rPr>
                      <w:sz w:val="20"/>
                      <w:szCs w:val="20"/>
                    </w:rPr>
                    <m:t xml:space="preserve">2</m:t>
                  </m:r>
                </m:e>
              </m:d>
            </m:e>
          </m:eqArr>
        </m:oMath>
      </m:oMathPara>
    </w:p>
    <w:p>
      <w:r>
        <w:rPr/>
        <w:t xml:space="preserve">where </w:t>
      </w:r>
      <m:oMath>
        <m:sSub>
          <m:e>
            <m:r>
              <m:t xml:space="preserve">θ</m:t>
            </m:r>
          </m:e>
          <m:sub>
            <m:r>
              <m:rPr>
                <m:sty m:val="p"/>
              </m:rPr>
              <m:t xml:space="preserve">2</m:t>
            </m:r>
          </m:sub>
        </m:sSub>
      </m:oMath>
      <w:r>
        <w:rPr/>
        <w:t xml:space="preserve"> is the lower-column angle; </w:t>
      </w:r>
      <m:oMath>
        <m:sSub>
          <m:e>
            <m:r>
              <m:t xml:space="preserve">J</m:t>
            </m:r>
          </m:e>
          <m:sub>
            <m:r>
              <m:t xml:space="preserve">c</m:t>
            </m:r>
            <m:r>
              <m:t xml:space="preserve">o</m:t>
            </m:r>
            <m:r>
              <m:t xml:space="preserve">l</m:t>
            </m:r>
          </m:sub>
        </m:sSub>
      </m:oMath>
      <w:r>
        <w:rPr/>
        <w:t xml:space="preserve"> and </w:t>
      </w:r>
      <m:oMath>
        <m:sSub>
          <m:e>
            <m:r>
              <m:t xml:space="preserve">C</m:t>
            </m:r>
          </m:e>
          <m:sub>
            <m:r>
              <m:t xml:space="preserve">c</m:t>
            </m:r>
            <m:r>
              <m:t xml:space="preserve">o</m:t>
            </m:r>
            <m:r>
              <m:t xml:space="preserve">l</m:t>
            </m:r>
          </m:sub>
        </m:sSub>
      </m:oMath>
      <w:r>
        <w:rPr/>
        <w:t xml:space="preserve"> are the equivalent inertia and viscous damping of the lower column, including the motor and gear referred to the column; and </w:t>
      </w:r>
      <m:oMath>
        <m:sSub>
          <m:e>
            <m:r>
              <m:t xml:space="preserve">T</m:t>
            </m:r>
          </m:e>
          <m:sub>
            <m:r>
              <m:t xml:space="preserve">f</m:t>
            </m:r>
          </m:sub>
        </m:sSub>
        <m:r>
          <m:rPr>
            <m:sty m:val="p"/>
          </m:rPr>
          <m:t xml:space="preserve"> tanh</m:t>
        </m:r>
        <m:d>
          <m:dPr>
            <m:begChr m:val="("/>
            <m:endChr m:val=")"/>
          </m:dPr>
          <m:e>
            <m:r>
              <m:t xml:space="preserve">c</m:t>
            </m:r>
            <m:sSub>
              <m:e>
                <m:acc>
                  <m:accPr>
                    <m:chr m:val="̇"/>
                  </m:accPr>
                  <m:e>
                    <m:r>
                      <m:t xml:space="preserve">θ</m:t>
                    </m:r>
                  </m:e>
                </m:acc>
              </m:e>
              <m:sub>
                <m:r>
                  <m:rPr>
                    <m:sty m:val="p"/>
                  </m:rPr>
                  <m:t xml:space="preserve">2</m:t>
                </m:r>
              </m:sub>
            </m:sSub>
          </m:e>
        </m:d>
      </m:oMath>
      <w:r>
        <w:rPr/>
        <w:t xml:space="preserve"> is a smooth approximation of Coulomb friction with amplitude </w:t>
      </w:r>
      <m:oMath>
        <m:sSub>
          <m:e>
            <m:r>
              <m:t xml:space="preserve">T</m:t>
            </m:r>
          </m:e>
          <m:sub>
            <m:r>
              <m:t xml:space="preserve">f</m:t>
            </m:r>
          </m:sub>
        </m:sSub>
      </m:oMath>
      <w:r>
        <w:rPr/>
        <w:t xml:space="preserve">. Both </w:t>
      </w:r>
      <m:oMath>
        <m:sSub>
          <m:e>
            <m:r>
              <m:t xml:space="preserve">T</m:t>
            </m:r>
          </m:e>
          <m:sub>
            <m:r>
              <m:t xml:space="preserve">a</m:t>
            </m:r>
          </m:sub>
        </m:sSub>
      </m:oMath>
      <w:r>
        <w:rPr/>
        <w:t xml:space="preserve"> and the road-reaction torque </w:t>
      </w:r>
      <m:oMath>
        <m:sSub>
          <m:e>
            <m:r>
              <m:t xml:space="preserve">T</m:t>
            </m:r>
          </m:e>
          <m:sub>
            <m:r>
              <m:t xml:space="preserve">r</m:t>
            </m:r>
          </m:sub>
        </m:sSub>
      </m:oMath>
      <w:r>
        <w:rPr/>
        <w:t xml:space="preserve"> are referred to the column side of the mechanism.</w:t>
      </w:r>
    </w:p>
    <w:p>
      <w:pPr>
        <w:keepLines/>
        <w:jc w:val="center"/>
      </w:pPr>
      <w:r>
        <w:drawing xmlns:a="http://schemas.openxmlformats.org/drawingml/2006/main" xmlns:pic="http://schemas.openxmlformats.org/drawingml/2006/picture">
          <wp:inline distT="0" distB="0" distL="0" distR="0">
            <wp:extent cx="5731200" cy="5533848"/>
            <wp:effectExtent l="0" t="0" r="0" b="0"/>
            <wp:docPr id="1020" name="Figure group 1020"/>
            <wp:cNvGraphicFramePr/>
            <a:graphic>
              <a:graphicData uri="http://schemas.microsoft.com/office/word/2010/wordprocessingGroup">
                <wpg:wgp>
                  <wpg:cNvGrpSpPr/>
                  <wpg:grpSpPr>
                    <a:xfrm>
                      <a:off x="0" y="0"/>
                      <a:ext cx="5731200" cy="5533848"/>
                      <a:chOff x="0" y="0"/>
                      <a:chExt cx="5731200" cy="5533848"/>
                    </a:xfrm>
                  </wpg:grpSpPr>
                  <pic:pic>
                    <pic:nvPicPr>
                      <pic:cNvPr id="1021" name="Picture 1021"/>
                      <pic:cNvPicPr/>
                    </pic:nvPicPr>
                    <pic:blipFill>
                      <a:blip r:embed="rId8"/>
                      <a:stretch>
                        <a:fillRect/>
                      </a:stretch>
                    </pic:blipFill>
                    <pic:spPr>
                      <a:xfrm>
                        <a:off x="885600" y="0"/>
                        <a:ext cx="3960000" cy="5166648"/>
                      </a:xfrm>
                      <a:prstGeom prst="rect">
                        <a:avLst/>
                      </a:prstGeom>
                    </pic:spPr>
                  </pic:pic>
                  <wps:wsp>
                    <wps:cNvPr id="1022" name="Text box 1022"/>
                    <wps:cNvSpPr txBox="1"/>
                    <wps:spPr>
                      <a:xfrm>
                        <a:off x="0" y="5220648"/>
                        <a:ext cx="5731200" cy="313200"/>
                      </a:xfrm>
                      <a:prstGeom prst="rect">
                        <a:avLst/>
                      </a:prstGeom>
                      <a:noFill/>
                      <a:ln>
                        <a:noFill/>
                      </a:ln>
                    </wps:spPr>
                    <wps:txbx>
                      <w:txbxContent>
                        <w:p>
                          <w:pPr>
                            <w:spacing w:before="0" w:after="0" w:line="240" w:lineRule="auto"/>
                            <w:ind w:firstLine="0"/>
                            <w:jc w:val="center"/>
                          </w:pPr>
                          <w:r>
                            <w:rPr>
                              <w:rStyle w:val="Emphasis"/>
                            </w:rPr>
                            <w:t>Fig. 2. Mechanical structure of the column-type EPS.</w:t>
                          </w:r>
                        </w:p>
                      </w:txbxContent>
                    </wps:txbx>
                    <wps:bodyPr rot="0" vert="horz" wrap="square" lIns="0" tIns="0" rIns="0" bIns="0" anchor="t" anchorCtr="0">
                      <a:noAutofit/>
                    </wps:bodyPr>
                  </wps:wsp>
                </wpg:wgp>
              </a:graphicData>
            </a:graphic>
          </wp:inline>
        </w:drawing>
      </w:r>
    </w:p>
    <w:p>
      <w:pPr>
        <w:ind w:firstLine="720"/>
      </w:pPr>
      <w:r>
        <w:rPr/>
        <w:t xml:space="preserve">Prescribing </w:t>
      </w:r>
      <m:oMath>
        <m:sSub>
          <m:e>
            <m:r>
              <m:t xml:space="preserve">θ</m:t>
            </m:r>
          </m:e>
          <m:sub>
            <m:r>
              <m:rPr>
                <m:sty m:val="p"/>
              </m:rPr>
              <m:t xml:space="preserve">1</m:t>
            </m:r>
          </m:sub>
        </m:sSub>
        <m:d>
          <m:dPr>
            <m:begChr m:val="("/>
            <m:endChr m:val=")"/>
          </m:dPr>
          <m:e>
            <m:r>
              <m:t xml:space="preserve">t</m:t>
            </m:r>
          </m:e>
        </m:d>
      </m:oMath>
      <w:r>
        <w:rPr/>
        <w:t xml:space="preserve"> allows </w:t>
      </w:r>
      <m:oMath>
        <m:sSub>
          <m:e>
            <m:r>
              <m:t xml:space="preserve">T</m:t>
            </m:r>
          </m:e>
          <m:sub>
            <m:r>
              <m:t xml:space="preserve">s</m:t>
            </m:r>
          </m:sub>
        </m:sSub>
      </m:oMath>
      <w:r>
        <w:rPr/>
        <w:t xml:space="preserve"> to change when the road reaction or the motor assistance changes. If the driver torque were imposed instead, it would fix the sensed torque at steady state and hide the over-assist mechanism examined here. The prescribed-angle driver therefore supports a controlled comparison of steering-effort responses, but it does not represent the driver's neuromuscular response or the correction of steering angle in response to changing effort.</w:t>
      </w:r>
    </w:p>
    <w:p>
      <w:pPr>
        <w:pStyle w:val="Heading2"/>
      </w:pPr>
      <w:r>
        <w:rPr/>
        <w:t>2.2. Tire Model and Road-Reaction Torque</w:t>
      </w:r>
    </w:p>
    <w:p>
      <w:pPr>
        <w:ind w:firstLine="720"/>
      </w:pPr>
      <w:r>
        <w:rPr/>
        <w:t xml:space="preserve">Figure 3 defines the road-plane quantities of the front tire. The front-wheel angle is approximated by </w:t>
      </w:r>
      <m:oMath>
        <m:sSub>
          <m:e>
            <m:r>
              <m:t xml:space="preserve">δ</m:t>
            </m:r>
          </m:e>
          <m:sub>
            <m:r>
              <m:t xml:space="preserve">f</m:t>
            </m:r>
          </m:sub>
        </m:sSub>
        <m:r>
          <m:rPr>
            <m:sty m:val="p"/>
          </m:rPr>
          <m:t xml:space="preserve">=</m:t>
        </m:r>
        <m:sSub>
          <m:e>
            <m:r>
              <m:t xml:space="preserve">θ</m:t>
            </m:r>
          </m:e>
          <m:sub>
            <m:r>
              <m:rPr>
                <m:sty m:val="p"/>
              </m:rPr>
              <m:t xml:space="preserve">2</m:t>
            </m:r>
          </m:sub>
        </m:sSub>
        <m:r>
          <m:rPr>
            <m:sty m:val="p"/>
          </m:rPr>
          <m:t xml:space="preserve">/</m:t>
        </m:r>
        <m:sSub>
          <m:e>
            <m:r>
              <m:t xml:space="preserve">n</m:t>
            </m:r>
          </m:e>
          <m:sub>
            <m:r>
              <m:t xml:space="preserve">s</m:t>
            </m:r>
            <m:r>
              <m:t xml:space="preserve">t</m:t>
            </m:r>
          </m:sub>
        </m:sSub>
      </m:oMath>
      <w:r>
        <w:rPr/>
        <w:t>. Under the small-angle and constant-longitudinal-speed assumptions, the front and rear slip angles are [13]</w:t>
      </w:r>
    </w:p>
    <w:p>
      <m:oMathPara>
        <m:oMath>
          <m:eqArr>
            <m:eqArrPr>
              <m:maxDist m:val="1"/>
            </m:eqArrPr>
            <m:e>
              <m:sSub>
                <m:e>
                  <m:r>
                    <w:rPr>
                      <w:sz w:val="20"/>
                      <w:szCs w:val="20"/>
                    </w:rPr>
                    <m:t xml:space="preserve">α</m:t>
                  </m:r>
                </m:e>
                <m:sub>
                  <m:r>
                    <w:rPr>
                      <w:sz w:val="20"/>
                      <w:szCs w:val="20"/>
                    </w:rPr>
                    <m:t xml:space="preserve">f</m:t>
                  </m:r>
                </m:sub>
              </m:sSub>
              <m:r>
                <m:rPr>
                  <m:sty m:val="p"/>
                </m:rPr>
                <w:rPr>
                  <w:sz w:val="20"/>
                  <w:szCs w:val="20"/>
                </w:rPr>
                <m:t xml:space="preserve">=</m:t>
              </m:r>
              <m:f>
                <m:num>
                  <m:sSub>
                    <m:e>
                      <m:r>
                        <w:rPr>
                          <w:sz w:val="20"/>
                          <w:szCs w:val="20"/>
                        </w:rPr>
                        <m:t xml:space="preserve">θ</m:t>
                      </m:r>
                    </m:e>
                    <m:sub>
                      <m:r>
                        <m:rPr>
                          <m:sty m:val="p"/>
                        </m:rPr>
                        <w:rPr>
                          <w:sz w:val="20"/>
                          <w:szCs w:val="20"/>
                        </w:rPr>
                        <m:t xml:space="preserve">2</m:t>
                      </m:r>
                    </m:sub>
                  </m:sSub>
                </m:num>
                <m:den>
                  <m:sSub>
                    <m:e>
                      <m:r>
                        <w:rPr>
                          <w:sz w:val="20"/>
                          <w:szCs w:val="20"/>
                        </w:rPr>
                        <m:t xml:space="preserve">n</m:t>
                      </m:r>
                    </m:e>
                    <m:sub>
                      <m:r>
                        <w:rPr>
                          <w:sz w:val="20"/>
                          <w:szCs w:val="20"/>
                        </w:rPr>
                        <m:t xml:space="preserve">s</m:t>
                      </m:r>
                      <m:r>
                        <w:rPr>
                          <w:sz w:val="20"/>
                          <w:szCs w:val="20"/>
                        </w:rPr>
                        <m:t xml:space="preserve">t</m:t>
                      </m:r>
                    </m:sub>
                  </m:sSub>
                </m:den>
              </m:f>
              <m:r>
                <m:rPr>
                  <m:sty m:val="p"/>
                </m:rPr>
                <w:rPr>
                  <w:sz w:val="20"/>
                  <w:szCs w:val="20"/>
                </w:rPr>
                <m:t xml:space="preserve">-</m:t>
              </m:r>
              <m:r>
                <w:rPr>
                  <w:sz w:val="20"/>
                  <w:szCs w:val="20"/>
                </w:rPr>
                <m:t xml:space="preserve">β</m:t>
              </m:r>
              <m:r>
                <m:rPr>
                  <m:sty m:val="p"/>
                </m:rPr>
                <w:rPr>
                  <w:sz w:val="20"/>
                  <w:szCs w:val="20"/>
                </w:rPr>
                <m:t xml:space="preserve">-</m:t>
              </m:r>
              <m:f>
                <m:num>
                  <m:sSub>
                    <m:e>
                      <m:r>
                        <w:rPr>
                          <w:sz w:val="20"/>
                          <w:szCs w:val="20"/>
                        </w:rPr>
                        <m:t xml:space="preserve">l</m:t>
                      </m:r>
                    </m:e>
                    <m:sub>
                      <m:r>
                        <w:rPr>
                          <w:sz w:val="20"/>
                          <w:szCs w:val="20"/>
                        </w:rPr>
                        <m:t xml:space="preserve">f</m:t>
                      </m:r>
                    </m:sub>
                  </m:sSub>
                  <m:r>
                    <w:rPr>
                      <w:sz w:val="20"/>
                      <w:szCs w:val="20"/>
                    </w:rPr>
                    <m:t xml:space="preserve">γ</m:t>
                  </m:r>
                </m:num>
                <m:den>
                  <m:r>
                    <w:rPr>
                      <w:sz w:val="20"/>
                      <w:szCs w:val="20"/>
                    </w:rPr>
                    <m:t xml:space="preserve">v</m:t>
                  </m:r>
                </m:den>
              </m:f>
              <m:r>
                <m:rPr>
                  <m:sty m:val="p"/>
                </m:rPr>
                <w:rPr>
                  <w:sz w:val="20"/>
                  <w:szCs w:val="20"/>
                </w:rPr>
                <m:t xml:space="preserve">#</m:t>
              </m:r>
              <m:d>
                <m:e>
                  <m:r>
                    <m:rPr>
                      <m:sty m:val="p"/>
                    </m:rPr>
                    <w:rPr>
                      <w:sz w:val="20"/>
                      <w:szCs w:val="20"/>
                    </w:rPr>
                    <m:t xml:space="preserve">3</m:t>
                  </m:r>
                </m:e>
              </m:d>
            </m:e>
          </m:eqArr>
        </m:oMath>
      </m:oMathPara>
    </w:p>
    <w:p>
      <m:oMathPara>
        <m:oMath>
          <m:eqArr>
            <m:eqArrPr>
              <m:maxDist m:val="1"/>
            </m:eqArrPr>
            <m:e>
              <m:sSub>
                <m:e>
                  <m:r>
                    <w:rPr>
                      <w:sz w:val="20"/>
                      <w:szCs w:val="20"/>
                    </w:rPr>
                    <m:t xml:space="preserve">α</m:t>
                  </m:r>
                </m:e>
                <m:sub>
                  <m:r>
                    <w:rPr>
                      <w:sz w:val="20"/>
                      <w:szCs w:val="20"/>
                    </w:rPr>
                    <m:t xml:space="preserve">r</m:t>
                  </m:r>
                </m:sub>
              </m:sSub>
              <m:r>
                <m:rPr>
                  <m:sty m:val="p"/>
                </m:rPr>
                <w:rPr>
                  <w:sz w:val="20"/>
                  <w:szCs w:val="20"/>
                </w:rPr>
                <m:t xml:space="preserve">=</m:t>
              </m:r>
              <m:r>
                <m:rPr>
                  <m:sty m:val="p"/>
                </m:rPr>
                <w:rPr>
                  <w:sz w:val="20"/>
                  <w:szCs w:val="20"/>
                </w:rPr>
                <m:t xml:space="preserve">-</m:t>
              </m:r>
              <m:r>
                <w:rPr>
                  <w:sz w:val="20"/>
                  <w:szCs w:val="20"/>
                </w:rPr>
                <m:t xml:space="preserve">β</m:t>
              </m:r>
              <m:r>
                <m:rPr>
                  <m:sty m:val="p"/>
                </m:rPr>
                <w:rPr>
                  <w:sz w:val="20"/>
                  <w:szCs w:val="20"/>
                </w:rPr>
                <m:t xml:space="preserve">+</m:t>
              </m:r>
              <m:f>
                <m:num>
                  <m:sSub>
                    <m:e>
                      <m:r>
                        <w:rPr>
                          <w:sz w:val="20"/>
                          <w:szCs w:val="20"/>
                        </w:rPr>
                        <m:t xml:space="preserve">l</m:t>
                      </m:r>
                    </m:e>
                    <m:sub>
                      <m:r>
                        <w:rPr>
                          <w:sz w:val="20"/>
                          <w:szCs w:val="20"/>
                        </w:rPr>
                        <m:t xml:space="preserve">r</m:t>
                      </m:r>
                    </m:sub>
                  </m:sSub>
                  <m:r>
                    <w:rPr>
                      <w:sz w:val="20"/>
                      <w:szCs w:val="20"/>
                    </w:rPr>
                    <m:t xml:space="preserve">γ</m:t>
                  </m:r>
                </m:num>
                <m:den>
                  <m:r>
                    <w:rPr>
                      <w:sz w:val="20"/>
                      <w:szCs w:val="20"/>
                    </w:rPr>
                    <m:t xml:space="preserve">v</m:t>
                  </m:r>
                </m:den>
              </m:f>
              <m:r>
                <m:rPr>
                  <m:sty m:val="p"/>
                </m:rPr>
                <w:rPr>
                  <w:sz w:val="20"/>
                  <w:szCs w:val="20"/>
                </w:rPr>
                <m:t xml:space="preserve">#</m:t>
              </m:r>
              <m:d>
                <m:e>
                  <m:r>
                    <m:rPr>
                      <m:sty m:val="p"/>
                    </m:rPr>
                    <w:rPr>
                      <w:sz w:val="20"/>
                      <w:szCs w:val="20"/>
                    </w:rPr>
                    <m:t xml:space="preserve">4</m:t>
                  </m:r>
                </m:e>
              </m:d>
            </m:e>
          </m:eqArr>
        </m:oMath>
      </m:oMathPara>
    </w:p>
    <w:p>
      <w:r>
        <w:rPr/>
        <w:t xml:space="preserve">where </w:t>
      </w:r>
      <m:oMath>
        <m:r>
          <m:t xml:space="preserve">β</m:t>
        </m:r>
      </m:oMath>
      <w:r>
        <w:rPr/>
        <w:t xml:space="preserve"> is the vehicle sideslip angle, </w:t>
      </w:r>
      <m:oMath>
        <m:r>
          <m:t xml:space="preserve">γ</m:t>
        </m:r>
      </m:oMath>
      <w:r>
        <w:rPr/>
        <w:t xml:space="preserve"> is the yaw rate, and </w:t>
      </w:r>
      <m:oMath>
        <m:sSub>
          <m:e>
            <m:r>
              <m:t xml:space="preserve">l</m:t>
            </m:r>
          </m:e>
          <m:sub>
            <m:r>
              <m:t xml:space="preserve">f</m:t>
            </m:r>
          </m:sub>
        </m:sSub>
      </m:oMath>
      <w:r>
        <w:rPr/>
        <w:t xml:space="preserve"> and </w:t>
      </w:r>
      <m:oMath>
        <m:sSub>
          <m:e>
            <m:r>
              <m:t xml:space="preserve">l</m:t>
            </m:r>
          </m:e>
          <m:sub>
            <m:r>
              <m:t xml:space="preserve">r</m:t>
            </m:r>
          </m:sub>
        </m:sSub>
      </m:oMath>
      <w:r>
        <w:rPr/>
        <w:t xml:space="preserve"> are the distances from the center of gravity to the front and rear axles. Longitudinal and lateral load transfer are neglected, giving the static axle loads</w:t>
      </w:r>
    </w:p>
    <w:p>
      <m:oMathPara>
        <m:oMath>
          <m:eqArr>
            <m:eqArrPr>
              <m:maxDist m:val="1"/>
            </m:eqArrPr>
            <m:e>
              <m:sSub>
                <m:e>
                  <m:r>
                    <w:rPr>
                      <w:sz w:val="20"/>
                      <w:szCs w:val="20"/>
                    </w:rPr>
                    <m:t xml:space="preserve">F</m:t>
                  </m:r>
                </m:e>
                <m:sub>
                  <m:r>
                    <w:rPr>
                      <w:sz w:val="20"/>
                      <w:szCs w:val="20"/>
                    </w:rPr>
                    <m:t xml:space="preserve">z</m:t>
                  </m:r>
                  <m:r>
                    <w:rPr>
                      <w:sz w:val="20"/>
                      <w:szCs w:val="20"/>
                    </w:rPr>
                    <m:t xml:space="preserve">f</m:t>
                  </m:r>
                </m:sub>
              </m:sSub>
              <m:r>
                <m:rPr>
                  <m:sty m:val="p"/>
                </m:rPr>
                <w:rPr>
                  <w:sz w:val="20"/>
                  <w:szCs w:val="20"/>
                </w:rPr>
                <m:t xml:space="preserve">=</m:t>
              </m:r>
              <m:r>
                <w:rPr>
                  <w:sz w:val="20"/>
                  <w:szCs w:val="20"/>
                </w:rPr>
                <m:t xml:space="preserve">m</m:t>
              </m:r>
              <m:r>
                <w:rPr>
                  <w:sz w:val="20"/>
                  <w:szCs w:val="20"/>
                </w:rPr>
                <m:t xml:space="preserve">g</m:t>
              </m:r>
              <m:f>
                <m:num>
                  <m:sSub>
                    <m:e>
                      <m:r>
                        <w:rPr>
                          <w:sz w:val="20"/>
                          <w:szCs w:val="20"/>
                        </w:rPr>
                        <m:t xml:space="preserve">l</m:t>
                      </m:r>
                    </m:e>
                    <m:sub>
                      <m:r>
                        <w:rPr>
                          <w:sz w:val="20"/>
                          <w:szCs w:val="20"/>
                        </w:rPr>
                        <m:t xml:space="preserve">r</m:t>
                      </m:r>
                    </m:sub>
                  </m:sSub>
                </m:num>
                <m:den>
                  <m:sSub>
                    <m:e>
                      <m:r>
                        <w:rPr>
                          <w:sz w:val="20"/>
                          <w:szCs w:val="20"/>
                        </w:rPr>
                        <m:t xml:space="preserve">l</m:t>
                      </m:r>
                    </m:e>
                    <m:sub>
                      <m:r>
                        <w:rPr>
                          <w:sz w:val="20"/>
                          <w:szCs w:val="20"/>
                        </w:rPr>
                        <m:t xml:space="preserve">f</m:t>
                      </m:r>
                    </m:sub>
                  </m:sSub>
                  <m:r>
                    <m:rPr>
                      <m:sty m:val="p"/>
                    </m:rPr>
                    <w:rPr>
                      <w:sz w:val="20"/>
                      <w:szCs w:val="20"/>
                    </w:rPr>
                    <m:t xml:space="preserve">+</m:t>
                  </m:r>
                  <m:sSub>
                    <m:e>
                      <m:r>
                        <w:rPr>
                          <w:sz w:val="20"/>
                          <w:szCs w:val="20"/>
                        </w:rPr>
                        <m:t xml:space="preserve">l</m:t>
                      </m:r>
                    </m:e>
                    <m:sub>
                      <m:r>
                        <w:rPr>
                          <w:sz w:val="20"/>
                          <w:szCs w:val="20"/>
                        </w:rPr>
                        <m:t xml:space="preserve">r</m:t>
                      </m:r>
                    </m:sub>
                  </m:sSub>
                </m:den>
              </m:f>
              <m:r>
                <m:rPr>
                  <m:sty m:val="p"/>
                </m:rPr>
                <w:rPr>
                  <w:sz w:val="20"/>
                  <w:szCs w:val="20"/>
                </w:rPr>
                <m:t xml:space="preserve">#</m:t>
              </m:r>
              <m:d>
                <m:e>
                  <m:r>
                    <m:rPr>
                      <m:sty m:val="p"/>
                    </m:rPr>
                    <w:rPr>
                      <w:sz w:val="20"/>
                      <w:szCs w:val="20"/>
                    </w:rPr>
                    <m:t xml:space="preserve">5</m:t>
                  </m:r>
                </m:e>
              </m:d>
            </m:e>
          </m:eqArr>
        </m:oMath>
      </m:oMathPara>
    </w:p>
    <w:p>
      <m:oMathPara>
        <m:oMath>
          <m:eqArr>
            <m:eqArrPr>
              <m:maxDist m:val="1"/>
            </m:eqArrPr>
            <m:e>
              <m:sSub>
                <m:e>
                  <m:r>
                    <w:rPr>
                      <w:sz w:val="20"/>
                      <w:szCs w:val="20"/>
                    </w:rPr>
                    <m:t xml:space="preserve">F</m:t>
                  </m:r>
                </m:e>
                <m:sub>
                  <m:r>
                    <w:rPr>
                      <w:sz w:val="20"/>
                      <w:szCs w:val="20"/>
                    </w:rPr>
                    <m:t xml:space="preserve">z</m:t>
                  </m:r>
                  <m:r>
                    <w:rPr>
                      <w:sz w:val="20"/>
                      <w:szCs w:val="20"/>
                    </w:rPr>
                    <m:t xml:space="preserve">r</m:t>
                  </m:r>
                </m:sub>
              </m:sSub>
              <m:r>
                <m:rPr>
                  <m:sty m:val="p"/>
                </m:rPr>
                <w:rPr>
                  <w:sz w:val="20"/>
                  <w:szCs w:val="20"/>
                </w:rPr>
                <m:t xml:space="preserve">=</m:t>
              </m:r>
              <m:r>
                <w:rPr>
                  <w:sz w:val="20"/>
                  <w:szCs w:val="20"/>
                </w:rPr>
                <m:t xml:space="preserve">m</m:t>
              </m:r>
              <m:r>
                <w:rPr>
                  <w:sz w:val="20"/>
                  <w:szCs w:val="20"/>
                </w:rPr>
                <m:t xml:space="preserve">g</m:t>
              </m:r>
              <m:f>
                <m:num>
                  <m:sSub>
                    <m:e>
                      <m:r>
                        <w:rPr>
                          <w:sz w:val="20"/>
                          <w:szCs w:val="20"/>
                        </w:rPr>
                        <m:t xml:space="preserve">l</m:t>
                      </m:r>
                    </m:e>
                    <m:sub>
                      <m:r>
                        <w:rPr>
                          <w:sz w:val="20"/>
                          <w:szCs w:val="20"/>
                        </w:rPr>
                        <m:t xml:space="preserve">f</m:t>
                      </m:r>
                    </m:sub>
                  </m:sSub>
                </m:num>
                <m:den>
                  <m:sSub>
                    <m:e>
                      <m:r>
                        <w:rPr>
                          <w:sz w:val="20"/>
                          <w:szCs w:val="20"/>
                        </w:rPr>
                        <m:t xml:space="preserve">l</m:t>
                      </m:r>
                    </m:e>
                    <m:sub>
                      <m:r>
                        <w:rPr>
                          <w:sz w:val="20"/>
                          <w:szCs w:val="20"/>
                        </w:rPr>
                        <m:t xml:space="preserve">f</m:t>
                      </m:r>
                    </m:sub>
                  </m:sSub>
                  <m:r>
                    <m:rPr>
                      <m:sty m:val="p"/>
                    </m:rPr>
                    <w:rPr>
                      <w:sz w:val="20"/>
                      <w:szCs w:val="20"/>
                    </w:rPr>
                    <m:t xml:space="preserve">+</m:t>
                  </m:r>
                  <m:sSub>
                    <m:e>
                      <m:r>
                        <w:rPr>
                          <w:sz w:val="20"/>
                          <w:szCs w:val="20"/>
                        </w:rPr>
                        <m:t xml:space="preserve">l</m:t>
                      </m:r>
                    </m:e>
                    <m:sub>
                      <m:r>
                        <w:rPr>
                          <w:sz w:val="20"/>
                          <w:szCs w:val="20"/>
                        </w:rPr>
                        <m:t xml:space="preserve">r</m:t>
                      </m:r>
                    </m:sub>
                  </m:sSub>
                </m:den>
              </m:f>
              <m:r>
                <m:rPr>
                  <m:sty m:val="p"/>
                </m:rPr>
                <w:rPr>
                  <w:sz w:val="20"/>
                  <w:szCs w:val="20"/>
                </w:rPr>
                <m:t xml:space="preserve">#</m:t>
              </m:r>
              <m:d>
                <m:e>
                  <m:r>
                    <m:rPr>
                      <m:sty m:val="p"/>
                    </m:rPr>
                    <w:rPr>
                      <w:sz w:val="20"/>
                      <w:szCs w:val="20"/>
                    </w:rPr>
                    <m:t xml:space="preserve">6</m:t>
                  </m:r>
                </m:e>
              </m:d>
            </m:e>
          </m:eqArr>
        </m:oMath>
      </m:oMathPara>
    </w:p>
    <w:p>
      <w:pPr>
        <w:keepLines/>
        <w:jc w:val="center"/>
      </w:pPr>
      <w:r>
        <w:drawing xmlns:a="http://schemas.openxmlformats.org/drawingml/2006/main" xmlns:pic="http://schemas.openxmlformats.org/drawingml/2006/picture">
          <wp:inline distT="0" distB="0" distL="0" distR="0">
            <wp:extent cx="5731200" cy="2836992"/>
            <wp:effectExtent l="0" t="0" r="0" b="0"/>
            <wp:docPr id="1030" name="Figure group 1030"/>
            <wp:cNvGraphicFramePr/>
            <a:graphic>
              <a:graphicData uri="http://schemas.microsoft.com/office/word/2010/wordprocessingGroup">
                <wpg:wgp>
                  <wpg:cNvGrpSpPr/>
                  <wpg:grpSpPr>
                    <a:xfrm>
                      <a:off x="0" y="0"/>
                      <a:ext cx="5731200" cy="2836992"/>
                      <a:chOff x="0" y="0"/>
                      <a:chExt cx="5731200" cy="2836992"/>
                    </a:xfrm>
                  </wpg:grpSpPr>
                  <pic:pic>
                    <pic:nvPicPr>
                      <pic:cNvPr id="1031" name="Picture 1031"/>
                      <pic:cNvPicPr/>
                    </pic:nvPicPr>
                    <pic:blipFill>
                      <a:blip r:embed="rId9"/>
                      <a:stretch>
                        <a:fillRect/>
                      </a:stretch>
                    </pic:blipFill>
                    <pic:spPr>
                      <a:xfrm>
                        <a:off x="525600" y="0"/>
                        <a:ext cx="4680000" cy="2246592"/>
                      </a:xfrm>
                      <a:prstGeom prst="rect">
                        <a:avLst/>
                      </a:prstGeom>
                    </pic:spPr>
                  </pic:pic>
                  <wps:wsp>
                    <wps:cNvPr id="1032" name="Text box 1032"/>
                    <wps:cNvSpPr txBox="1"/>
                    <wps:spPr>
                      <a:xfrm>
                        <a:off x="0" y="2300592"/>
                        <a:ext cx="5731200" cy="536400"/>
                      </a:xfrm>
                      <a:prstGeom prst="rect">
                        <a:avLst/>
                      </a:prstGeom>
                      <a:noFill/>
                      <a:ln>
                        <a:noFill/>
                      </a:ln>
                    </wps:spPr>
                    <wps:txbx>
                      <w:txbxContent>
                        <w:p>
                          <w:pPr>
                            <w:spacing w:before="0" w:after="0" w:line="240" w:lineRule="auto"/>
                            <w:ind w:firstLine="0"/>
                            <w:jc w:val="center"/>
                          </w:pPr>
                          <w:r>
                            <w:rPr>
                              <w:rStyle w:val="Emphasis"/>
                            </w:rPr>
                            <w:t>Fig. 3. Top-view geometry of the front-tire steering angle, slip angle, and lateral force.</w:t>
                          </w:r>
                        </w:p>
                      </w:txbxContent>
                    </wps:txbx>
                    <wps:bodyPr rot="0" vert="horz" wrap="square" lIns="0" tIns="0" rIns="0" bIns="0" anchor="t" anchorCtr="0">
                      <a:noAutofit/>
                    </wps:bodyPr>
                  </wps:wsp>
                </wpg:wgp>
              </a:graphicData>
            </a:graphic>
          </wp:inline>
        </w:drawing>
      </w:r>
    </w:p>
    <w:p>
      <w:pPr>
        <w:ind w:firstLine="720"/>
      </w:pPr>
      <w:r>
        <w:rPr/>
        <w:t>Each axle is represented by one equivalent tire. To retain force saturation when road friction changes, the lateral forces are calculated with a simplified Pacejka Magic Formula [12]:</w:t>
      </w:r>
    </w:p>
    <w:p>
      <m:oMathPara>
        <m:oMath>
          <m:eqArr>
            <m:eqArrPr>
              <m:maxDist m:val="1"/>
            </m:eqArrPr>
            <m:e>
              <m:sSub>
                <m:e>
                  <m:r>
                    <w:rPr>
                      <w:sz w:val="20"/>
                      <w:szCs w:val="20"/>
                    </w:rPr>
                    <m:t xml:space="preserve">F</m:t>
                  </m:r>
                </m:e>
                <m:sub>
                  <m:r>
                    <w:rPr>
                      <w:sz w:val="20"/>
                      <w:szCs w:val="20"/>
                    </w:rPr>
                    <m:t xml:space="preserve">y</m:t>
                  </m:r>
                  <m:r>
                    <w:rPr>
                      <w:sz w:val="20"/>
                      <w:szCs w:val="20"/>
                    </w:rPr>
                    <m:t xml:space="preserve">i</m:t>
                  </m:r>
                </m:sub>
              </m:sSub>
              <m:r>
                <m:rPr>
                  <m:sty m:val="p"/>
                </m:rPr>
                <w:rPr>
                  <w:sz w:val="20"/>
                  <w:szCs w:val="20"/>
                </w:rPr>
                <m:t xml:space="preserve">=</m:t>
              </m:r>
              <m:sSub>
                <m:e>
                  <m:r>
                    <w:rPr>
                      <w:sz w:val="20"/>
                      <w:szCs w:val="20"/>
                    </w:rPr>
                    <m:t xml:space="preserve">D</m:t>
                  </m:r>
                </m:e>
                <m:sub>
                  <m:r>
                    <w:rPr>
                      <w:sz w:val="20"/>
                      <w:szCs w:val="20"/>
                    </w:rPr>
                    <m:t xml:space="preserve">i</m:t>
                  </m:r>
                </m:sub>
              </m:sSub>
              <m:r>
                <m:rPr>
                  <m:sty m:val="p"/>
                </m:rPr>
                <w:rPr>
                  <w:sz w:val="20"/>
                  <w:szCs w:val="20"/>
                </w:rPr>
                <m:t xml:space="preserve"> sin</m:t>
              </m:r>
              <m:r>
                <m:rPr>
                  <m:sty m:val="p"/>
                </m:rPr>
                <w:rPr>
                  <w:sz w:val="20"/>
                  <w:szCs w:val="20"/>
                </w:rPr>
                <m:t xml:space="preserve">[</m:t>
              </m:r>
              <m:r>
                <w:rPr>
                  <w:sz w:val="20"/>
                  <w:szCs w:val="20"/>
                </w:rPr>
                <m:t xml:space="preserve">C</m:t>
              </m:r>
              <m:sSup>
                <m:e>
                  <m:r>
                    <m:rPr>
                      <m:sty m:val="p"/>
                    </m:rPr>
                    <w:rPr>
                      <w:sz w:val="20"/>
                      <w:szCs w:val="20"/>
                    </w:rPr>
                    <m:t xml:space="preserve"> tan</m:t>
                  </m:r>
                </m:e>
                <m:sup>
                  <m:r>
                    <m:rPr>
                      <m:sty m:val="p"/>
                    </m:rPr>
                    <w:rPr>
                      <w:sz w:val="20"/>
                      <w:szCs w:val="20"/>
                    </w:rPr>
                    <m:t xml:space="preserve">-</m:t>
                  </m:r>
                  <m:r>
                    <m:rPr>
                      <m:sty m:val="p"/>
                    </m:rPr>
                    <w:rPr>
                      <w:sz w:val="20"/>
                      <w:szCs w:val="20"/>
                    </w:rPr>
                    <m:t xml:space="preserve">1</m:t>
                  </m:r>
                </m:sup>
              </m:sSup>
              <m:r>
                <m:rPr>
                  <m:sty m:val="p"/>
                </m:rPr>
                <w:rPr>
                  <w:sz w:val="20"/>
                  <w:szCs w:val="20"/>
                </w:rPr>
                <m:t xml:space="preserve">(</m:t>
              </m:r>
              <m:sSub>
                <m:e>
                  <m:r>
                    <w:rPr>
                      <w:sz w:val="20"/>
                      <w:szCs w:val="20"/>
                    </w:rPr>
                    <m:t xml:space="preserve">B</m:t>
                  </m:r>
                </m:e>
                <m:sub>
                  <m:r>
                    <w:rPr>
                      <w:sz w:val="20"/>
                      <w:szCs w:val="20"/>
                    </w:rPr>
                    <m:t xml:space="preserve">i</m:t>
                  </m:r>
                </m:sub>
              </m:sSub>
              <m:sSub>
                <m:e>
                  <m:r>
                    <w:rPr>
                      <w:sz w:val="20"/>
                      <w:szCs w:val="20"/>
                    </w:rPr>
                    <m:t xml:space="preserve">α</m:t>
                  </m:r>
                </m:e>
                <m:sub>
                  <m:r>
                    <w:rPr>
                      <w:sz w:val="20"/>
                      <w:szCs w:val="20"/>
                    </w:rPr>
                    <m:t xml:space="preserve">i</m:t>
                  </m:r>
                </m:sub>
              </m:sSub>
              <m:r>
                <m:rPr>
                  <m:sty m:val="p"/>
                </m:rPr>
                <w:rPr>
                  <w:sz w:val="20"/>
                  <w:szCs w:val="20"/>
                </w:rPr>
                <m:t xml:space="preserve">-</m:t>
              </m:r>
              <m:r>
                <w:rPr>
                  <w:sz w:val="20"/>
                  <w:szCs w:val="20"/>
                </w:rPr>
                <m:t xml:space="preserve">E</m:t>
              </m:r>
              <m:r>
                <m:rPr>
                  <m:sty m:val="p"/>
                </m:rPr>
                <w:rPr>
                  <w:sz w:val="20"/>
                  <w:szCs w:val="20"/>
                </w:rPr>
                <m:t xml:space="preserve">(</m:t>
              </m:r>
              <m:sSub>
                <m:e>
                  <m:r>
                    <w:rPr>
                      <w:sz w:val="20"/>
                      <w:szCs w:val="20"/>
                    </w:rPr>
                    <m:t xml:space="preserve">B</m:t>
                  </m:r>
                </m:e>
                <m:sub>
                  <m:r>
                    <w:rPr>
                      <w:sz w:val="20"/>
                      <w:szCs w:val="20"/>
                    </w:rPr>
                    <m:t xml:space="preserve">i</m:t>
                  </m:r>
                </m:sub>
              </m:sSub>
              <m:sSub>
                <m:e>
                  <m:r>
                    <w:rPr>
                      <w:sz w:val="20"/>
                      <w:szCs w:val="20"/>
                    </w:rPr>
                    <m:t xml:space="preserve">α</m:t>
                  </m:r>
                </m:e>
                <m:sub>
                  <m:r>
                    <w:rPr>
                      <w:sz w:val="20"/>
                      <w:szCs w:val="20"/>
                    </w:rPr>
                    <m:t xml:space="preserve">i</m:t>
                  </m:r>
                </m:sub>
              </m:sSub>
              <m:r>
                <m:rPr>
                  <m:sty m:val="p"/>
                </m:rPr>
                <w:rPr>
                  <w:sz w:val="20"/>
                  <w:szCs w:val="20"/>
                </w:rPr>
                <m:t xml:space="preserve">-</m:t>
              </m:r>
              <m:sSup>
                <m:e>
                  <m:r>
                    <m:rPr>
                      <m:sty m:val="p"/>
                    </m:rPr>
                    <w:rPr>
                      <w:sz w:val="20"/>
                      <w:szCs w:val="20"/>
                    </w:rPr>
                    <m:t xml:space="preserve"> tan</m:t>
                  </m:r>
                </m:e>
                <m:sup>
                  <m:r>
                    <m:rPr>
                      <m:sty m:val="p"/>
                    </m:rPr>
                    <w:rPr>
                      <w:sz w:val="20"/>
                      <w:szCs w:val="20"/>
                    </w:rPr>
                    <m:t xml:space="preserve">-</m:t>
                  </m:r>
                  <m:r>
                    <m:rPr>
                      <m:sty m:val="p"/>
                    </m:rPr>
                    <w:rPr>
                      <w:sz w:val="20"/>
                      <w:szCs w:val="20"/>
                    </w:rPr>
                    <m:t xml:space="preserve">1</m:t>
                  </m:r>
                </m:sup>
              </m:sSup>
              <m:d>
                <m:dPr>
                  <m:begChr m:val="("/>
                  <m:endChr m:val=")"/>
                </m:dPr>
                <m:e>
                  <m:sSub>
                    <m:e>
                      <m:r>
                        <w:rPr>
                          <w:sz w:val="20"/>
                          <w:szCs w:val="20"/>
                        </w:rPr>
                        <m:t xml:space="preserve">B</m:t>
                      </m:r>
                    </m:e>
                    <m:sub>
                      <m:r>
                        <w:rPr>
                          <w:sz w:val="20"/>
                          <w:szCs w:val="20"/>
                        </w:rPr>
                        <m:t xml:space="preserve">i</m:t>
                      </m:r>
                    </m:sub>
                  </m:sSub>
                  <m:sSub>
                    <m:e>
                      <m:r>
                        <w:rPr>
                          <w:sz w:val="20"/>
                          <w:szCs w:val="20"/>
                        </w:rPr>
                        <m:t xml:space="preserve">α</m:t>
                      </m:r>
                    </m:e>
                    <m:sub>
                      <m:r>
                        <w:rPr>
                          <w:sz w:val="20"/>
                          <w:szCs w:val="20"/>
                        </w:rPr>
                        <m:t xml:space="preserve">i</m:t>
                      </m:r>
                    </m:sub>
                  </m:sSub>
                </m:e>
              </m:d>
              <m:r>
                <m:rPr>
                  <m:sty m:val="p"/>
                </m:rPr>
                <w:rPr>
                  <w:sz w:val="20"/>
                  <w:szCs w:val="20"/>
                </w:rPr>
                <m:t xml:space="preserve">)</m:t>
              </m:r>
              <m:r>
                <m:rPr>
                  <m:sty m:val="p"/>
                </m:rPr>
                <w:rPr>
                  <w:sz w:val="20"/>
                  <w:szCs w:val="20"/>
                </w:rPr>
                <m:t xml:space="preserve">)</m:t>
              </m:r>
              <m:r>
                <m:rPr>
                  <m:sty m:val="p"/>
                </m:rPr>
                <w:rPr>
                  <w:sz w:val="20"/>
                  <w:szCs w:val="20"/>
                </w:rPr>
                <m:t xml:space="preserve">]</m:t>
              </m:r>
              <m:r>
                <m:rPr>
                  <m:sty m:val="p"/>
                </m:rPr>
                <w:rPr>
                  <w:sz w:val="20"/>
                  <w:szCs w:val="20"/>
                </w:rPr>
                <m:t xml:space="preserve">,</m:t>
              </m:r>
              <m:r>
                <m:rPr>
                  <m:sty m:val="p"/>
                </m:rPr>
                <w:rPr>
                  <w:sz w:val="20"/>
                  <w:szCs w:val="20"/>
                </w:rPr>
                <m:t xml:space="preserve"> </m:t>
              </m:r>
              <m:r>
                <w:rPr>
                  <w:sz w:val="20"/>
                  <w:szCs w:val="20"/>
                </w:rPr>
                <m:t xml:space="preserve">i</m:t>
              </m:r>
              <m:r>
                <m:rPr>
                  <m:sty m:val="p"/>
                </m:rPr>
                <w:rPr>
                  <w:sz w:val="20"/>
                  <w:szCs w:val="20"/>
                </w:rPr>
                <m:t xml:space="preserve">∈</m:t>
              </m:r>
              <m:r>
                <m:rPr>
                  <m:sty m:val="p"/>
                </m:rPr>
                <w:rPr>
                  <w:sz w:val="20"/>
                  <w:szCs w:val="20"/>
                </w:rPr>
                <m:t xml:space="preserve">{</m:t>
              </m:r>
              <m:r>
                <w:rPr>
                  <w:sz w:val="20"/>
                  <w:szCs w:val="20"/>
                </w:rPr>
                <m:t xml:space="preserve">f</m:t>
              </m:r>
              <m:r>
                <m:rPr>
                  <m:sty m:val="p"/>
                </m:rPr>
                <w:rPr>
                  <w:sz w:val="20"/>
                  <w:szCs w:val="20"/>
                </w:rPr>
                <m:t xml:space="preserve">,</m:t>
              </m:r>
              <m:r>
                <w:rPr>
                  <w:sz w:val="20"/>
                  <w:szCs w:val="20"/>
                </w:rPr>
                <m:t xml:space="preserve">r</m:t>
              </m:r>
              <m:r>
                <m:rPr>
                  <m:sty m:val="p"/>
                </m:rPr>
                <w:rPr>
                  <w:sz w:val="20"/>
                  <w:szCs w:val="20"/>
                </w:rPr>
                <m:t xml:space="preserve">}</m:t>
              </m:r>
              <m:r>
                <m:rPr>
                  <m:sty m:val="p"/>
                </m:rPr>
                <w:rPr>
                  <w:sz w:val="20"/>
                  <w:szCs w:val="20"/>
                </w:rPr>
                <m:t xml:space="preserve">#</m:t>
              </m:r>
              <m:d>
                <m:e>
                  <m:r>
                    <m:rPr>
                      <m:sty m:val="p"/>
                    </m:rPr>
                    <w:rPr>
                      <w:sz w:val="20"/>
                      <w:szCs w:val="20"/>
                    </w:rPr>
                    <m:t xml:space="preserve">7</m:t>
                  </m:r>
                </m:e>
              </m:d>
            </m:e>
          </m:eqArr>
        </m:oMath>
      </m:oMathPara>
    </w:p>
    <w:p>
      <m:oMathPara>
        <m:oMath>
          <m:eqArr>
            <m:eqArrPr>
              <m:maxDist m:val="1"/>
            </m:eqArrPr>
            <m:e>
              <m:sSub>
                <m:e>
                  <m:r>
                    <w:rPr>
                      <w:sz w:val="20"/>
                      <w:szCs w:val="20"/>
                    </w:rPr>
                    <m:t xml:space="preserve">D</m:t>
                  </m:r>
                </m:e>
                <m:sub>
                  <m:r>
                    <w:rPr>
                      <w:sz w:val="20"/>
                      <w:szCs w:val="20"/>
                    </w:rPr>
                    <m:t xml:space="preserve">i</m:t>
                  </m:r>
                </m:sub>
              </m:sSub>
              <m:r>
                <m:rPr>
                  <m:sty m:val="p"/>
                </m:rPr>
                <w:rPr>
                  <w:sz w:val="20"/>
                  <w:szCs w:val="20"/>
                </w:rPr>
                <m:t xml:space="preserve">=</m:t>
              </m:r>
              <m:r>
                <w:rPr>
                  <w:sz w:val="20"/>
                  <w:szCs w:val="20"/>
                </w:rPr>
                <m:t xml:space="preserve">μ</m:t>
              </m:r>
              <m:sSub>
                <m:e>
                  <m:r>
                    <w:rPr>
                      <w:sz w:val="20"/>
                      <w:szCs w:val="20"/>
                    </w:rPr>
                    <m:t xml:space="preserve">F</m:t>
                  </m:r>
                </m:e>
                <m:sub>
                  <m:r>
                    <w:rPr>
                      <w:sz w:val="20"/>
                      <w:szCs w:val="20"/>
                    </w:rPr>
                    <m:t xml:space="preserve">z</m:t>
                  </m:r>
                  <m:r>
                    <w:rPr>
                      <w:sz w:val="20"/>
                      <w:szCs w:val="20"/>
                    </w:rPr>
                    <m:t xml:space="preserve">i</m:t>
                  </m:r>
                </m:sub>
              </m:sSub>
              <m:r>
                <m:rPr>
                  <m:sty m:val="p"/>
                </m:rPr>
                <w:rPr>
                  <w:sz w:val="20"/>
                  <w:szCs w:val="20"/>
                </w:rPr>
                <m:t xml:space="preserve">,</m:t>
              </m:r>
              <m:r>
                <m:rPr>
                  <m:sty m:val="p"/>
                </m:rPr>
                <w:rPr>
                  <w:sz w:val="20"/>
                  <w:szCs w:val="20"/>
                </w:rPr>
                <m:t xml:space="preserve"> </m:t>
              </m:r>
              <m:sSub>
                <m:e>
                  <m:r>
                    <w:rPr>
                      <w:sz w:val="20"/>
                      <w:szCs w:val="20"/>
                    </w:rPr>
                    <m:t xml:space="preserve">B</m:t>
                  </m:r>
                </m:e>
                <m:sub>
                  <m:r>
                    <w:rPr>
                      <w:sz w:val="20"/>
                      <w:szCs w:val="20"/>
                    </w:rPr>
                    <m:t xml:space="preserve">i</m:t>
                  </m:r>
                </m:sub>
              </m:sSub>
              <m:r>
                <m:rPr>
                  <m:sty m:val="p"/>
                </m:rPr>
                <w:rPr>
                  <w:sz w:val="20"/>
                  <w:szCs w:val="20"/>
                </w:rPr>
                <m:t xml:space="preserve">=</m:t>
              </m:r>
              <m:f>
                <m:num>
                  <m:sSub>
                    <m:e>
                      <m:r>
                        <w:rPr>
                          <w:sz w:val="20"/>
                          <w:szCs w:val="20"/>
                        </w:rPr>
                        <m:t xml:space="preserve">C</m:t>
                      </m:r>
                    </m:e>
                    <m:sub>
                      <m:r>
                        <w:rPr>
                          <w:sz w:val="20"/>
                          <w:szCs w:val="20"/>
                        </w:rPr>
                        <m:t xml:space="preserve">α</m:t>
                      </m:r>
                      <m:r>
                        <w:rPr>
                          <w:sz w:val="20"/>
                          <w:szCs w:val="20"/>
                        </w:rPr>
                        <m:t xml:space="preserve">i</m:t>
                      </m:r>
                    </m:sub>
                  </m:sSub>
                </m:num>
                <m:den>
                  <m:r>
                    <w:rPr>
                      <w:sz w:val="20"/>
                      <w:szCs w:val="20"/>
                    </w:rPr>
                    <m:t xml:space="preserve">C</m:t>
                  </m:r>
                  <m:sSub>
                    <m:e>
                      <m:r>
                        <w:rPr>
                          <w:sz w:val="20"/>
                          <w:szCs w:val="20"/>
                        </w:rPr>
                        <m:t xml:space="preserve">D</m:t>
                      </m:r>
                    </m:e>
                    <m:sub>
                      <m:r>
                        <w:rPr>
                          <w:sz w:val="20"/>
                          <w:szCs w:val="20"/>
                        </w:rPr>
                        <m:t xml:space="preserve">i</m:t>
                      </m:r>
                    </m:sub>
                  </m:sSub>
                </m:den>
              </m:f>
              <m:r>
                <m:rPr>
                  <m:sty m:val="p"/>
                </m:rPr>
                <w:rPr>
                  <w:sz w:val="20"/>
                  <w:szCs w:val="20"/>
                </w:rPr>
                <m:t xml:space="preserve">#</m:t>
              </m:r>
              <m:d>
                <m:e>
                  <m:r>
                    <m:rPr>
                      <m:sty m:val="p"/>
                    </m:rPr>
                    <w:rPr>
                      <w:sz w:val="20"/>
                      <w:szCs w:val="20"/>
                    </w:rPr>
                    <m:t xml:space="preserve">8</m:t>
                  </m:r>
                </m:e>
              </m:d>
            </m:e>
          </m:eqArr>
        </m:oMath>
      </m:oMathPara>
    </w:p>
    <w:p>
      <w:r>
        <w:rPr/>
        <w:t xml:space="preserve">where </w:t>
      </w:r>
      <m:oMath>
        <m:r>
          <m:t xml:space="preserve">μ</m:t>
        </m:r>
      </m:oMath>
      <w:r>
        <w:rPr/>
        <w:t xml:space="preserve"> is the common tire–road friction coefficient, </w:t>
      </w:r>
      <m:oMath>
        <m:sSub>
          <m:e>
            <m:r>
              <m:t xml:space="preserve">C</m:t>
            </m:r>
          </m:e>
          <m:sub>
            <m:r>
              <m:t xml:space="preserve">α</m:t>
            </m:r>
            <m:r>
              <m:t xml:space="preserve">i</m:t>
            </m:r>
          </m:sub>
        </m:sSub>
      </m:oMath>
      <w:r>
        <w:rPr/>
        <w:t xml:space="preserve"> is the axle cornering stiffness, and </w:t>
      </w:r>
      <m:oMath>
        <m:r>
          <m:t xml:space="preserve">C</m:t>
        </m:r>
      </m:oMath>
      <w:r>
        <w:rPr/>
        <w:t xml:space="preserve"> and </w:t>
      </w:r>
      <m:oMath>
        <m:r>
          <m:t xml:space="preserve">E</m:t>
        </m:r>
      </m:oMath>
      <w:r>
        <w:rPr/>
        <w:t xml:space="preserve"> are shape and curvature factors. This parameterization preserves the initial slope </w:t>
      </w:r>
      <m:oMath>
        <m:sSub>
          <m:e>
            <m:r>
              <m:t xml:space="preserve">C</m:t>
            </m:r>
          </m:e>
          <m:sub>
            <m:r>
              <m:t xml:space="preserve">α</m:t>
            </m:r>
            <m:r>
              <m:t xml:space="preserve">i</m:t>
            </m:r>
          </m:sub>
        </m:sSub>
      </m:oMath>
      <w:r>
        <w:rPr/>
        <w:t xml:space="preserve"> while reducing the peak force </w:t>
      </w:r>
      <m:oMath>
        <m:sSub>
          <m:e>
            <m:r>
              <m:t xml:space="preserve">D</m:t>
            </m:r>
          </m:e>
          <m:sub>
            <m:r>
              <m:t xml:space="preserve">i</m:t>
            </m:r>
          </m:sub>
        </m:sSub>
      </m:oMath>
      <w:r>
        <w:rPr/>
        <w:t xml:space="preserve"> as </w:t>
      </w:r>
      <m:oMath>
        <m:r>
          <m:t xml:space="preserve">μ</m:t>
        </m:r>
      </m:oMath>
      <w:r>
        <w:rPr/>
        <w:t xml:space="preserve"> decreases, so the tire saturates earlier on a lower-friction surface.</w:t>
      </w:r>
    </w:p>
    <w:p>
      <w:pPr>
        <w:ind w:firstLine="720"/>
      </w:pPr>
      <w:r>
        <w:rPr/>
        <w:t>The front lateral force acts on the steering axis through an effective moment arm that contains a constant caster component and a slip-dependent pneumatic component. Adapting the pneumatic-trail relation used in [3], the model defines</w:t>
      </w:r>
    </w:p>
    <w:p>
      <m:oMathPara>
        <m:oMath>
          <m:eqArr>
            <m:eqArrPr>
              <m:maxDist m:val="1"/>
            </m:eqArrPr>
            <m:e>
              <m:sSub>
                <m:e>
                  <m:r>
                    <w:rPr>
                      <w:sz w:val="20"/>
                      <w:szCs w:val="20"/>
                    </w:rPr>
                    <m:t xml:space="preserve">t</m:t>
                  </m:r>
                </m:e>
                <m:sub>
                  <m:r>
                    <w:rPr>
                      <w:sz w:val="20"/>
                      <w:szCs w:val="20"/>
                    </w:rPr>
                    <m:t xml:space="preserve">p</m:t>
                  </m:r>
                </m:sub>
              </m:sSub>
              <m:r>
                <m:rPr>
                  <m:sty m:val="p"/>
                </m:rPr>
                <w:rPr>
                  <w:sz w:val="20"/>
                  <w:szCs w:val="20"/>
                </w:rPr>
                <m:t xml:space="preserve">=</m:t>
              </m:r>
              <m:r>
                <m:rPr>
                  <m:sty m:val="p"/>
                </m:rPr>
                <w:rPr>
                  <w:sz w:val="20"/>
                  <w:szCs w:val="20"/>
                </w:rPr>
                <m:t xml:space="preserve"> max</m:t>
              </m:r>
              <m:r>
                <m:rPr>
                  <m:sty m:val="p"/>
                </m:rPr>
                <w:rPr>
                  <w:sz w:val="20"/>
                  <w:szCs w:val="20"/>
                </w:rPr>
                <m:t xml:space="preserve">(</m:t>
              </m:r>
              <m:r>
                <m:rPr>
                  <m:sty m:val="p"/>
                </m:rPr>
                <w:rPr>
                  <w:sz w:val="20"/>
                  <w:szCs w:val="20"/>
                </w:rPr>
                <m:t xml:space="preserve">0</m:t>
              </m:r>
              <m:r>
                <m:rPr>
                  <m:sty m:val="p"/>
                </m:rPr>
                <w:rPr>
                  <w:sz w:val="20"/>
                  <w:szCs w:val="20"/>
                </w:rPr>
                <m:t xml:space="preserve">,</m:t>
              </m:r>
              <m:r>
                <m:rPr>
                  <m:sty m:val="p"/>
                </m:rPr>
                <w:rPr>
                  <w:sz w:val="20"/>
                  <w:szCs w:val="20"/>
                </w:rPr>
                <m:t xml:space="preserve"> </m:t>
              </m:r>
              <m:sSub>
                <m:e>
                  <m:r>
                    <w:rPr>
                      <w:sz w:val="20"/>
                      <w:szCs w:val="20"/>
                    </w:rPr>
                    <m:t xml:space="preserve">t</m:t>
                  </m:r>
                </m:e>
                <m:sub>
                  <m:r>
                    <m:rPr>
                      <m:sty m:val="p"/>
                    </m:rPr>
                    <w:rPr>
                      <w:sz w:val="20"/>
                      <w:szCs w:val="20"/>
                    </w:rPr>
                    <m:t xml:space="preserve">0</m:t>
                  </m:r>
                </m:sub>
              </m:sSub>
              <m:r>
                <m:rPr>
                  <m:sty m:val="p"/>
                </m:rPr>
                <w:rPr>
                  <w:sz w:val="20"/>
                  <w:szCs w:val="20"/>
                </w:rPr>
                <m:t xml:space="preserve">-</m:t>
              </m:r>
              <m:f>
                <m:num>
                  <m:sSub>
                    <m:e>
                      <m:r>
                        <w:rPr>
                          <w:sz w:val="20"/>
                          <w:szCs w:val="20"/>
                        </w:rPr>
                        <m:t xml:space="preserve">t</m:t>
                      </m:r>
                    </m:e>
                    <m:sub>
                      <m:r>
                        <m:rPr>
                          <m:sty m:val="p"/>
                        </m:rPr>
                        <w:rPr>
                          <w:sz w:val="20"/>
                          <w:szCs w:val="20"/>
                        </w:rPr>
                        <m:t xml:space="preserve">0</m:t>
                      </m:r>
                    </m:sub>
                  </m:sSub>
                  <m:sSub>
                    <m:e>
                      <m:r>
                        <w:rPr>
                          <w:sz w:val="20"/>
                          <w:szCs w:val="20"/>
                        </w:rPr>
                        <m:t xml:space="preserve">C</m:t>
                      </m:r>
                    </m:e>
                    <m:sub>
                      <m:r>
                        <w:rPr>
                          <w:sz w:val="20"/>
                          <w:szCs w:val="20"/>
                        </w:rPr>
                        <m:t xml:space="preserve">α</m:t>
                      </m:r>
                      <m:r>
                        <w:rPr>
                          <w:sz w:val="20"/>
                          <w:szCs w:val="20"/>
                        </w:rPr>
                        <m:t xml:space="preserve">f</m:t>
                      </m:r>
                    </m:sub>
                  </m:sSub>
                  <m:r>
                    <m:rPr>
                      <m:sty m:val="p"/>
                    </m:rPr>
                    <w:rPr>
                      <w:sz w:val="20"/>
                      <w:szCs w:val="20"/>
                    </w:rPr>
                    <m:t xml:space="preserve">|</m:t>
                  </m:r>
                  <m:r>
                    <m:rPr>
                      <m:sty m:val="p"/>
                    </m:rPr>
                    <w:rPr>
                      <w:sz w:val="20"/>
                      <w:szCs w:val="20"/>
                    </w:rPr>
                    <m:t xml:space="preserve"> tan</m:t>
                  </m:r>
                  <m:sSub>
                    <m:e>
                      <m:r>
                        <w:rPr>
                          <w:sz w:val="20"/>
                          <w:szCs w:val="20"/>
                        </w:rPr>
                        <m:t xml:space="preserve">α</m:t>
                      </m:r>
                    </m:e>
                    <m:sub>
                      <m:r>
                        <w:rPr>
                          <w:sz w:val="20"/>
                          <w:szCs w:val="20"/>
                        </w:rPr>
                        <m:t xml:space="preserve">f</m:t>
                      </m:r>
                    </m:sub>
                  </m:sSub>
                  <m:r>
                    <m:rPr>
                      <m:sty m:val="p"/>
                    </m:rPr>
                    <w:rPr>
                      <w:sz w:val="20"/>
                      <w:szCs w:val="20"/>
                    </w:rPr>
                    <m:t xml:space="preserve">|</m:t>
                  </m:r>
                </m:num>
                <m:den>
                  <m:r>
                    <m:rPr>
                      <m:sty m:val="p"/>
                    </m:rPr>
                    <w:rPr>
                      <w:sz w:val="20"/>
                      <w:szCs w:val="20"/>
                    </w:rPr>
                    <m:t xml:space="preserve">3</m:t>
                  </m:r>
                  <m:r>
                    <w:rPr>
                      <w:sz w:val="20"/>
                      <w:szCs w:val="20"/>
                    </w:rPr>
                    <m:t xml:space="preserve">μ</m:t>
                  </m:r>
                  <m:sSub>
                    <m:e>
                      <m:r>
                        <w:rPr>
                          <w:sz w:val="20"/>
                          <w:szCs w:val="20"/>
                        </w:rPr>
                        <m:t xml:space="preserve">F</m:t>
                      </m:r>
                    </m:e>
                    <m:sub>
                      <m:r>
                        <w:rPr>
                          <w:sz w:val="20"/>
                          <w:szCs w:val="20"/>
                        </w:rPr>
                        <m:t xml:space="preserve">z</m:t>
                      </m:r>
                      <m:r>
                        <w:rPr>
                          <w:sz w:val="20"/>
                          <w:szCs w:val="20"/>
                        </w:rPr>
                        <m:t xml:space="preserve">f</m:t>
                      </m:r>
                    </m:sub>
                  </m:sSub>
                </m:den>
              </m:f>
              <m:r>
                <m:rPr>
                  <m:sty m:val="p"/>
                </m:rPr>
                <w:rPr>
                  <w:sz w:val="20"/>
                  <w:szCs w:val="20"/>
                </w:rPr>
                <m:t xml:space="preserve">)</m:t>
              </m:r>
              <m:r>
                <m:rPr>
                  <m:sty m:val="p"/>
                </m:rPr>
                <w:rPr>
                  <w:sz w:val="20"/>
                  <w:szCs w:val="20"/>
                </w:rPr>
                <m:t xml:space="preserve">#</m:t>
              </m:r>
              <m:d>
                <m:e>
                  <m:r>
                    <m:rPr>
                      <m:sty m:val="p"/>
                    </m:rPr>
                    <w:rPr>
                      <w:sz w:val="20"/>
                      <w:szCs w:val="20"/>
                    </w:rPr>
                    <m:t xml:space="preserve">9</m:t>
                  </m:r>
                </m:e>
              </m:d>
            </m:e>
          </m:eqArr>
        </m:oMath>
      </m:oMathPara>
    </w:p>
    <w:p>
      <m:oMathPara>
        <m:oMath>
          <m:eqArr>
            <m:eqArrPr>
              <m:maxDist m:val="1"/>
            </m:eqArrPr>
            <m:e>
              <m:sSub>
                <m:e>
                  <m:r>
                    <w:rPr>
                      <w:sz w:val="20"/>
                      <w:szCs w:val="20"/>
                    </w:rPr>
                    <m:t xml:space="preserve">e</m:t>
                  </m:r>
                </m:e>
                <m:sub>
                  <m:r>
                    <w:rPr>
                      <w:sz w:val="20"/>
                      <w:szCs w:val="20"/>
                    </w:rPr>
                    <m:t xml:space="preserve">e</m:t>
                  </m:r>
                  <m:r>
                    <w:rPr>
                      <w:sz w:val="20"/>
                      <w:szCs w:val="20"/>
                    </w:rPr>
                    <m:t xml:space="preserve">f</m:t>
                  </m:r>
                  <m:r>
                    <w:rPr>
                      <w:sz w:val="20"/>
                      <w:szCs w:val="20"/>
                    </w:rPr>
                    <m:t xml:space="preserve">f</m:t>
                  </m:r>
                </m:sub>
              </m:sSub>
              <m:r>
                <m:rPr>
                  <m:sty m:val="p"/>
                </m:rPr>
                <w:rPr>
                  <w:sz w:val="20"/>
                  <w:szCs w:val="20"/>
                </w:rPr>
                <m:t xml:space="preserve">=</m:t>
              </m:r>
              <m:sSub>
                <m:e>
                  <m:r>
                    <w:rPr>
                      <w:sz w:val="20"/>
                      <w:szCs w:val="20"/>
                    </w:rPr>
                    <m:t xml:space="preserve">e</m:t>
                  </m:r>
                </m:e>
                <m:sub>
                  <m:r>
                    <w:rPr>
                      <w:sz w:val="20"/>
                      <w:szCs w:val="20"/>
                    </w:rPr>
                    <m:t xml:space="preserve">c</m:t>
                  </m:r>
                </m:sub>
              </m:sSub>
              <m:r>
                <m:rPr>
                  <m:sty m:val="p"/>
                </m:rPr>
                <w:rPr>
                  <w:sz w:val="20"/>
                  <w:szCs w:val="20"/>
                </w:rPr>
                <m:t xml:space="preserve">+</m:t>
              </m:r>
              <m:sSub>
                <m:e>
                  <m:r>
                    <w:rPr>
                      <w:sz w:val="20"/>
                      <w:szCs w:val="20"/>
                    </w:rPr>
                    <m:t xml:space="preserve">t</m:t>
                  </m:r>
                </m:e>
                <m:sub>
                  <m:r>
                    <w:rPr>
                      <w:sz w:val="20"/>
                      <w:szCs w:val="20"/>
                    </w:rPr>
                    <m:t xml:space="preserve">p</m:t>
                  </m:r>
                </m:sub>
              </m:sSub>
              <m:r>
                <m:rPr>
                  <m:sty m:val="p"/>
                </m:rPr>
                <w:rPr>
                  <w:sz w:val="20"/>
                  <w:szCs w:val="20"/>
                </w:rPr>
                <m:t xml:space="preserve">,</m:t>
              </m:r>
              <m:r>
                <m:rPr>
                  <m:sty m:val="p"/>
                </m:rPr>
                <w:rPr>
                  <w:sz w:val="20"/>
                  <w:szCs w:val="20"/>
                </w:rPr>
                <m:t xml:space="preserve"> </m:t>
              </m:r>
              <m:sSub>
                <m:e>
                  <m:r>
                    <w:rPr>
                      <w:sz w:val="20"/>
                      <w:szCs w:val="20"/>
                    </w:rPr>
                    <m:t xml:space="preserve">e</m:t>
                  </m:r>
                </m:e>
                <m:sub>
                  <m:r>
                    <w:rPr>
                      <w:sz w:val="20"/>
                      <w:szCs w:val="20"/>
                    </w:rPr>
                    <m:t xml:space="preserve">c</m:t>
                  </m:r>
                </m:sub>
              </m:sSub>
              <m:r>
                <m:rPr>
                  <m:sty m:val="p"/>
                </m:rPr>
                <w:rPr>
                  <w:sz w:val="20"/>
                  <w:szCs w:val="20"/>
                </w:rPr>
                <m:t xml:space="preserve">=</m:t>
              </m:r>
              <m:sSub>
                <m:e>
                  <m:r>
                    <w:rPr>
                      <w:sz w:val="20"/>
                      <w:szCs w:val="20"/>
                    </w:rPr>
                    <m:t xml:space="preserve">e</m:t>
                  </m:r>
                </m:e>
                <m:sub>
                  <m:r>
                    <w:rPr>
                      <w:sz w:val="20"/>
                      <w:szCs w:val="20"/>
                    </w:rPr>
                    <m:t xml:space="preserve">p</m:t>
                  </m:r>
                  <m:r>
                    <m:rPr>
                      <m:sty m:val="p"/>
                    </m:rPr>
                    <w:rPr>
                      <w:sz w:val="20"/>
                      <w:szCs w:val="20"/>
                    </w:rPr>
                    <m:t xml:space="preserve">0</m:t>
                  </m:r>
                </m:sub>
              </m:sSub>
              <m:r>
                <m:rPr>
                  <m:sty m:val="p"/>
                </m:rPr>
                <w:rPr>
                  <w:sz w:val="20"/>
                  <w:szCs w:val="20"/>
                </w:rPr>
                <m:t xml:space="preserve">-</m:t>
              </m:r>
              <m:sSub>
                <m:e>
                  <m:r>
                    <w:rPr>
                      <w:sz w:val="20"/>
                      <w:szCs w:val="20"/>
                    </w:rPr>
                    <m:t xml:space="preserve">t</m:t>
                  </m:r>
                </m:e>
                <m:sub>
                  <m:r>
                    <m:rPr>
                      <m:sty m:val="p"/>
                    </m:rPr>
                    <w:rPr>
                      <w:sz w:val="20"/>
                      <w:szCs w:val="20"/>
                    </w:rPr>
                    <m:t xml:space="preserve">0</m:t>
                  </m:r>
                </m:sub>
              </m:sSub>
              <m:r>
                <m:rPr>
                  <m:sty m:val="p"/>
                </m:rPr>
                <w:rPr>
                  <w:sz w:val="20"/>
                  <w:szCs w:val="20"/>
                </w:rPr>
                <m:t xml:space="preserve">#</m:t>
              </m:r>
              <m:d>
                <m:e>
                  <m:r>
                    <m:rPr>
                      <m:sty m:val="p"/>
                    </m:rPr>
                    <w:rPr>
                      <w:sz w:val="20"/>
                      <w:szCs w:val="20"/>
                    </w:rPr>
                    <m:t xml:space="preserve">10</m:t>
                  </m:r>
                </m:e>
              </m:d>
            </m:e>
          </m:eqArr>
        </m:oMath>
      </m:oMathPara>
    </w:p>
    <w:p>
      <w:r>
        <w:rPr/>
        <w:t xml:space="preserve">where </w:t>
      </w:r>
      <m:oMath>
        <m:sSub>
          <m:e>
            <m:r>
              <m:t xml:space="preserve">e</m:t>
            </m:r>
          </m:e>
          <m:sub>
            <m:r>
              <m:t xml:space="preserve">p</m:t>
            </m:r>
            <m:r>
              <m:rPr>
                <m:sty m:val="p"/>
              </m:rPr>
              <m:t xml:space="preserve">0</m:t>
            </m:r>
          </m:sub>
        </m:sSub>
      </m:oMath>
      <w:r>
        <w:rPr/>
        <w:t xml:space="preserve"> is the effective moment arm at zero slip, </w:t>
      </w:r>
      <m:oMath>
        <m:sSub>
          <m:e>
            <m:r>
              <m:t xml:space="preserve">t</m:t>
            </m:r>
          </m:e>
          <m:sub>
            <m:r>
              <m:rPr>
                <m:sty m:val="p"/>
              </m:rPr>
              <m:t xml:space="preserve">0</m:t>
            </m:r>
          </m:sub>
        </m:sSub>
      </m:oMath>
      <w:r>
        <w:rPr/>
        <w:t xml:space="preserve"> is the zero-slip pneumatic trail, and </w:t>
      </w:r>
      <m:oMath>
        <m:sSub>
          <m:e>
            <m:r>
              <m:t xml:space="preserve">e</m:t>
            </m:r>
          </m:e>
          <m:sub>
            <m:r>
              <m:t xml:space="preserve">c</m:t>
            </m:r>
          </m:sub>
        </m:sSub>
      </m:oMath>
      <w:r>
        <w:rPr/>
        <w:t xml:space="preserve"> is the constant caster component. The nonnegative bound on </w:t>
      </w:r>
      <m:oMath>
        <m:sSub>
          <m:e>
            <m:r>
              <m:t xml:space="preserve">t</m:t>
            </m:r>
          </m:e>
          <m:sub>
            <m:r>
              <m:t xml:space="preserve">p</m:t>
            </m:r>
          </m:sub>
        </m:sSub>
      </m:oMath>
      <w:r>
        <w:rPr/>
        <w:t xml:space="preserve"> represents the loss of pneumatic trail as the modeled contact patch reaches full sliding; retaining </w:t>
      </w:r>
      <m:oMath>
        <m:sSub>
          <m:e>
            <m:r>
              <m:t xml:space="preserve">e</m:t>
            </m:r>
          </m:e>
          <m:sub>
            <m:r>
              <m:t xml:space="preserve">c</m:t>
            </m:r>
          </m:sub>
        </m:sSub>
      </m:oMath>
      <w:r>
        <w:rPr/>
        <w:t xml:space="preserve"> prevents the total moment arm from being forced to zero. These bounds are modeling choices added to the source relation and do not reproduce the complete aligning-moment behavior of a measured tire. The road reaction referred to the steering column is</w:t>
      </w:r>
    </w:p>
    <w:p>
      <m:oMathPara>
        <m:oMath>
          <m:eqArr>
            <m:eqArrPr>
              <m:maxDist m:val="1"/>
            </m:eqArrPr>
            <m:e>
              <m:sSub>
                <m:e>
                  <m:r>
                    <w:rPr>
                      <w:sz w:val="20"/>
                      <w:szCs w:val="20"/>
                    </w:rPr>
                    <m:t xml:space="preserve">T</m:t>
                  </m:r>
                </m:e>
                <m:sub>
                  <m:r>
                    <w:rPr>
                      <w:sz w:val="20"/>
                      <w:szCs w:val="20"/>
                    </w:rPr>
                    <m:t xml:space="preserve">r</m:t>
                  </m:r>
                </m:sub>
              </m:sSub>
              <m:r>
                <m:rPr>
                  <m:sty m:val="p"/>
                </m:rPr>
                <w:rPr>
                  <w:sz w:val="20"/>
                  <w:szCs w:val="20"/>
                </w:rPr>
                <m:t xml:space="preserve">=</m:t>
              </m:r>
              <m:f>
                <m:num>
                  <m:sSub>
                    <m:e>
                      <m:r>
                        <w:rPr>
                          <w:sz w:val="20"/>
                          <w:szCs w:val="20"/>
                        </w:rPr>
                        <m:t xml:space="preserve">e</m:t>
                      </m:r>
                    </m:e>
                    <m:sub>
                      <m:r>
                        <w:rPr>
                          <w:sz w:val="20"/>
                          <w:szCs w:val="20"/>
                        </w:rPr>
                        <m:t xml:space="preserve">e</m:t>
                      </m:r>
                      <m:r>
                        <w:rPr>
                          <w:sz w:val="20"/>
                          <w:szCs w:val="20"/>
                        </w:rPr>
                        <m:t xml:space="preserve">f</m:t>
                      </m:r>
                      <m:r>
                        <w:rPr>
                          <w:sz w:val="20"/>
                          <w:szCs w:val="20"/>
                        </w:rPr>
                        <m:t xml:space="preserve">f</m:t>
                      </m:r>
                    </m:sub>
                  </m:sSub>
                </m:num>
                <m:den>
                  <m:sSub>
                    <m:e>
                      <m:r>
                        <w:rPr>
                          <w:sz w:val="20"/>
                          <w:szCs w:val="20"/>
                        </w:rPr>
                        <m:t xml:space="preserve">n</m:t>
                      </m:r>
                    </m:e>
                    <m:sub>
                      <m:r>
                        <w:rPr>
                          <w:sz w:val="20"/>
                          <w:szCs w:val="20"/>
                        </w:rPr>
                        <m:t xml:space="preserve">s</m:t>
                      </m:r>
                      <m:r>
                        <w:rPr>
                          <w:sz w:val="20"/>
                          <w:szCs w:val="20"/>
                        </w:rPr>
                        <m:t xml:space="preserve">t</m:t>
                      </m:r>
                    </m:sub>
                  </m:sSub>
                </m:den>
              </m:f>
              <m:sSub>
                <m:e>
                  <m:r>
                    <w:rPr>
                      <w:sz w:val="20"/>
                      <w:szCs w:val="20"/>
                    </w:rPr>
                    <m:t xml:space="preserve">F</m:t>
                  </m:r>
                </m:e>
                <m:sub>
                  <m:r>
                    <w:rPr>
                      <w:sz w:val="20"/>
                      <w:szCs w:val="20"/>
                    </w:rPr>
                    <m:t xml:space="preserve">y</m:t>
                  </m:r>
                  <m:r>
                    <w:rPr>
                      <w:sz w:val="20"/>
                      <w:szCs w:val="20"/>
                    </w:rPr>
                    <m:t xml:space="preserve">f</m:t>
                  </m:r>
                </m:sub>
              </m:sSub>
              <m:r>
                <m:rPr>
                  <m:sty m:val="p"/>
                </m:rPr>
                <w:rPr>
                  <w:sz w:val="20"/>
                  <w:szCs w:val="20"/>
                </w:rPr>
                <m:t xml:space="preserve">#</m:t>
              </m:r>
              <m:d>
                <m:e>
                  <m:r>
                    <m:rPr>
                      <m:sty m:val="p"/>
                    </m:rPr>
                    <w:rPr>
                      <w:sz w:val="20"/>
                      <w:szCs w:val="20"/>
                    </w:rPr>
                    <m:t xml:space="preserve">11</m:t>
                  </m:r>
                </m:e>
              </m:d>
            </m:e>
          </m:eqArr>
        </m:oMath>
      </m:oMathPara>
    </w:p>
    <w:p>
      <w:pPr>
        <w:ind w:firstLine="720"/>
      </w:pPr>
      <w:r>
        <w:rPr/>
        <w:t xml:space="preserve">Equations (8)–(11) contain the two effects of friction on the column: a lower </w:t>
      </w:r>
      <m:oMath>
        <m:r>
          <m:t xml:space="preserve">μ</m:t>
        </m:r>
      </m:oMath>
      <w:r>
        <w:rPr/>
        <w:t xml:space="preserve"> reduces the attainable </w:t>
      </w:r>
      <m:oMath>
        <m:sSub>
          <m:e>
            <m:r>
              <m:t xml:space="preserve">F</m:t>
            </m:r>
          </m:e>
          <m:sub>
            <m:r>
              <m:t xml:space="preserve">y</m:t>
            </m:r>
            <m:r>
              <m:t xml:space="preserve">f</m:t>
            </m:r>
          </m:sub>
        </m:sSub>
      </m:oMath>
      <w:r>
        <w:rPr/>
        <w:t xml:space="preserve"> and, at the same slip angle, shortens the pneumatic trail </w:t>
      </w:r>
      <m:oMath>
        <m:sSub>
          <m:e>
            <m:r>
              <m:t xml:space="preserve">t</m:t>
            </m:r>
          </m:e>
          <m:sub>
            <m:r>
              <m:t xml:space="preserve">p</m:t>
            </m:r>
          </m:sub>
        </m:sSub>
      </m:oMath>
      <w:r>
        <w:rPr/>
        <w:t xml:space="preserve">. Both reduce </w:t>
      </w:r>
      <m:oMath>
        <m:sSub>
          <m:e>
            <m:r>
              <m:t xml:space="preserve">T</m:t>
            </m:r>
          </m:e>
          <m:sub>
            <m:r>
              <m:t xml:space="preserve">r</m:t>
            </m:r>
          </m:sub>
        </m:sSub>
      </m:oMath>
      <w:r>
        <w:rPr/>
        <w:t>.</w:t>
      </w:r>
    </w:p>
    <w:p>
      <w:pPr>
        <w:pStyle w:val="Heading2"/>
      </w:pPr>
      <w:r>
        <w:rPr/>
        <w:t>2.3. Single-Track Vehicle Body</w:t>
      </w:r>
    </w:p>
    <w:p>
      <w:pPr>
        <w:ind w:firstLine="720"/>
      </w:pPr>
      <w:r>
        <w:rPr/>
        <w:t>The lateral and yaw motion of the vehicle is governed by the nonlinear single-track balances [13]:</w:t>
      </w:r>
    </w:p>
    <w:p>
      <m:oMathPara>
        <m:oMath>
          <m:eqArr>
            <m:eqArrPr>
              <m:maxDist m:val="1"/>
            </m:eqArrPr>
            <m:e>
              <m:sSub>
                <m:e>
                  <m:r>
                    <w:rPr>
                      <w:sz w:val="20"/>
                      <w:szCs w:val="20"/>
                    </w:rPr>
                    <m:t xml:space="preserve">a</m:t>
                  </m:r>
                </m:e>
                <m:sub>
                  <m:r>
                    <w:rPr>
                      <w:sz w:val="20"/>
                      <w:szCs w:val="20"/>
                    </w:rPr>
                    <m:t xml:space="preserve">y</m:t>
                  </m:r>
                </m:sub>
              </m:sSub>
              <m:r>
                <m:rPr>
                  <m:sty m:val="p"/>
                </m:rPr>
                <w:rPr>
                  <w:sz w:val="20"/>
                  <w:szCs w:val="20"/>
                </w:rPr>
                <m:t xml:space="preserve">=</m:t>
              </m:r>
              <m:f>
                <m:num>
                  <m:sSub>
                    <m:e>
                      <m:r>
                        <w:rPr>
                          <w:sz w:val="20"/>
                          <w:szCs w:val="20"/>
                        </w:rPr>
                        <m:t xml:space="preserve">F</m:t>
                      </m:r>
                    </m:e>
                    <m:sub>
                      <m:r>
                        <w:rPr>
                          <w:sz w:val="20"/>
                          <w:szCs w:val="20"/>
                        </w:rPr>
                        <m:t xml:space="preserve">y</m:t>
                      </m:r>
                      <m:r>
                        <w:rPr>
                          <w:sz w:val="20"/>
                          <w:szCs w:val="20"/>
                        </w:rPr>
                        <m:t xml:space="preserve">f</m:t>
                      </m:r>
                    </m:sub>
                  </m:sSub>
                  <m:r>
                    <m:rPr>
                      <m:sty m:val="p"/>
                    </m:rPr>
                    <w:rPr>
                      <w:sz w:val="20"/>
                      <w:szCs w:val="20"/>
                    </w:rPr>
                    <m:t xml:space="preserve">+</m:t>
                  </m:r>
                  <m:sSub>
                    <m:e>
                      <m:r>
                        <w:rPr>
                          <w:sz w:val="20"/>
                          <w:szCs w:val="20"/>
                        </w:rPr>
                        <m:t xml:space="preserve">F</m:t>
                      </m:r>
                    </m:e>
                    <m:sub>
                      <m:r>
                        <w:rPr>
                          <w:sz w:val="20"/>
                          <w:szCs w:val="20"/>
                        </w:rPr>
                        <m:t xml:space="preserve">y</m:t>
                      </m:r>
                      <m:r>
                        <w:rPr>
                          <w:sz w:val="20"/>
                          <w:szCs w:val="20"/>
                        </w:rPr>
                        <m:t xml:space="preserve">r</m:t>
                      </m:r>
                    </m:sub>
                  </m:sSub>
                </m:num>
                <m:den>
                  <m:r>
                    <w:rPr>
                      <w:sz w:val="20"/>
                      <w:szCs w:val="20"/>
                    </w:rPr>
                    <m:t xml:space="preserve">m</m:t>
                  </m:r>
                </m:den>
              </m:f>
              <m:r>
                <m:rPr>
                  <m:sty m:val="p"/>
                </m:rPr>
                <w:rPr>
                  <w:sz w:val="20"/>
                  <w:szCs w:val="20"/>
                </w:rPr>
                <m:t xml:space="preserve">#</m:t>
              </m:r>
              <m:d>
                <m:e>
                  <m:r>
                    <m:rPr>
                      <m:sty m:val="p"/>
                    </m:rPr>
                    <w:rPr>
                      <w:sz w:val="20"/>
                      <w:szCs w:val="20"/>
                    </w:rPr>
                    <m:t xml:space="preserve">12</m:t>
                  </m:r>
                </m:e>
              </m:d>
            </m:e>
          </m:eqArr>
        </m:oMath>
      </m:oMathPara>
    </w:p>
    <w:p>
      <m:oMathPara>
        <m:oMath>
          <m:eqArr>
            <m:eqArrPr>
              <m:maxDist m:val="1"/>
            </m:eqArrPr>
            <m:e>
              <m:acc>
                <m:accPr>
                  <m:chr m:val="̇"/>
                </m:accPr>
                <m:e>
                  <m:r>
                    <w:rPr>
                      <w:sz w:val="20"/>
                      <w:szCs w:val="20"/>
                    </w:rPr>
                    <m:t xml:space="preserve">β</m:t>
                  </m:r>
                </m:e>
              </m:acc>
              <m:r>
                <m:rPr>
                  <m:sty m:val="p"/>
                </m:rPr>
                <w:rPr>
                  <w:sz w:val="20"/>
                  <w:szCs w:val="20"/>
                </w:rPr>
                <m:t xml:space="preserve">=</m:t>
              </m:r>
              <m:f>
                <m:num>
                  <m:sSub>
                    <m:e>
                      <m:r>
                        <w:rPr>
                          <w:sz w:val="20"/>
                          <w:szCs w:val="20"/>
                        </w:rPr>
                        <m:t xml:space="preserve">a</m:t>
                      </m:r>
                    </m:e>
                    <m:sub>
                      <m:r>
                        <w:rPr>
                          <w:sz w:val="20"/>
                          <w:szCs w:val="20"/>
                        </w:rPr>
                        <m:t xml:space="preserve">y</m:t>
                      </m:r>
                    </m:sub>
                  </m:sSub>
                </m:num>
                <m:den>
                  <m:r>
                    <w:rPr>
                      <w:sz w:val="20"/>
                      <w:szCs w:val="20"/>
                    </w:rPr>
                    <m:t xml:space="preserve">v</m:t>
                  </m:r>
                </m:den>
              </m:f>
              <m:r>
                <m:rPr>
                  <m:sty m:val="p"/>
                </m:rPr>
                <w:rPr>
                  <w:sz w:val="20"/>
                  <w:szCs w:val="20"/>
                </w:rPr>
                <m:t xml:space="preserve">-</m:t>
              </m:r>
              <m:r>
                <w:rPr>
                  <w:sz w:val="20"/>
                  <w:szCs w:val="20"/>
                </w:rPr>
                <m:t xml:space="preserve">γ</m:t>
              </m:r>
              <m:r>
                <m:rPr>
                  <m:sty m:val="p"/>
                </m:rPr>
                <w:rPr>
                  <w:sz w:val="20"/>
                  <w:szCs w:val="20"/>
                </w:rPr>
                <m:t xml:space="preserve">#</m:t>
              </m:r>
              <m:d>
                <m:e>
                  <m:r>
                    <m:rPr>
                      <m:sty m:val="p"/>
                    </m:rPr>
                    <w:rPr>
                      <w:sz w:val="20"/>
                      <w:szCs w:val="20"/>
                    </w:rPr>
                    <m:t xml:space="preserve">13</m:t>
                  </m:r>
                </m:e>
              </m:d>
            </m:e>
          </m:eqArr>
        </m:oMath>
      </m:oMathPara>
    </w:p>
    <w:p>
      <m:oMathPara>
        <m:oMath>
          <m:eqArr>
            <m:eqArrPr>
              <m:maxDist m:val="1"/>
            </m:eqArrPr>
            <m:e>
              <m:acc>
                <m:accPr>
                  <m:chr m:val="̇"/>
                </m:accPr>
                <m:e>
                  <m:r>
                    <w:rPr>
                      <w:sz w:val="20"/>
                      <w:szCs w:val="20"/>
                    </w:rPr>
                    <m:t xml:space="preserve">γ</m:t>
                  </m:r>
                </m:e>
              </m:acc>
              <m:r>
                <m:rPr>
                  <m:sty m:val="p"/>
                </m:rPr>
                <w:rPr>
                  <w:sz w:val="20"/>
                  <w:szCs w:val="20"/>
                </w:rPr>
                <m:t xml:space="preserve">=</m:t>
              </m:r>
              <m:f>
                <m:num>
                  <m:sSub>
                    <m:e>
                      <m:r>
                        <w:rPr>
                          <w:sz w:val="20"/>
                          <w:szCs w:val="20"/>
                        </w:rPr>
                        <m:t xml:space="preserve">l</m:t>
                      </m:r>
                    </m:e>
                    <m:sub>
                      <m:r>
                        <w:rPr>
                          <w:sz w:val="20"/>
                          <w:szCs w:val="20"/>
                        </w:rPr>
                        <m:t xml:space="preserve">f</m:t>
                      </m:r>
                    </m:sub>
                  </m:sSub>
                  <m:sSub>
                    <m:e>
                      <m:r>
                        <w:rPr>
                          <w:sz w:val="20"/>
                          <w:szCs w:val="20"/>
                        </w:rPr>
                        <m:t xml:space="preserve">F</m:t>
                      </m:r>
                    </m:e>
                    <m:sub>
                      <m:r>
                        <w:rPr>
                          <w:sz w:val="20"/>
                          <w:szCs w:val="20"/>
                        </w:rPr>
                        <m:t xml:space="preserve">y</m:t>
                      </m:r>
                      <m:r>
                        <w:rPr>
                          <w:sz w:val="20"/>
                          <w:szCs w:val="20"/>
                        </w:rPr>
                        <m:t xml:space="preserve">f</m:t>
                      </m:r>
                    </m:sub>
                  </m:sSub>
                  <m:r>
                    <m:rPr>
                      <m:sty m:val="p"/>
                    </m:rPr>
                    <w:rPr>
                      <w:sz w:val="20"/>
                      <w:szCs w:val="20"/>
                    </w:rPr>
                    <m:t xml:space="preserve">-</m:t>
                  </m:r>
                  <m:sSub>
                    <m:e>
                      <m:r>
                        <w:rPr>
                          <w:sz w:val="20"/>
                          <w:szCs w:val="20"/>
                        </w:rPr>
                        <m:t xml:space="preserve">l</m:t>
                      </m:r>
                    </m:e>
                    <m:sub>
                      <m:r>
                        <w:rPr>
                          <w:sz w:val="20"/>
                          <w:szCs w:val="20"/>
                        </w:rPr>
                        <m:t xml:space="preserve">r</m:t>
                      </m:r>
                    </m:sub>
                  </m:sSub>
                  <m:sSub>
                    <m:e>
                      <m:r>
                        <w:rPr>
                          <w:sz w:val="20"/>
                          <w:szCs w:val="20"/>
                        </w:rPr>
                        <m:t xml:space="preserve">F</m:t>
                      </m:r>
                    </m:e>
                    <m:sub>
                      <m:r>
                        <w:rPr>
                          <w:sz w:val="20"/>
                          <w:szCs w:val="20"/>
                        </w:rPr>
                        <m:t xml:space="preserve">y</m:t>
                      </m:r>
                      <m:r>
                        <w:rPr>
                          <w:sz w:val="20"/>
                          <w:szCs w:val="20"/>
                        </w:rPr>
                        <m:t xml:space="preserve">r</m:t>
                      </m:r>
                    </m:sub>
                  </m:sSub>
                </m:num>
                <m:den>
                  <m:sSub>
                    <m:e>
                      <m:r>
                        <w:rPr>
                          <w:sz w:val="20"/>
                          <w:szCs w:val="20"/>
                        </w:rPr>
                        <m:t xml:space="preserve">I</m:t>
                      </m:r>
                    </m:e>
                    <m:sub>
                      <m:r>
                        <w:rPr>
                          <w:sz w:val="20"/>
                          <w:szCs w:val="20"/>
                        </w:rPr>
                        <m:t xml:space="preserve">z</m:t>
                      </m:r>
                    </m:sub>
                  </m:sSub>
                </m:den>
              </m:f>
              <m:r>
                <m:rPr>
                  <m:sty m:val="p"/>
                </m:rPr>
                <w:rPr>
                  <w:sz w:val="20"/>
                  <w:szCs w:val="20"/>
                </w:rPr>
                <m:t xml:space="preserve">#</m:t>
              </m:r>
              <m:d>
                <m:e>
                  <m:r>
                    <m:rPr>
                      <m:sty m:val="p"/>
                    </m:rPr>
                    <w:rPr>
                      <w:sz w:val="20"/>
                      <w:szCs w:val="20"/>
                    </w:rPr>
                    <m:t xml:space="preserve">14</m:t>
                  </m:r>
                </m:e>
              </m:d>
            </m:e>
          </m:eqArr>
        </m:oMath>
      </m:oMathPara>
    </w:p>
    <w:p>
      <w:r>
        <w:rPr/>
        <w:t xml:space="preserve">where </w:t>
      </w:r>
      <m:oMath>
        <m:r>
          <m:t xml:space="preserve">m</m:t>
        </m:r>
      </m:oMath>
      <w:r>
        <w:rPr/>
        <w:t xml:space="preserve"> and </w:t>
      </w:r>
      <m:oMath>
        <m:sSub>
          <m:e>
            <m:r>
              <m:t xml:space="preserve">I</m:t>
            </m:r>
          </m:e>
          <m:sub>
            <m:r>
              <m:t xml:space="preserve">z</m:t>
            </m:r>
          </m:sub>
        </m:sSub>
      </m:oMath>
      <w:r>
        <w:rPr/>
        <w:t xml:space="preserve"> are the vehicle mass and yaw moment of inertia. The lateral acceleration </w:t>
      </w:r>
      <m:oMath>
        <m:sSub>
          <m:e>
            <m:r>
              <m:t xml:space="preserve">a</m:t>
            </m:r>
          </m:e>
          <m:sub>
            <m:r>
              <m:t xml:space="preserve">y</m:t>
            </m:r>
          </m:sub>
        </m:sSub>
      </m:oMath>
      <w:r>
        <w:rPr/>
        <w:t xml:space="preserve"> of Eq. (12) is also the measured signal used by the torque reference in Section 2.5.</w:t>
      </w:r>
    </w:p>
    <w:p>
      <w:pPr>
        <w:pStyle w:val="Heading2"/>
      </w:pPr>
      <w:r>
        <w:rPr/>
        <w:t>2.4. Coupled Plant and Over-Assist Mechanism</w:t>
      </w:r>
    </w:p>
    <w:p>
      <w:pPr>
        <w:ind w:firstLine="720"/>
      </w:pPr>
      <w:r>
        <w:rPr/>
        <w:t xml:space="preserve">Combining Eqs. (1)–(14), the coupled steering-column and vehicle plant of Fig. 1 has four states, </w:t>
      </w:r>
      <m:oMath>
        <m:sSub>
          <m:e>
            <m:r>
              <m:t xml:space="preserve">θ</m:t>
            </m:r>
          </m:e>
          <m:sub>
            <m:r>
              <m:rPr>
                <m:sty m:val="p"/>
              </m:rPr>
              <m:t xml:space="preserve">2</m:t>
            </m:r>
          </m:sub>
        </m:sSub>
      </m:oMath>
      <w:r>
        <w:rPr/>
        <w:t xml:space="preserve">, </w:t>
      </w:r>
      <m:oMath>
        <m:sSub>
          <m:e>
            <m:acc>
              <m:accPr>
                <m:chr m:val="̇"/>
              </m:accPr>
              <m:e>
                <m:r>
                  <m:t xml:space="preserve">θ</m:t>
                </m:r>
              </m:e>
            </m:acc>
          </m:e>
          <m:sub>
            <m:r>
              <m:rPr>
                <m:sty m:val="p"/>
              </m:rPr>
              <m:t xml:space="preserve">2</m:t>
            </m:r>
          </m:sub>
        </m:sSub>
      </m:oMath>
      <w:r>
        <w:rPr/>
        <w:t xml:space="preserve">, </w:t>
      </w:r>
      <m:oMath>
        <m:r>
          <m:t xml:space="preserve">β</m:t>
        </m:r>
      </m:oMath>
      <w:r>
        <w:rPr/>
        <w:t xml:space="preserve">, and </w:t>
      </w:r>
      <m:oMath>
        <m:r>
          <m:t xml:space="preserve">γ</m:t>
        </m:r>
      </m:oMath>
      <w:r>
        <w:rPr/>
        <w:t>; the motor, compensator, and controller states are added separately in the closed-loop simulations. For a stationary steering column, Eq. (1) becomes</w:t>
      </w:r>
    </w:p>
    <w:p>
      <m:oMathPara>
        <m:oMath>
          <m:eqArr>
            <m:eqArrPr>
              <m:maxDist m:val="1"/>
            </m:eqArrPr>
            <m:e>
              <m:sSub>
                <m:e>
                  <m:r>
                    <w:rPr>
                      <w:sz w:val="20"/>
                      <w:szCs w:val="20"/>
                    </w:rPr>
                    <m:t xml:space="preserve">T</m:t>
                  </m:r>
                </m:e>
                <m:sub>
                  <m:r>
                    <w:rPr>
                      <w:sz w:val="20"/>
                      <w:szCs w:val="20"/>
                    </w:rPr>
                    <m:t xml:space="preserve">s</m:t>
                  </m:r>
                </m:sub>
              </m:sSub>
              <m:r>
                <m:rPr>
                  <m:sty m:val="p"/>
                </m:rPr>
                <w:rPr>
                  <w:sz w:val="20"/>
                  <w:szCs w:val="20"/>
                </w:rPr>
                <m:t xml:space="preserve">=</m:t>
              </m:r>
              <m:sSub>
                <m:e>
                  <m:r>
                    <w:rPr>
                      <w:sz w:val="20"/>
                      <w:szCs w:val="20"/>
                    </w:rPr>
                    <m:t xml:space="preserve">T</m:t>
                  </m:r>
                </m:e>
                <m:sub>
                  <m:r>
                    <w:rPr>
                      <w:sz w:val="20"/>
                      <w:szCs w:val="20"/>
                    </w:rPr>
                    <m:t xml:space="preserve">r</m:t>
                  </m:r>
                </m:sub>
              </m:sSub>
              <m:r>
                <m:rPr>
                  <m:sty m:val="p"/>
                </m:rPr>
                <w:rPr>
                  <w:sz w:val="20"/>
                  <w:szCs w:val="20"/>
                </w:rPr>
                <m:t xml:space="preserve">-</m:t>
              </m:r>
              <m:sSub>
                <m:e>
                  <m:r>
                    <w:rPr>
                      <w:sz w:val="20"/>
                      <w:szCs w:val="20"/>
                    </w:rPr>
                    <m:t xml:space="preserve">T</m:t>
                  </m:r>
                </m:e>
                <m:sub>
                  <m:r>
                    <w:rPr>
                      <w:sz w:val="20"/>
                      <w:szCs w:val="20"/>
                    </w:rPr>
                    <m:t xml:space="preserve">a</m:t>
                  </m:r>
                </m:sub>
              </m:sSub>
              <m:r>
                <m:rPr>
                  <m:sty m:val="p"/>
                </m:rPr>
                <w:rPr>
                  <w:sz w:val="20"/>
                  <w:szCs w:val="20"/>
                </w:rPr>
                <m:t xml:space="preserve">#</m:t>
              </m:r>
              <m:d>
                <m:e>
                  <m:r>
                    <m:rPr>
                      <m:sty m:val="p"/>
                    </m:rPr>
                    <w:rPr>
                      <w:sz w:val="20"/>
                      <w:szCs w:val="20"/>
                    </w:rPr>
                    <m:t xml:space="preserve">15</m:t>
                  </m:r>
                </m:e>
              </m:d>
            </m:e>
          </m:eqArr>
        </m:oMath>
      </m:oMathPara>
    </w:p>
    <w:p>
      <w:r>
        <w:rPr/>
        <w:t xml:space="preserve">because the smoothed Coulomb-friction term vanishes at </w:t>
      </w:r>
      <m:oMath>
        <m:sSub>
          <m:e>
            <m:acc>
              <m:accPr>
                <m:chr m:val="̇"/>
              </m:accPr>
              <m:e>
                <m:r>
                  <m:t xml:space="preserve">θ</m:t>
                </m:r>
              </m:e>
            </m:acc>
          </m:e>
          <m:sub>
            <m:r>
              <m:rPr>
                <m:sty m:val="p"/>
              </m:rPr>
              <m:t xml:space="preserve">2</m:t>
            </m:r>
          </m:sub>
        </m:sSub>
        <m:r>
          <m:rPr>
            <m:sty m:val="p"/>
          </m:rPr>
          <m:t xml:space="preserve">=</m:t>
        </m:r>
        <m:r>
          <m:rPr>
            <m:sty m:val="p"/>
          </m:rPr>
          <m:t xml:space="preserve">0</m:t>
        </m:r>
      </m:oMath>
      <w:r>
        <w:rPr/>
        <w:t xml:space="preserve">. Equations (7)–(15) expose the mechanism of interest: decreasing </w:t>
      </w:r>
      <m:oMath>
        <m:r>
          <m:t xml:space="preserve">μ</m:t>
        </m:r>
      </m:oMath>
      <w:r>
        <w:rPr/>
        <w:t xml:space="preserve"> lowers the tire-force capacity and the pneumatic trail and therefore </w:t>
      </w:r>
      <m:oMath>
        <m:sSub>
          <m:e>
            <m:r>
              <m:t xml:space="preserve">T</m:t>
            </m:r>
          </m:e>
          <m:sub>
            <m:r>
              <m:t xml:space="preserve">r</m:t>
            </m:r>
          </m:sub>
        </m:sSub>
      </m:oMath>
      <w:r>
        <w:rPr/>
        <w:t>. If the assistance does not decrease by the same amount, Eq. (15) predicts a reduction of the steering torque transmitted through the torsion bar, that is, over-assist.</w:t>
      </w:r>
    </w:p>
    <w:p>
      <w:pPr>
        <w:pStyle w:val="Heading2"/>
      </w:pPr>
      <w:r>
        <w:rPr/>
        <w:t>2.5. Lateral-Acceleration-Based Torque Reference</w:t>
      </w:r>
    </w:p>
    <w:p>
      <w:pPr>
        <w:ind w:firstLine="720"/>
      </w:pPr>
      <w:r>
        <w:rPr/>
        <w:t>The desired steering torque is obtained from the speed- and lateral-acceleration-dependent steering-effort data reported by Li and Xia [5]. The four lateral-acceleration levels published in that study are reproduced in Table 1 and are treated here as a reference characteristic rather than as a universal driver-preference model.</w:t>
      </w:r>
    </w:p>
    <w:p>
      <w:pPr>
        <w:keepNext/>
      </w:pPr>
      <w:r>
        <w:rPr>
          <w:rStyle w:val="Strong"/>
        </w:rPr>
        <w:t>Table 1. Ideal steering-wheel torque reference (N·m), adopted from [5].</w:t>
      </w:r>
    </w:p>
    <w:tbl>
      <w:tblPr>
        <w:tblStyle w:val="TableGrid"/>
        <w:tblW w:type="auto" w:w="0"/>
        <w:jc w:val="center"/>
        <w:tblLayout w:type="fixed"/>
        <w:tblLook w:firstColumn="1" w:firstRow="1" w:lastColumn="0" w:lastRow="0" w:noHBand="0" w:noVBand="1" w:val="04A0"/>
      </w:tblPr>
      <w:tblGrid>
        <w:gridCol w:w="1505"/>
        <w:gridCol w:w="1505"/>
        <w:gridCol w:w="1505"/>
        <w:gridCol w:w="1505"/>
        <w:gridCol w:w="1505"/>
        <w:gridCol w:w="1505"/>
      </w:tblGrid>
      <w:tr>
        <w:trPr>
          <w:cantSplit/>
        </w:trPr>
        <w:tc>
          <w:tcPr>
            <w:tcW w:type="dxa" w:w="2778"/>
          </w:tcPr>
          <w:p>
            <w:pPr>
              <w:keepNext/>
              <w:jc w:val="center"/>
            </w:pPr>
            <w:r>
              <w:rPr>
                <w:b/>
              </w:rPr>
              <w:t>Lateral acceleration</w:t>
            </w:r>
          </w:p>
        </w:tc>
        <w:tc>
          <w:tcPr>
            <w:tcW w:type="dxa" w:w="1157"/>
          </w:tcPr>
          <w:p>
            <w:pPr>
              <w:keepNext/>
              <w:jc w:val="center"/>
            </w:pPr>
            <w:r>
              <w:rPr>
                <w:b/>
              </w:rPr>
              <w:t>20 km/h</w:t>
            </w:r>
          </w:p>
        </w:tc>
        <w:tc>
          <w:tcPr>
            <w:tcW w:type="dxa" w:w="1157"/>
          </w:tcPr>
          <w:p>
            <w:pPr>
              <w:keepNext/>
              <w:jc w:val="center"/>
            </w:pPr>
            <w:r>
              <w:rPr>
                <w:b/>
              </w:rPr>
              <w:t>40 km/h</w:t>
            </w:r>
          </w:p>
        </w:tc>
        <w:tc>
          <w:tcPr>
            <w:tcW w:type="dxa" w:w="1157"/>
          </w:tcPr>
          <w:p>
            <w:pPr>
              <w:keepNext/>
              <w:jc w:val="center"/>
            </w:pPr>
            <w:r>
              <w:rPr>
                <w:b/>
              </w:rPr>
              <w:t>60 km/h</w:t>
            </w:r>
          </w:p>
        </w:tc>
        <w:tc>
          <w:tcPr>
            <w:tcW w:type="dxa" w:w="1157"/>
          </w:tcPr>
          <w:p>
            <w:pPr>
              <w:keepNext/>
              <w:jc w:val="center"/>
            </w:pPr>
            <w:r>
              <w:rPr>
                <w:b/>
              </w:rPr>
              <w:t>80 km/h</w:t>
            </w:r>
          </w:p>
        </w:tc>
        <w:tc>
          <w:tcPr>
            <w:tcW w:type="dxa" w:w="1281"/>
          </w:tcPr>
          <w:p>
            <w:pPr>
              <w:keepNext/>
              <w:jc w:val="center"/>
            </w:pPr>
            <w:r>
              <w:rPr>
                <w:b/>
              </w:rPr>
              <w:t>100 km/h</w:t>
            </w:r>
          </w:p>
        </w:tc>
      </w:tr>
      <w:tr>
        <w:trPr>
          <w:cantSplit/>
        </w:trPr>
        <w:tc>
          <w:tcPr>
            <w:tcW w:type="dxa" w:w="2778"/>
          </w:tcPr>
          <w:p>
            <w:pPr>
              <w:keepNext/>
              <w:jc w:val="center"/>
            </w:pPr>
            <w:r>
              <w:rPr/>
              <w:t>0.1 g</w:t>
            </w:r>
          </w:p>
        </w:tc>
        <w:tc>
          <w:tcPr>
            <w:tcW w:type="dxa" w:w="1157"/>
          </w:tcPr>
          <w:p>
            <w:pPr>
              <w:keepNext/>
              <w:jc w:val="center"/>
            </w:pPr>
            <w:r>
              <w:rPr/>
              <w:t>1.0</w:t>
            </w:r>
          </w:p>
        </w:tc>
        <w:tc>
          <w:tcPr>
            <w:tcW w:type="dxa" w:w="1157"/>
          </w:tcPr>
          <w:p>
            <w:pPr>
              <w:keepNext/>
              <w:jc w:val="center"/>
            </w:pPr>
            <w:r>
              <w:rPr/>
              <w:t>1.7</w:t>
            </w:r>
          </w:p>
        </w:tc>
        <w:tc>
          <w:tcPr>
            <w:tcW w:type="dxa" w:w="1157"/>
          </w:tcPr>
          <w:p>
            <w:pPr>
              <w:keepNext/>
              <w:jc w:val="center"/>
            </w:pPr>
            <w:r>
              <w:rPr/>
              <w:t>2.1</w:t>
            </w:r>
          </w:p>
        </w:tc>
        <w:tc>
          <w:tcPr>
            <w:tcW w:type="dxa" w:w="1157"/>
          </w:tcPr>
          <w:p>
            <w:pPr>
              <w:keepNext/>
              <w:jc w:val="center"/>
            </w:pPr>
            <w:r>
              <w:rPr/>
              <w:t>2.3</w:t>
            </w:r>
          </w:p>
        </w:tc>
        <w:tc>
          <w:tcPr>
            <w:tcW w:type="dxa" w:w="1281"/>
          </w:tcPr>
          <w:p>
            <w:pPr>
              <w:keepNext/>
              <w:jc w:val="center"/>
            </w:pPr>
            <w:r>
              <w:rPr/>
              <w:t>2.6</w:t>
            </w:r>
          </w:p>
        </w:tc>
      </w:tr>
      <w:tr>
        <w:trPr>
          <w:cantSplit/>
        </w:trPr>
        <w:tc>
          <w:tcPr>
            <w:tcW w:type="dxa" w:w="2778"/>
          </w:tcPr>
          <w:p>
            <w:pPr>
              <w:keepNext/>
              <w:jc w:val="center"/>
            </w:pPr>
            <w:r>
              <w:rPr/>
              <w:t>0.2 g</w:t>
            </w:r>
          </w:p>
        </w:tc>
        <w:tc>
          <w:tcPr>
            <w:tcW w:type="dxa" w:w="1157"/>
          </w:tcPr>
          <w:p>
            <w:pPr>
              <w:keepNext/>
              <w:jc w:val="center"/>
            </w:pPr>
            <w:r>
              <w:rPr/>
              <w:t>1.5</w:t>
            </w:r>
          </w:p>
        </w:tc>
        <w:tc>
          <w:tcPr>
            <w:tcW w:type="dxa" w:w="1157"/>
          </w:tcPr>
          <w:p>
            <w:pPr>
              <w:keepNext/>
              <w:jc w:val="center"/>
            </w:pPr>
            <w:r>
              <w:rPr/>
              <w:t>2.0</w:t>
            </w:r>
          </w:p>
        </w:tc>
        <w:tc>
          <w:tcPr>
            <w:tcW w:type="dxa" w:w="1157"/>
          </w:tcPr>
          <w:p>
            <w:pPr>
              <w:keepNext/>
              <w:jc w:val="center"/>
            </w:pPr>
            <w:r>
              <w:rPr/>
              <w:t>2.4</w:t>
            </w:r>
          </w:p>
        </w:tc>
        <w:tc>
          <w:tcPr>
            <w:tcW w:type="dxa" w:w="1157"/>
          </w:tcPr>
          <w:p>
            <w:pPr>
              <w:keepNext/>
              <w:jc w:val="center"/>
            </w:pPr>
            <w:r>
              <w:rPr/>
              <w:t>2.8</w:t>
            </w:r>
          </w:p>
        </w:tc>
        <w:tc>
          <w:tcPr>
            <w:tcW w:type="dxa" w:w="1281"/>
          </w:tcPr>
          <w:p>
            <w:pPr>
              <w:keepNext/>
              <w:jc w:val="center"/>
            </w:pPr>
            <w:r>
              <w:rPr/>
              <w:t>3.0</w:t>
            </w:r>
          </w:p>
        </w:tc>
      </w:tr>
      <w:tr>
        <w:trPr>
          <w:cantSplit/>
        </w:trPr>
        <w:tc>
          <w:tcPr>
            <w:tcW w:type="dxa" w:w="2778"/>
          </w:tcPr>
          <w:p>
            <w:pPr>
              <w:keepNext/>
              <w:jc w:val="center"/>
            </w:pPr>
            <w:r>
              <w:rPr/>
              <w:t>0.3 g</w:t>
            </w:r>
          </w:p>
        </w:tc>
        <w:tc>
          <w:tcPr>
            <w:tcW w:type="dxa" w:w="1157"/>
          </w:tcPr>
          <w:p>
            <w:pPr>
              <w:keepNext/>
              <w:jc w:val="center"/>
            </w:pPr>
            <w:r>
              <w:rPr/>
              <w:t>1.6</w:t>
            </w:r>
          </w:p>
        </w:tc>
        <w:tc>
          <w:tcPr>
            <w:tcW w:type="dxa" w:w="1157"/>
          </w:tcPr>
          <w:p>
            <w:pPr>
              <w:keepNext/>
              <w:jc w:val="center"/>
            </w:pPr>
            <w:r>
              <w:rPr/>
              <w:t>2.3</w:t>
            </w:r>
          </w:p>
        </w:tc>
        <w:tc>
          <w:tcPr>
            <w:tcW w:type="dxa" w:w="1157"/>
          </w:tcPr>
          <w:p>
            <w:pPr>
              <w:keepNext/>
              <w:jc w:val="center"/>
            </w:pPr>
            <w:r>
              <w:rPr/>
              <w:t>2.8</w:t>
            </w:r>
          </w:p>
        </w:tc>
        <w:tc>
          <w:tcPr>
            <w:tcW w:type="dxa" w:w="1157"/>
          </w:tcPr>
          <w:p>
            <w:pPr>
              <w:keepNext/>
              <w:jc w:val="center"/>
            </w:pPr>
            <w:r>
              <w:rPr/>
              <w:t>3.1</w:t>
            </w:r>
          </w:p>
        </w:tc>
        <w:tc>
          <w:tcPr>
            <w:tcW w:type="dxa" w:w="1281"/>
          </w:tcPr>
          <w:p>
            <w:pPr>
              <w:keepNext/>
              <w:jc w:val="center"/>
            </w:pPr>
            <w:r>
              <w:rPr/>
              <w:t>3.3</w:t>
            </w:r>
          </w:p>
        </w:tc>
      </w:tr>
      <w:tr>
        <w:trPr>
          <w:cantSplit/>
        </w:trPr>
        <w:tc>
          <w:tcPr>
            <w:tcW w:type="dxa" w:w="2778"/>
          </w:tcPr>
          <w:p>
            <w:pPr>
              <w:jc w:val="center"/>
            </w:pPr>
            <w:r>
              <w:rPr/>
              <w:t>0.4 g</w:t>
            </w:r>
          </w:p>
        </w:tc>
        <w:tc>
          <w:tcPr>
            <w:tcW w:type="dxa" w:w="1157"/>
          </w:tcPr>
          <w:p>
            <w:pPr>
              <w:jc w:val="center"/>
            </w:pPr>
            <w:r>
              <w:rPr/>
              <w:t>1.8</w:t>
            </w:r>
          </w:p>
        </w:tc>
        <w:tc>
          <w:tcPr>
            <w:tcW w:type="dxa" w:w="1157"/>
          </w:tcPr>
          <w:p>
            <w:pPr>
              <w:jc w:val="center"/>
            </w:pPr>
            <w:r>
              <w:rPr/>
              <w:t>2.4</w:t>
            </w:r>
          </w:p>
        </w:tc>
        <w:tc>
          <w:tcPr>
            <w:tcW w:type="dxa" w:w="1157"/>
          </w:tcPr>
          <w:p>
            <w:pPr>
              <w:jc w:val="center"/>
            </w:pPr>
            <w:r>
              <w:rPr/>
              <w:t>2.9</w:t>
            </w:r>
          </w:p>
        </w:tc>
        <w:tc>
          <w:tcPr>
            <w:tcW w:type="dxa" w:w="1157"/>
          </w:tcPr>
          <w:p>
            <w:pPr>
              <w:jc w:val="center"/>
            </w:pPr>
            <w:r>
              <w:rPr/>
              <w:t>3.3</w:t>
            </w:r>
          </w:p>
        </w:tc>
        <w:tc>
          <w:tcPr>
            <w:tcW w:type="dxa" w:w="1281"/>
          </w:tcPr>
          <w:p>
            <w:pPr>
              <w:jc w:val="center"/>
            </w:pPr>
            <w:r>
              <w:rPr/>
              <w:t>3.4</w:t>
            </w:r>
          </w:p>
        </w:tc>
      </w:tr>
    </w:tbl>
    <w:p/>
    <w:p>
      <w:pPr>
        <w:ind w:firstLine="720"/>
      </w:pPr>
      <w:r>
        <w:rPr/>
        <w:t>A zero-torque point is added at zero lateral acceleration. Monotone piecewise cubic Hermite interpolation is applied first along lateral acceleration and then along vehicle speed, after which the result is sampled on a finer table for implementation. Odd symmetry supplies the negative-turning branch, while inputs beyond 20–100 km/h or 0–0.4 g are clipped to the nearest boundary:</w:t>
      </w:r>
    </w:p>
    <w:p>
      <m:oMathPara>
        <m:oMath>
          <m:eqArr>
            <m:eqArrPr>
              <m:maxDist m:val="1"/>
            </m:eqArrPr>
            <m:e>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e>
              </m:d>
              <m:r>
                <m:rPr>
                  <m:sty m:val="p"/>
                </m:rPr>
                <w:rPr>
                  <w:sz w:val="20"/>
                  <w:szCs w:val="20"/>
                </w:rPr>
                <m:t xml:space="preserve">=</m:t>
              </m:r>
              <m:r>
                <m:rPr>
                  <m:sty m:val="p"/>
                </m:rPr>
                <w:rPr>
                  <w:sz w:val="20"/>
                  <w:szCs w:val="20"/>
                </w:rPr>
                <m:t xml:space="preserve">sgn</m:t>
              </m:r>
              <m:d>
                <m:dPr>
                  <m:begChr m:val="("/>
                  <m:endChr m:val=")"/>
                </m:dPr>
                <m:e>
                  <m:sSub>
                    <m:e>
                      <m:r>
                        <w:rPr>
                          <w:sz w:val="20"/>
                          <w:szCs w:val="20"/>
                        </w:rPr>
                        <m:t xml:space="preserve">a</m:t>
                      </m:r>
                    </m:e>
                    <m:sub>
                      <m:r>
                        <w:rPr>
                          <w:sz w:val="20"/>
                          <w:szCs w:val="20"/>
                        </w:rPr>
                        <m:t xml:space="preserve">y</m:t>
                      </m:r>
                    </m:sub>
                  </m:sSub>
                </m:e>
              </m:d>
              <m:r>
                <m:rPr>
                  <m:sty m:val="p"/>
                </m:rPr>
                <w:rPr>
                  <w:sz w:val="20"/>
                  <w:szCs w:val="20"/>
                </w:rPr>
                <m:t xml:space="preserve">widehat</m:t>
              </m:r>
              <m:r>
                <w:rPr>
                  <w:sz w:val="20"/>
                  <w:szCs w:val="20"/>
                </w:rPr>
                <m:t xml:space="preserve">T</m:t>
              </m:r>
              <m:d>
                <m:dPr>
                  <m:begChr m:val="("/>
                  <m:endChr m:val=")"/>
                </m:dPr>
                <m:e>
                  <m:r>
                    <w:rPr>
                      <w:sz w:val="20"/>
                      <w:szCs w:val="20"/>
                    </w:rPr>
                    <m:t xml:space="preserve">v</m:t>
                  </m:r>
                  <m:r>
                    <m:rPr>
                      <m:sty m:val="p"/>
                    </m:rPr>
                    <w:rPr>
                      <w:sz w:val="20"/>
                      <w:szCs w:val="20"/>
                    </w:rPr>
                    <m:t xml:space="preserve">,</m:t>
                  </m:r>
                  <m:r>
                    <m:rPr>
                      <m:sty m:val="p"/>
                    </m:rPr>
                    <w:rPr>
                      <w:sz w:val="20"/>
                      <w:szCs w:val="20"/>
                    </w:rPr>
                    <m:t xml:space="preserve">|</m:t>
                  </m:r>
                  <m:sSub>
                    <m:e>
                      <m:r>
                        <w:rPr>
                          <w:sz w:val="20"/>
                          <w:szCs w:val="20"/>
                        </w:rPr>
                        <m:t xml:space="preserve">a</m:t>
                      </m:r>
                    </m:e>
                    <m:sub>
                      <m:r>
                        <w:rPr>
                          <w:sz w:val="20"/>
                          <w:szCs w:val="20"/>
                        </w:rPr>
                        <m:t xml:space="preserve">y</m:t>
                      </m:r>
                    </m:sub>
                  </m:sSub>
                  <m:r>
                    <m:rPr>
                      <m:sty m:val="p"/>
                    </m:rPr>
                    <w:rPr>
                      <w:sz w:val="20"/>
                      <w:szCs w:val="20"/>
                    </w:rPr>
                    <m:t xml:space="preserve">|</m:t>
                  </m:r>
                </m:e>
              </m:d>
              <m:r>
                <m:rPr>
                  <m:sty m:val="p"/>
                </m:rPr>
                <w:rPr>
                  <w:sz w:val="20"/>
                  <w:szCs w:val="20"/>
                </w:rPr>
                <m:t xml:space="preserve">#</m:t>
              </m:r>
              <m:d>
                <m:e>
                  <m:r>
                    <m:rPr>
                      <m:sty m:val="p"/>
                    </m:rPr>
                    <w:rPr>
                      <w:sz w:val="20"/>
                      <w:szCs w:val="20"/>
                    </w:rPr>
                    <m:t xml:space="preserve">16</m:t>
                  </m:r>
                </m:e>
              </m:d>
            </m:e>
          </m:eqArr>
        </m:oMath>
      </m:oMathPara>
    </w:p>
    <w:p>
      <m:oMathPara>
        <m:oMath>
          <m:eqArr>
            <m:eqArrPr>
              <m:maxDist m:val="1"/>
            </m:eqArrPr>
            <m:e>
              <m:r>
                <m:rPr>
                  <m:sty m:val="p"/>
                </m:rPr>
                <w:rPr>
                  <w:sz w:val="20"/>
                  <w:szCs w:val="20"/>
                </w:rPr>
                <m:t xml:space="preserve">widehat</m:t>
              </m:r>
              <m:r>
                <w:rPr>
                  <w:sz w:val="20"/>
                  <w:szCs w:val="20"/>
                </w:rPr>
                <m:t xml:space="preserve">T</m:t>
              </m:r>
              <m:d>
                <m:dPr>
                  <m:begChr m:val="("/>
                  <m:endChr m:val=")"/>
                </m:dPr>
                <m:e>
                  <m:r>
                    <w:rPr>
                      <w:sz w:val="20"/>
                      <w:szCs w:val="20"/>
                    </w:rPr>
                    <m:t xml:space="preserve">v</m:t>
                  </m:r>
                  <m:r>
                    <m:rPr>
                      <m:sty m:val="p"/>
                    </m:rPr>
                    <w:rPr>
                      <w:sz w:val="20"/>
                      <w:szCs w:val="20"/>
                    </w:rPr>
                    <m:t xml:space="preserve">,</m:t>
                  </m:r>
                  <m:r>
                    <m:rPr>
                      <m:sty m:val="p"/>
                    </m:rPr>
                    <w:rPr>
                      <w:sz w:val="20"/>
                      <w:szCs w:val="20"/>
                    </w:rPr>
                    <m:t xml:space="preserve">0</m:t>
                  </m:r>
                </m:e>
              </m:d>
              <m:r>
                <m:rPr>
                  <m:sty m:val="p"/>
                </m:rPr>
                <w:rPr>
                  <w:sz w:val="20"/>
                  <w:szCs w:val="20"/>
                </w:rPr>
                <m:t xml:space="preserve">=</m:t>
              </m:r>
              <m:r>
                <m:rPr>
                  <m:sty m:val="p"/>
                </m:rPr>
                <w:rPr>
                  <w:sz w:val="20"/>
                  <w:szCs w:val="20"/>
                </w:rPr>
                <m:t xml:space="preserve">0</m:t>
              </m:r>
              <m:r>
                <m:rPr>
                  <m:sty m:val="p"/>
                </m:rPr>
                <w:rPr>
                  <w:sz w:val="20"/>
                  <w:szCs w:val="20"/>
                </w:rPr>
                <m:t xml:space="preserve">#</m:t>
              </m:r>
              <m:d>
                <m:e>
                  <m:r>
                    <m:rPr>
                      <m:sty m:val="p"/>
                    </m:rPr>
                    <w:rPr>
                      <w:sz w:val="20"/>
                      <w:szCs w:val="20"/>
                    </w:rPr>
                    <m:t xml:space="preserve">17</m:t>
                  </m:r>
                </m:e>
              </m:d>
            </m:e>
          </m:eqArr>
        </m:oMath>
      </m:oMathPara>
    </w:p>
    <w:p>
      <w:r>
        <w:rPr/>
        <w:t xml:space="preserve">where </w:t>
      </w:r>
      <m:oMath>
        <m:r>
          <m:rPr>
            <m:sty m:val="p"/>
          </m:rPr>
          <m:t xml:space="preserve">widehat</m:t>
        </m:r>
        <m:r>
          <m:t xml:space="preserve">T</m:t>
        </m:r>
      </m:oMath>
      <w:r>
        <w:rPr/>
        <w:t xml:space="preserve"> denotes the interpolated positive-acceleration characteristic. Adding the zero point, imposing odd symmetry, selecting PCHIP interpolation, and clipping outside the published grid are implementation choices of this study. They make the reference continuous through straight-ahead driving without extrapolating unreported steering-effort values.</w:t>
      </w:r>
    </w:p>
    <w:p>
      <w:pPr>
        <w:ind w:firstLine="720"/>
      </w:pPr>
      <w:r>
        <w:rPr/>
        <w:t xml:space="preserve">The reference uses measured vehicle speed and lateral acceleration and does not require an estimate of </w:t>
      </w:r>
      <m:oMath>
        <m:r>
          <m:t xml:space="preserve">μ</m:t>
        </m:r>
      </m:oMath>
      <w:r>
        <w:rPr/>
        <w:t xml:space="preserve"> or rack force. Because </w:t>
      </w:r>
      <m:oMath>
        <m:sSub>
          <m:e>
            <m:r>
              <m:t xml:space="preserve">a</m:t>
            </m:r>
          </m:e>
          <m:sub>
            <m:r>
              <m:t xml:space="preserve">y</m:t>
            </m:r>
          </m:sub>
        </m:sSub>
      </m:oMath>
      <w:r>
        <w:rPr/>
        <w:t xml:space="preserve"> is an input to the reference, a friction reduction can also change the target by changing the vehicle response. The controller therefore regulates effort relative to the motion actually produced by the vehicle instead of enforcing the same torque at a fixed steering-wheel angle on every surface.</w:t>
      </w:r>
    </w:p>
    <w:p>
      <w:pPr>
        <w:pStyle w:val="Heading2"/>
      </w:pPr>
      <w:r>
        <w:rPr/>
        <w:t>2.6. Torque-Tracking Objective</w:t>
      </w:r>
    </w:p>
    <w:p>
      <w:pPr>
        <w:ind w:firstLine="720"/>
      </w:pPr>
      <w:r>
        <w:rPr/>
        <w:t>The common control objective is to regulate the measured torsion-bar torque toward the reference:</w:t>
      </w:r>
    </w:p>
    <w:p>
      <m:oMathPara>
        <m:oMath>
          <m:eqArr>
            <m:eqArrPr>
              <m:maxDist m:val="1"/>
            </m:eqArrPr>
            <m:e>
              <m:sSub>
                <m:e>
                  <m:r>
                    <w:rPr>
                      <w:sz w:val="20"/>
                      <w:szCs w:val="20"/>
                    </w:rPr>
                    <m:t xml:space="preserve">e</m:t>
                  </m:r>
                </m:e>
                <m:sub>
                  <m:r>
                    <w:rPr>
                      <w:sz w:val="20"/>
                      <w:szCs w:val="20"/>
                    </w:rPr>
                    <m:t xml:space="preserve">T</m:t>
                  </m:r>
                </m:sub>
              </m:sSub>
              <m:r>
                <m:rPr>
                  <m:sty m:val="p"/>
                </m:rPr>
                <w:rPr>
                  <w:sz w:val="20"/>
                  <w:szCs w:val="20"/>
                </w:rPr>
                <m:t xml:space="preserve">=</m:t>
              </m:r>
              <m:sSub>
                <m:e>
                  <m:r>
                    <w:rPr>
                      <w:sz w:val="20"/>
                      <w:szCs w:val="20"/>
                    </w:rPr>
                    <m:t xml:space="preserve">T</m:t>
                  </m:r>
                </m:e>
                <m:sub>
                  <m:r>
                    <w:rPr>
                      <w:sz w:val="20"/>
                      <w:szCs w:val="20"/>
                    </w:rPr>
                    <m:t xml:space="preserve">s</m:t>
                  </m:r>
                </m:sub>
              </m:sSub>
              <m:r>
                <m:rPr>
                  <m:sty m:val="p"/>
                </m:rPr>
                <w:rPr>
                  <w:sz w:val="20"/>
                  <w:szCs w:val="20"/>
                </w:rPr>
                <m:t xml:space="preserve">-</m:t>
              </m:r>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e>
              </m:d>
              <m:r>
                <m:rPr>
                  <m:sty m:val="p"/>
                </m:rPr>
                <w:rPr>
                  <w:sz w:val="20"/>
                  <w:szCs w:val="20"/>
                </w:rPr>
                <m:t xml:space="preserve">#</m:t>
              </m:r>
              <m:d>
                <m:e>
                  <m:r>
                    <m:rPr>
                      <m:sty m:val="p"/>
                    </m:rPr>
                    <w:rPr>
                      <w:sz w:val="20"/>
                      <w:szCs w:val="20"/>
                    </w:rPr>
                    <m:t xml:space="preserve">18</m:t>
                  </m:r>
                </m:e>
              </m:d>
            </m:e>
          </m:eqArr>
        </m:oMath>
      </m:oMathPara>
    </w:p>
    <w:p>
      <w:pPr>
        <w:ind w:firstLine="720"/>
      </w:pPr>
      <w:r>
        <w:rPr/>
        <w:t xml:space="preserve">For </w:t>
      </w:r>
      <m:oMath>
        <m:sSub>
          <m:e>
            <m:r>
              <m:t xml:space="preserve">T</m:t>
            </m:r>
          </m:e>
          <m:sub>
            <m:r>
              <m:t xml:space="preserve">r</m:t>
            </m:r>
            <m:r>
              <m:t xml:space="preserve">e</m:t>
            </m:r>
            <m:r>
              <m:t xml:space="preserve">f</m:t>
            </m:r>
          </m:sub>
        </m:sSub>
        <m:r>
          <m:rPr>
            <m:sty m:val="p"/>
          </m:rPr>
          <m:t xml:space="preserve">ne</m:t>
        </m:r>
        <m:r>
          <m:rPr>
            <m:sty m:val="p"/>
          </m:rPr>
          <m:t xml:space="preserve">0</m:t>
        </m:r>
      </m:oMath>
      <w:r>
        <w:rPr/>
        <w:t xml:space="preserve">, </w:t>
      </w:r>
      <m:oMath>
        <m:r>
          <m:rPr>
            <m:sty m:val="p"/>
          </m:rPr>
          <m:t xml:space="preserve">sgn</m:t>
        </m:r>
        <m:d>
          <m:dPr>
            <m:begChr m:val="("/>
            <m:endChr m:val=")"/>
          </m:dPr>
          <m:e>
            <m:sSub>
              <m:e>
                <m:r>
                  <m:t xml:space="preserve">T</m:t>
                </m:r>
              </m:e>
              <m:sub>
                <m:r>
                  <m:t xml:space="preserve">r</m:t>
                </m:r>
                <m:r>
                  <m:t xml:space="preserve">e</m:t>
                </m:r>
                <m:r>
                  <m:t xml:space="preserve">f</m:t>
                </m:r>
              </m:sub>
            </m:sSub>
          </m:e>
        </m:d>
        <m:sSub>
          <m:e>
            <m:r>
              <m:t xml:space="preserve">e</m:t>
            </m:r>
          </m:e>
          <m:sub>
            <m:r>
              <m:t xml:space="preserve">T</m:t>
            </m:r>
          </m:sub>
        </m:sSub>
        <m:r>
          <m:rPr>
            <m:sty m:val="p"/>
          </m:rPr>
          <m:t xml:space="preserve">&lt;</m:t>
        </m:r>
        <m:r>
          <m:rPr>
            <m:sty m:val="p"/>
          </m:rPr>
          <m:t xml:space="preserve">0</m:t>
        </m:r>
      </m:oMath>
      <w:r>
        <w:rPr/>
        <w:t xml:space="preserve"> denotes a torque magnitude below the target in the commanded turning direction. Reversal intervals are evaluated with magnitude-based measures because the signed interpretation becomes ambiguous near a zero crossing. All controllers act through the same bounded assist-torque channel:</w:t>
      </w:r>
    </w:p>
    <w:p>
      <m:oMathPara>
        <m:oMath>
          <m:eqArr>
            <m:eqArrPr>
              <m:maxDist m:val="1"/>
            </m:eqArrPr>
            <m:e>
              <m:r>
                <m:rPr>
                  <m:sty m:val="p"/>
                </m:rPr>
                <w:rPr>
                  <w:sz w:val="20"/>
                  <w:szCs w:val="20"/>
                </w:rPr>
                <m:t xml:space="preserve">|</m:t>
              </m:r>
              <m:sSub>
                <m:e>
                  <m:r>
                    <w:rPr>
                      <w:sz w:val="20"/>
                      <w:szCs w:val="20"/>
                    </w:rPr>
                    <m:t xml:space="preserve">T</m:t>
                  </m:r>
                </m:e>
                <m:sub>
                  <m:r>
                    <w:rPr>
                      <w:sz w:val="20"/>
                      <w:szCs w:val="20"/>
                    </w:rPr>
                    <m:t xml:space="preserve">a</m:t>
                  </m:r>
                </m:sub>
              </m:sSub>
              <m:r>
                <m:rPr>
                  <m:sty m:val="p"/>
                </m:rPr>
                <w:rPr>
                  <w:sz w:val="20"/>
                  <w:szCs w:val="20"/>
                </w:rPr>
                <m:t xml:space="preserve">|</m:t>
              </m:r>
              <m:r>
                <m:rPr>
                  <m:sty m:val="p"/>
                </m:rPr>
                <w:rPr>
                  <w:sz w:val="20"/>
                  <w:szCs w:val="20"/>
                </w:rPr>
                <m:t xml:space="preserve">≤</m:t>
              </m:r>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m</m:t>
                  </m:r>
                  <m:r>
                    <w:rPr>
                      <w:sz w:val="20"/>
                      <w:szCs w:val="20"/>
                    </w:rPr>
                    <m:t xml:space="preserve">a</m:t>
                  </m:r>
                  <m:r>
                    <w:rPr>
                      <w:sz w:val="20"/>
                      <w:szCs w:val="20"/>
                    </w:rPr>
                    <m:t xml:space="preserve">x</m:t>
                  </m:r>
                </m:sub>
              </m:sSub>
              <m:d>
                <m:dPr>
                  <m:begChr m:val="("/>
                  <m:endChr m:val=")"/>
                </m:dPr>
                <m:e>
                  <m:r>
                    <w:rPr>
                      <w:sz w:val="20"/>
                      <w:szCs w:val="20"/>
                    </w:rPr>
                    <m:t xml:space="preserve">v</m:t>
                  </m:r>
                </m:e>
              </m:d>
              <m:r>
                <m:rPr>
                  <m:sty m:val="p"/>
                </m:rPr>
                <w:rPr>
                  <w:sz w:val="20"/>
                  <w:szCs w:val="20"/>
                </w:rPr>
                <m:t xml:space="preserve">#</m:t>
              </m:r>
              <m:d>
                <m:e>
                  <m:r>
                    <m:rPr>
                      <m:sty m:val="p"/>
                    </m:rPr>
                    <w:rPr>
                      <w:sz w:val="20"/>
                      <w:szCs w:val="20"/>
                    </w:rPr>
                    <m:t xml:space="preserve">19</m:t>
                  </m:r>
                </m:e>
              </m:d>
            </m:e>
          </m:eqArr>
        </m:oMath>
      </m:oMathPara>
    </w:p>
    <w:p>
      <w:r>
        <w:rPr/>
        <w:t xml:space="preserve">where </w:t>
      </w:r>
      <m:oMath>
        <m:sSub>
          <m:e>
            <m:r>
              <m:t xml:space="preserve">T</m:t>
            </m:r>
          </m:e>
          <m:sub>
            <m:r>
              <m:t xml:space="preserve">a</m:t>
            </m:r>
            <m:r>
              <m:rPr>
                <m:sty m:val="p"/>
              </m:rPr>
              <m:t xml:space="preserve">,</m:t>
            </m:r>
            <m:r>
              <m:t xml:space="preserve">m</m:t>
            </m:r>
            <m:r>
              <m:t xml:space="preserve">a</m:t>
            </m:r>
            <m:r>
              <m:t xml:space="preserve">x</m:t>
            </m:r>
          </m:sub>
        </m:sSub>
        <m:d>
          <m:dPr>
            <m:begChr m:val="("/>
            <m:endChr m:val=")"/>
          </m:dPr>
          <m:e>
            <m:r>
              <m:t xml:space="preserve">v</m:t>
            </m:r>
          </m:e>
        </m:d>
      </m:oMath>
      <w:r>
        <w:rPr/>
        <w:t xml:space="preserve"> is derived from the modeled dry-road assistance requirement and is specified with the actuator implementation. The comparison therefore asks how each controller reduces the torque-tracking error under varying friction while satisfying the same motor dynamics, assist limit, sensor conditions, and stability requirements.</w:t>
      </w:r>
    </w:p>
    <w:p>
      <w:pPr>
        <w:pStyle w:val="Heading1"/>
      </w:pPr>
      <w:r>
        <w:rPr/>
        <w:t>3. Control Strategy and Assist-Map Limitation</w:t>
      </w:r>
    </w:p>
    <w:p>
      <w:pPr>
        <w:ind w:firstLine="720"/>
      </w:pPr>
      <w:r>
        <w:rPr/>
        <w:t>This section presents the three control structures: conventional assist-map control with lead–lag compensation (Map), direct PID steering-torque feedback (PID), and the plug-in combination (MapPID), in which the Map design is retained unchanged and a PID branch is added in parallel. A steady-state sensitivity analysis quantifies the limitation of a static assist map when tire–road friction changes and shows why an added integral branch removes it independently of the map calibration.</w:t>
      </w:r>
    </w:p>
    <w:p>
      <w:pPr>
        <w:pStyle w:val="Heading2"/>
      </w:pPr>
      <w:r>
        <w:rPr/>
        <w:t>3.1. Conventional Assist-Map Control with Lead–Lag Compensation</w:t>
      </w:r>
    </w:p>
    <w:p>
      <w:pPr>
        <w:ind w:firstLine="720"/>
      </w:pPr>
      <w:r>
        <w:rPr/>
        <w:t>The conventional controller follows the standard automotive architecture in which basic motor assistance is scheduled through a static two-dimensional map from measured torsion-bar torque and vehicle speed, followed by dynamic stabilizing compensation [1]. Under nominal dry-road conditions (</w:t>
      </w:r>
      <m:oMath>
        <m:r>
          <m:t xml:space="preserve">μ</m:t>
        </m:r>
        <m:r>
          <m:rPr>
            <m:sty m:val="p"/>
          </m:rPr>
          <m:t xml:space="preserve">=</m:t>
        </m:r>
        <m:r>
          <m:rPr>
            <m:sty m:val="p"/>
          </m:rPr>
          <m:t xml:space="preserve">0</m:t>
        </m:r>
        <m:r>
          <m:rPr>
            <m:sty m:val="p"/>
          </m:rPr>
          <m:t xml:space="preserve">.</m:t>
        </m:r>
        <m:r>
          <m:rPr>
            <m:sty m:val="p"/>
          </m:rPr>
          <m:t xml:space="preserve">8</m:t>
        </m:r>
      </m:oMath>
      <w:r>
        <w:rPr/>
        <w:t>), the required assistance at each calibration breakpoint is determined from the static torque equilibrium of Eq. (15):</w:t>
      </w:r>
    </w:p>
    <w:p>
      <m:oMathPara>
        <m:oMath>
          <m:eqArr>
            <m:eqArrPr>
              <m:maxDist m:val="1"/>
            </m:eqArrPr>
            <m:e>
              <m:sSub>
                <m:e>
                  <m:r>
                    <w:rPr>
                      <w:sz w:val="20"/>
                      <w:szCs w:val="20"/>
                    </w:rPr>
                    <m:t xml:space="preserve">T</m:t>
                  </m:r>
                </m:e>
                <m:sub>
                  <m:r>
                    <w:rPr>
                      <w:sz w:val="20"/>
                      <w:szCs w:val="20"/>
                    </w:rPr>
                    <m:t xml:space="preserve">s</m:t>
                  </m:r>
                  <m:r>
                    <m:rPr>
                      <m:sty m:val="p"/>
                    </m:rPr>
                    <w:rPr>
                      <w:sz w:val="20"/>
                      <w:szCs w:val="20"/>
                    </w:rPr>
                    <m:t xml:space="preserve">,</m:t>
                  </m:r>
                  <m:r>
                    <w:rPr>
                      <w:sz w:val="20"/>
                      <w:szCs w:val="20"/>
                    </w:rPr>
                    <m:t xml:space="preserve">c</m:t>
                  </m:r>
                  <m:r>
                    <w:rPr>
                      <w:sz w:val="20"/>
                      <w:szCs w:val="20"/>
                    </w:rPr>
                    <m:t xml:space="preserve">a</m:t>
                  </m:r>
                  <m:r>
                    <w:rPr>
                      <w:sz w:val="20"/>
                      <w:szCs w:val="20"/>
                    </w:rPr>
                    <m:t xml:space="preserve">l</m:t>
                  </m:r>
                </m:sub>
              </m:sSub>
              <m:r>
                <m:rPr>
                  <m:sty m:val="p"/>
                </m:rPr>
                <w:rPr>
                  <w:sz w:val="20"/>
                  <w:szCs w:val="20"/>
                </w:rPr>
                <m:t xml:space="preserve">=</m:t>
              </m:r>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e>
              </m:d>
              <m:r>
                <m:rPr>
                  <m:sty m:val="p"/>
                </m:rPr>
                <w:rPr>
                  <w:sz w:val="20"/>
                  <w:szCs w:val="20"/>
                </w:rPr>
                <m:t xml:space="preserve">#</m:t>
              </m:r>
              <m:d>
                <m:e>
                  <m:r>
                    <m:rPr>
                      <m:sty m:val="p"/>
                    </m:rPr>
                    <w:rPr>
                      <w:sz w:val="20"/>
                      <w:szCs w:val="20"/>
                    </w:rPr>
                    <m:t xml:space="preserve">20</m:t>
                  </m:r>
                </m:e>
              </m:d>
            </m:e>
          </m:eqArr>
        </m:oMath>
      </m:oMathPara>
    </w:p>
    <w:p>
      <m:oMathPara>
        <m:oMath>
          <m:eqArr>
            <m:eqArrPr>
              <m:maxDist m:val="1"/>
            </m:eqArrPr>
            <m:e>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c</m:t>
                  </m:r>
                  <m:r>
                    <w:rPr>
                      <w:sz w:val="20"/>
                      <w:szCs w:val="20"/>
                    </w:rPr>
                    <m:t xml:space="preserve">a</m:t>
                  </m:r>
                  <m:r>
                    <w:rPr>
                      <w:sz w:val="20"/>
                      <w:szCs w:val="20"/>
                    </w:rPr>
                    <m:t xml:space="preserve">l</m:t>
                  </m:r>
                </m:sub>
              </m:sSub>
              <m:r>
                <m:rPr>
                  <m:sty m:val="p"/>
                </m:rPr>
                <w:rPr>
                  <w:sz w:val="20"/>
                  <w:szCs w:val="20"/>
                </w:rPr>
                <m:t xml:space="preserve">=</m:t>
              </m:r>
              <m:sSub>
                <m:e>
                  <m:r>
                    <w:rPr>
                      <w:sz w:val="20"/>
                      <w:szCs w:val="20"/>
                    </w:rPr>
                    <m:t xml:space="preserve">T</m:t>
                  </m:r>
                </m:e>
                <m:sub>
                  <m:r>
                    <w:rPr>
                      <w:sz w:val="20"/>
                      <w:szCs w:val="20"/>
                    </w:rPr>
                    <m:t xml:space="preserve">r</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r>
                    <m:rPr>
                      <m:sty m:val="p"/>
                    </m:rPr>
                    <w:rPr>
                      <w:sz w:val="20"/>
                      <w:szCs w:val="20"/>
                    </w:rPr>
                    <m:t xml:space="preserve">,</m:t>
                  </m:r>
                  <m:r>
                    <m:rPr>
                      <m:sty m:val="p"/>
                    </m:rPr>
                    <w:rPr>
                      <w:sz w:val="20"/>
                      <w:szCs w:val="20"/>
                    </w:rPr>
                    <m:t xml:space="preserve">0</m:t>
                  </m:r>
                  <m:r>
                    <m:rPr>
                      <m:sty m:val="p"/>
                    </m:rPr>
                    <w:rPr>
                      <w:sz w:val="20"/>
                      <w:szCs w:val="20"/>
                    </w:rPr>
                    <m:t xml:space="preserve">.</m:t>
                  </m:r>
                  <m:r>
                    <m:rPr>
                      <m:sty m:val="p"/>
                    </m:rPr>
                    <w:rPr>
                      <w:sz w:val="20"/>
                      <w:szCs w:val="20"/>
                    </w:rPr>
                    <m:t xml:space="preserve">8</m:t>
                  </m:r>
                </m:e>
              </m:d>
              <m:r>
                <m:rPr>
                  <m:sty m:val="p"/>
                </m:rPr>
                <w:rPr>
                  <w:sz w:val="20"/>
                  <w:szCs w:val="20"/>
                </w:rPr>
                <m:t xml:space="preserve">-</m:t>
              </m:r>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e>
              </m:d>
              <m:r>
                <m:rPr>
                  <m:sty m:val="p"/>
                </m:rPr>
                <w:rPr>
                  <w:sz w:val="20"/>
                  <w:szCs w:val="20"/>
                </w:rPr>
                <m:t xml:space="preserve">#</m:t>
              </m:r>
              <m:d>
                <m:e>
                  <m:r>
                    <m:rPr>
                      <m:sty m:val="p"/>
                    </m:rPr>
                    <w:rPr>
                      <w:sz w:val="20"/>
                      <w:szCs w:val="20"/>
                    </w:rPr>
                    <m:t xml:space="preserve">21</m:t>
                  </m:r>
                </m:e>
              </m:d>
            </m:e>
          </m:eqArr>
        </m:oMath>
      </m:oMathPara>
    </w:p>
    <w:p>
      <w:pPr>
        <w:ind w:firstLine="720"/>
      </w:pPr>
      <w:r>
        <w:rPr/>
        <w:t xml:space="preserve">The nominal dry-road assist map is calibrated across 17 vehicle speeds from 20 to 100 km/h in increments of 5 km/h. At each speed, feasible lateral accelerations are evaluated in increments of 0.005 g. The raw assistance is bounded by a symmetric torque dead zone </w:t>
      </w:r>
      <m:oMath>
        <m:sSub>
          <m:e>
            <m:r>
              <m:t xml:space="preserve">T</m:t>
            </m:r>
          </m:e>
          <m:sub>
            <m:r>
              <m:t xml:space="preserve">s</m:t>
            </m:r>
            <m:r>
              <m:rPr>
                <m:sty m:val="p"/>
              </m:rPr>
              <m:t xml:space="preserve">0</m:t>
            </m:r>
          </m:sub>
        </m:sSub>
        <m:r>
          <m:rPr>
            <m:sty m:val="p"/>
          </m:rPr>
          <m:t xml:space="preserve">=</m:t>
        </m:r>
        <m:r>
          <m:rPr>
            <m:sty m:val="p"/>
          </m:rPr>
          <m:t xml:space="preserve">0</m:t>
        </m:r>
        <m:r>
          <m:rPr>
            <m:sty m:val="p"/>
          </m:rPr>
          <m:t xml:space="preserve">.</m:t>
        </m:r>
        <m:r>
          <m:rPr>
            <m:sty m:val="p"/>
          </m:rPr>
          <m:t xml:space="preserve">3</m:t>
        </m:r>
      </m:oMath>
      <w:r>
        <w:rPr/>
        <w:t xml:space="preserve"> N·m around straight-ahead driving to prevent motor chattering from sensor noise, and by a maximum local slope </w:t>
      </w:r>
      <m:oMath>
        <m:sSub>
          <m:e>
            <m:r>
              <m:t xml:space="preserve">K</m:t>
            </m:r>
          </m:e>
          <m:sub>
            <m:r>
              <m:t xml:space="preserve">m</m:t>
            </m:r>
            <m:r>
              <m:t xml:space="preserve">a</m:t>
            </m:r>
            <m:r>
              <m:t xml:space="preserve">x</m:t>
            </m:r>
          </m:sub>
        </m:sSub>
      </m:oMath>
      <w:r>
        <w:rPr/>
        <w:t xml:space="preserve">. At each calibration breakpoint, the allowable assist increment is constrained by </w:t>
      </w:r>
      <m:oMath>
        <m:sSub>
          <m:e>
            <m:acc>
              <m:accPr>
                <m:chr m:val="̅"/>
              </m:accPr>
              <m:e>
                <m:r>
                  <m:t xml:space="preserve">M</m:t>
                </m:r>
              </m:e>
            </m:acc>
          </m:e>
          <m:sub>
            <m:r>
              <m:t xml:space="preserve">k</m:t>
            </m:r>
          </m:sub>
        </m:sSub>
        <m:r>
          <m:rPr>
            <m:sty m:val="p"/>
          </m:rPr>
          <m:t xml:space="preserve">≤</m:t>
        </m:r>
        <m:sSub>
          <m:e>
            <m:acc>
              <m:accPr>
                <m:chr m:val="̅"/>
              </m:accPr>
              <m:e>
                <m:r>
                  <m:t xml:space="preserve">M</m:t>
                </m:r>
              </m:e>
            </m:acc>
          </m:e>
          <m:sub>
            <m:r>
              <m:t xml:space="preserve">k</m:t>
            </m:r>
            <m:r>
              <m:rPr>
                <m:sty m:val="p"/>
              </m:rPr>
              <m:t xml:space="preserve">-</m:t>
            </m:r>
            <m:r>
              <m:rPr>
                <m:sty m:val="p"/>
              </m:rPr>
              <m:t xml:space="preserve">1</m:t>
            </m:r>
          </m:sub>
        </m:sSub>
        <m:r>
          <m:rPr>
            <m:sty m:val="p"/>
          </m:rPr>
          <m:t xml:space="preserve">+</m:t>
        </m:r>
        <m:sSub>
          <m:e>
            <m:r>
              <m:t xml:space="preserve">K</m:t>
            </m:r>
          </m:e>
          <m:sub>
            <m:r>
              <m:t xml:space="preserve">m</m:t>
            </m:r>
            <m:r>
              <m:t xml:space="preserve">a</m:t>
            </m:r>
            <m:r>
              <m:t xml:space="preserve">x</m:t>
            </m:r>
          </m:sub>
        </m:sSub>
        <m:d>
          <m:dPr>
            <m:begChr m:val="("/>
            <m:endChr m:val=")"/>
          </m:dPr>
          <m:e>
            <m:r>
              <m:rPr>
                <m:sty m:val="p"/>
              </m:rPr>
              <m:t xml:space="preserve">|</m:t>
            </m:r>
            <m:sSub>
              <m:e>
                <m:r>
                  <m:t xml:space="preserve">T</m:t>
                </m:r>
              </m:e>
              <m:sub>
                <m:r>
                  <m:t xml:space="preserve">s</m:t>
                </m:r>
              </m:sub>
            </m:sSub>
            <m:sSub>
              <m:e>
                <m:r>
                  <m:rPr>
                    <m:sty m:val="p"/>
                  </m:rPr>
                  <m:t xml:space="preserve">|</m:t>
                </m:r>
              </m:e>
              <m:sub>
                <m:r>
                  <m:t xml:space="preserve">k</m:t>
                </m:r>
              </m:sub>
            </m:sSub>
            <m:r>
              <m:rPr>
                <m:sty m:val="p"/>
              </m:rPr>
              <m:t xml:space="preserve">-</m:t>
            </m:r>
            <m:r>
              <m:rPr>
                <m:sty m:val="p"/>
              </m:rPr>
              <m:t xml:space="preserve">|</m:t>
            </m:r>
            <m:sSub>
              <m:e>
                <m:r>
                  <m:t xml:space="preserve">T</m:t>
                </m:r>
              </m:e>
              <m:sub>
                <m:r>
                  <m:t xml:space="preserve">s</m:t>
                </m:r>
              </m:sub>
            </m:sSub>
            <m:sSub>
              <m:e>
                <m:r>
                  <m:rPr>
                    <m:sty m:val="p"/>
                  </m:rPr>
                  <m:t xml:space="preserve">|</m:t>
                </m:r>
              </m:e>
              <m:sub>
                <m:r>
                  <m:t xml:space="preserve">k</m:t>
                </m:r>
                <m:r>
                  <m:rPr>
                    <m:sty m:val="p"/>
                  </m:rPr>
                  <m:t xml:space="preserve">-</m:t>
                </m:r>
                <m:r>
                  <m:rPr>
                    <m:sty m:val="p"/>
                  </m:rPr>
                  <m:t xml:space="preserve">1</m:t>
                </m:r>
              </m:sub>
            </m:sSub>
          </m:e>
        </m:d>
      </m:oMath>
      <w:r>
        <w:rPr/>
        <w:t>, preserving nondecreasing assistance while preventing excessively steep transitions:</w:t>
      </w:r>
    </w:p>
    <w:p>
      <m:oMathPara>
        <m:oMath>
          <m:eqArr>
            <m:eqArrPr>
              <m:maxDist m:val="1"/>
            </m:eqArrPr>
            <m:e>
              <m:r>
                <w:rPr>
                  <w:sz w:val="20"/>
                  <w:szCs w:val="20"/>
                </w:rPr>
                <m:t xml:space="preserve">M</m:t>
              </m:r>
              <m:d>
                <m:dPr>
                  <m:begChr m:val="("/>
                  <m:endChr m:val=")"/>
                </m:dPr>
                <m:e>
                  <m:r>
                    <w:rPr>
                      <w:sz w:val="20"/>
                      <w:szCs w:val="20"/>
                    </w:rPr>
                    <m:t xml:space="preserve">v</m:t>
                  </m:r>
                  <m:r>
                    <m:rPr>
                      <m:sty m:val="p"/>
                    </m:rPr>
                    <w:rPr>
                      <w:sz w:val="20"/>
                      <w:szCs w:val="20"/>
                    </w:rPr>
                    <m:t xml:space="preserve">,</m:t>
                  </m:r>
                  <m:sSub>
                    <m:e>
                      <m:r>
                        <w:rPr>
                          <w:sz w:val="20"/>
                          <w:szCs w:val="20"/>
                        </w:rPr>
                        <m:t xml:space="preserve">T</m:t>
                      </m:r>
                    </m:e>
                    <m:sub>
                      <m:r>
                        <w:rPr>
                          <w:sz w:val="20"/>
                          <w:szCs w:val="20"/>
                        </w:rPr>
                        <m:t xml:space="preserve">s</m:t>
                      </m:r>
                    </m:sub>
                  </m:sSub>
                </m:e>
              </m:d>
              <m:r>
                <m:rPr>
                  <m:sty m:val="p"/>
                </m:rPr>
                <w:rPr>
                  <w:sz w:val="20"/>
                  <w:szCs w:val="20"/>
                </w:rPr>
                <m:t xml:space="preserve">=</m:t>
              </m:r>
              <m:r>
                <m:rPr>
                  <m:sty m:val="p"/>
                </m:rPr>
                <w:rPr>
                  <w:sz w:val="20"/>
                  <w:szCs w:val="20"/>
                </w:rPr>
                <m:t xml:space="preserve">sgn</m:t>
              </m:r>
              <m:d>
                <m:dPr>
                  <m:begChr m:val="("/>
                  <m:endChr m:val=")"/>
                </m:dPr>
                <m:e>
                  <m:sSub>
                    <m:e>
                      <m:r>
                        <w:rPr>
                          <w:sz w:val="20"/>
                          <w:szCs w:val="20"/>
                        </w:rPr>
                        <m:t xml:space="preserve">T</m:t>
                      </m:r>
                    </m:e>
                    <m:sub>
                      <m:r>
                        <w:rPr>
                          <w:sz w:val="20"/>
                          <w:szCs w:val="20"/>
                        </w:rPr>
                        <m:t xml:space="preserve">s</m:t>
                      </m:r>
                    </m:sub>
                  </m:sSub>
                </m:e>
              </m:d>
              <m:acc>
                <m:accPr>
                  <m:chr m:val="̅"/>
                </m:accPr>
                <m:e>
                  <m:r>
                    <w:rPr>
                      <w:sz w:val="20"/>
                      <w:szCs w:val="20"/>
                    </w:rPr>
                    <m:t xml:space="preserve">M</m:t>
                  </m:r>
                </m:e>
              </m:acc>
              <m:d>
                <m:dPr>
                  <m:begChr m:val="("/>
                  <m:endChr m:val=")"/>
                </m:dPr>
                <m:e>
                  <m:r>
                    <w:rPr>
                      <w:sz w:val="20"/>
                      <w:szCs w:val="20"/>
                    </w:rPr>
                    <m:t xml:space="preserve">v</m:t>
                  </m:r>
                  <m:r>
                    <m:rPr>
                      <m:sty m:val="p"/>
                    </m:rPr>
                    <w:rPr>
                      <w:sz w:val="20"/>
                      <w:szCs w:val="20"/>
                    </w:rPr>
                    <m:t xml:space="preserve">,</m:t>
                  </m:r>
                  <m:r>
                    <m:rPr>
                      <m:sty m:val="p"/>
                    </m:rPr>
                    <w:rPr>
                      <w:sz w:val="20"/>
                      <w:szCs w:val="20"/>
                    </w:rPr>
                    <m:t xml:space="preserve">|</m:t>
                  </m:r>
                  <m:sSub>
                    <m:e>
                      <m:r>
                        <w:rPr>
                          <w:sz w:val="20"/>
                          <w:szCs w:val="20"/>
                        </w:rPr>
                        <m:t xml:space="preserve">T</m:t>
                      </m:r>
                    </m:e>
                    <m:sub>
                      <m:r>
                        <w:rPr>
                          <w:sz w:val="20"/>
                          <w:szCs w:val="20"/>
                        </w:rPr>
                        <m:t xml:space="preserve">s</m:t>
                      </m:r>
                    </m:sub>
                  </m:sSub>
                  <m:r>
                    <m:rPr>
                      <m:sty m:val="p"/>
                    </m:rPr>
                    <w:rPr>
                      <w:sz w:val="20"/>
                      <w:szCs w:val="20"/>
                    </w:rPr>
                    <m:t xml:space="preserve">|</m:t>
                  </m:r>
                </m:e>
              </m:d>
              <m:r>
                <m:rPr>
                  <m:sty m:val="p"/>
                </m:rPr>
                <w:rPr>
                  <w:sz w:val="20"/>
                  <w:szCs w:val="20"/>
                </w:rPr>
                <m:t xml:space="preserve">#</m:t>
              </m:r>
              <m:d>
                <m:e>
                  <m:r>
                    <m:rPr>
                      <m:sty m:val="p"/>
                    </m:rPr>
                    <w:rPr>
                      <w:sz w:val="20"/>
                      <w:szCs w:val="20"/>
                    </w:rPr>
                    <m:t xml:space="preserve">22</m:t>
                  </m:r>
                </m:e>
              </m:d>
            </m:e>
          </m:eqArr>
        </m:oMath>
      </m:oMathPara>
    </w:p>
    <w:p>
      <w:r>
        <w:rPr/>
        <w:t xml:space="preserve">where </w:t>
      </w:r>
      <m:oMath>
        <m:acc>
          <m:accPr>
            <m:chr m:val="̅"/>
          </m:accPr>
          <m:e>
            <m:r>
              <m:t xml:space="preserve">M</m:t>
            </m:r>
          </m:e>
        </m:acc>
        <m:d>
          <m:dPr>
            <m:begChr m:val="("/>
            <m:endChr m:val=")"/>
          </m:dPr>
          <m:e>
            <m:r>
              <m:t xml:space="preserve">v</m:t>
            </m:r>
            <m:r>
              <m:rPr>
                <m:sty m:val="p"/>
              </m:rPr>
              <m:t xml:space="preserve">,</m:t>
            </m:r>
            <m:r>
              <m:rPr>
                <m:sty m:val="p"/>
              </m:rPr>
              <m:t xml:space="preserve">|</m:t>
            </m:r>
            <m:sSub>
              <m:e>
                <m:r>
                  <m:t xml:space="preserve">T</m:t>
                </m:r>
              </m:e>
              <m:sub>
                <m:r>
                  <m:t xml:space="preserve">s</m:t>
                </m:r>
              </m:sub>
            </m:sSub>
            <m:r>
              <m:rPr>
                <m:sty m:val="p"/>
              </m:rPr>
              <m:t xml:space="preserve">|</m:t>
            </m:r>
          </m:e>
        </m:d>
      </m:oMath>
      <w:r>
        <w:rPr/>
        <w:t xml:space="preserve"> is the bounded monotonic assist characteristic for positive torque. The resulting characteristic is tabulated over measured steering torque from 0 to 5 N·m with linear interpolation across torque and vehicle speed.</w:t>
      </w:r>
    </w:p>
    <w:p>
      <w:pPr>
        <w:ind w:firstLine="720"/>
      </w:pPr>
      <w:r>
        <w:rPr/>
        <w:t xml:space="preserve">To stabilize the closed loop around the steering-column resonance (about 6.2 Hz) while limiting high-frequency noise amplification from the high assist gain, the static map output is processed by a linear lead–lag compensator </w:t>
      </w:r>
      <m:oMath>
        <m:sSub>
          <m:e>
            <m:r>
              <m:t xml:space="preserve">C</m:t>
            </m:r>
          </m:e>
          <m:sub>
            <m:r>
              <m:t xml:space="preserve">m</m:t>
            </m:r>
            <m:r>
              <m:t xml:space="preserve">a</m:t>
            </m:r>
            <m:r>
              <m:t xml:space="preserve">p</m:t>
            </m:r>
          </m:sub>
        </m:sSub>
        <m:d>
          <m:dPr>
            <m:begChr m:val="("/>
            <m:endChr m:val=")"/>
          </m:dPr>
          <m:e>
            <m:r>
              <m:t xml:space="preserve">s</m:t>
            </m:r>
          </m:e>
        </m:d>
      </m:oMath>
      <w:r>
        <w:rPr/>
        <w:t xml:space="preserve"> [1]:</w:t>
      </w:r>
    </w:p>
    <w:p>
      <m:oMathPara>
        <m:oMath>
          <m:eqArr>
            <m:eqArrPr>
              <m:maxDist m:val="1"/>
            </m:eqArrPr>
            <m:e>
              <m:sSub>
                <m:e>
                  <m:r>
                    <w:rPr>
                      <w:sz w:val="20"/>
                      <w:szCs w:val="20"/>
                    </w:rPr>
                    <m:t xml:space="preserve">u</m:t>
                  </m:r>
                </m:e>
                <m:sub>
                  <m:r>
                    <w:rPr>
                      <w:sz w:val="20"/>
                      <w:szCs w:val="20"/>
                    </w:rPr>
                    <m:t xml:space="preserve">m</m:t>
                  </m:r>
                  <m:r>
                    <w:rPr>
                      <w:sz w:val="20"/>
                      <w:szCs w:val="20"/>
                    </w:rPr>
                    <m:t xml:space="preserve">a</m:t>
                  </m:r>
                  <m:r>
                    <w:rPr>
                      <w:sz w:val="20"/>
                      <w:szCs w:val="20"/>
                    </w:rPr>
                    <m:t xml:space="preserve">p</m:t>
                  </m:r>
                </m:sub>
              </m:sSub>
              <m:d>
                <m:dPr>
                  <m:begChr m:val="("/>
                  <m:endChr m:val=")"/>
                </m:dPr>
                <m:e>
                  <m:r>
                    <w:rPr>
                      <w:sz w:val="20"/>
                      <w:szCs w:val="20"/>
                    </w:rPr>
                    <m:t xml:space="preserve">s</m:t>
                  </m:r>
                </m:e>
              </m:d>
              <m:r>
                <m:rPr>
                  <m:sty m:val="p"/>
                </m:rPr>
                <w:rPr>
                  <w:sz w:val="20"/>
                  <w:szCs w:val="20"/>
                </w:rPr>
                <m:t xml:space="preserve">=</m:t>
              </m:r>
              <m:sSub>
                <m:e>
                  <m:r>
                    <w:rPr>
                      <w:sz w:val="20"/>
                      <w:szCs w:val="20"/>
                    </w:rPr>
                    <m:t xml:space="preserve">C</m:t>
                  </m:r>
                </m:e>
                <m:sub>
                  <m:r>
                    <w:rPr>
                      <w:sz w:val="20"/>
                      <w:szCs w:val="20"/>
                    </w:rPr>
                    <m:t xml:space="preserve">m</m:t>
                  </m:r>
                  <m:r>
                    <w:rPr>
                      <w:sz w:val="20"/>
                      <w:szCs w:val="20"/>
                    </w:rPr>
                    <m:t xml:space="preserve">a</m:t>
                  </m:r>
                  <m:r>
                    <w:rPr>
                      <w:sz w:val="20"/>
                      <w:szCs w:val="20"/>
                    </w:rPr>
                    <m:t xml:space="preserve">p</m:t>
                  </m:r>
                </m:sub>
              </m:sSub>
              <m:d>
                <m:dPr>
                  <m:begChr m:val="("/>
                  <m:endChr m:val=")"/>
                </m:dPr>
                <m:e>
                  <m:r>
                    <w:rPr>
                      <w:sz w:val="20"/>
                      <w:szCs w:val="20"/>
                    </w:rPr>
                    <m:t xml:space="preserve">s</m:t>
                  </m:r>
                </m:e>
              </m:d>
              <m:r>
                <w:rPr>
                  <w:sz w:val="20"/>
                  <w:szCs w:val="20"/>
                </w:rPr>
                <m:t xml:space="preserve">M</m:t>
              </m:r>
              <m:d>
                <m:dPr>
                  <m:begChr m:val="("/>
                  <m:endChr m:val=")"/>
                </m:dPr>
                <m:e>
                  <m:sSub>
                    <m:e>
                      <m:r>
                        <w:rPr>
                          <w:sz w:val="20"/>
                          <w:szCs w:val="20"/>
                        </w:rPr>
                        <m:t xml:space="preserve">v</m:t>
                      </m:r>
                    </m:e>
                    <m:sub>
                      <m:r>
                        <w:rPr>
                          <w:sz w:val="20"/>
                          <w:szCs w:val="20"/>
                        </w:rPr>
                        <m:t xml:space="preserve">m</m:t>
                      </m:r>
                    </m:sub>
                  </m:sSub>
                  <m:r>
                    <m:rPr>
                      <m:sty m:val="p"/>
                    </m:rPr>
                    <w:rPr>
                      <w:sz w:val="20"/>
                      <w:szCs w:val="20"/>
                    </w:rPr>
                    <m:t xml:space="preserve">,</m:t>
                  </m:r>
                  <m:sSub>
                    <m:e>
                      <m:r>
                        <w:rPr>
                          <w:sz w:val="20"/>
                          <w:szCs w:val="20"/>
                        </w:rPr>
                        <m:t xml:space="preserve">T</m:t>
                      </m:r>
                    </m:e>
                    <m:sub>
                      <m:r>
                        <w:rPr>
                          <w:sz w:val="20"/>
                          <w:szCs w:val="20"/>
                        </w:rPr>
                        <m:t xml:space="preserve">s</m:t>
                      </m:r>
                      <m:r>
                        <m:rPr>
                          <m:sty m:val="p"/>
                        </m:rPr>
                        <w:rPr>
                          <w:sz w:val="20"/>
                          <w:szCs w:val="20"/>
                        </w:rPr>
                        <m:t xml:space="preserve">,</m:t>
                      </m:r>
                      <m:r>
                        <w:rPr>
                          <w:sz w:val="20"/>
                          <w:szCs w:val="20"/>
                        </w:rPr>
                        <m:t xml:space="preserve">m</m:t>
                      </m:r>
                    </m:sub>
                  </m:sSub>
                </m:e>
              </m:d>
              <m:r>
                <m:rPr>
                  <m:sty m:val="p"/>
                </m:rPr>
                <w:rPr>
                  <w:sz w:val="20"/>
                  <w:szCs w:val="20"/>
                </w:rPr>
                <m:t xml:space="preserve">#</m:t>
              </m:r>
              <m:d>
                <m:e>
                  <m:r>
                    <m:rPr>
                      <m:sty m:val="p"/>
                    </m:rPr>
                    <w:rPr>
                      <w:sz w:val="20"/>
                      <w:szCs w:val="20"/>
                    </w:rPr>
                    <m:t xml:space="preserve">23</m:t>
                  </m:r>
                </m:e>
              </m:d>
            </m:e>
          </m:eqArr>
        </m:oMath>
      </m:oMathPara>
    </w:p>
    <w:p>
      <m:oMathPara>
        <m:oMath>
          <m:eqArr>
            <m:eqArrPr>
              <m:maxDist m:val="1"/>
            </m:eqArrPr>
            <m:e>
              <m:sSub>
                <m:e>
                  <m:r>
                    <w:rPr>
                      <w:sz w:val="20"/>
                      <w:szCs w:val="20"/>
                    </w:rPr>
                    <m:t xml:space="preserve">C</m:t>
                  </m:r>
                </m:e>
                <m:sub>
                  <m:r>
                    <w:rPr>
                      <w:sz w:val="20"/>
                      <w:szCs w:val="20"/>
                    </w:rPr>
                    <m:t xml:space="preserve">m</m:t>
                  </m:r>
                  <m:r>
                    <w:rPr>
                      <w:sz w:val="20"/>
                      <w:szCs w:val="20"/>
                    </w:rPr>
                    <m:t xml:space="preserve">a</m:t>
                  </m:r>
                  <m:r>
                    <w:rPr>
                      <w:sz w:val="20"/>
                      <w:szCs w:val="20"/>
                    </w:rPr>
                    <m:t xml:space="preserve">p</m:t>
                  </m:r>
                </m:sub>
              </m:sSub>
              <m:d>
                <m:dPr>
                  <m:begChr m:val="("/>
                  <m:endChr m:val=")"/>
                </m:dPr>
                <m:e>
                  <m:r>
                    <w:rPr>
                      <w:sz w:val="20"/>
                      <w:szCs w:val="20"/>
                    </w:rPr>
                    <m:t xml:space="preserve">s</m:t>
                  </m:r>
                </m:e>
              </m:d>
              <m:r>
                <m:rPr>
                  <m:sty m:val="p"/>
                </m:rPr>
                <w:rPr>
                  <w:sz w:val="20"/>
                  <w:szCs w:val="20"/>
                </w:rPr>
                <m:t xml:space="preserve">=</m:t>
              </m:r>
              <m:r>
                <m:rPr>
                  <m:sty m:val="p"/>
                </m:rPr>
                <w:rPr>
                  <w:sz w:val="20"/>
                  <w:szCs w:val="20"/>
                </w:rPr>
                <m:t xml:space="preserve">(</m:t>
              </m:r>
              <m:f>
                <m:num>
                  <m:f>
                    <m:num>
                      <m:r>
                        <w:rPr>
                          <w:sz w:val="20"/>
                          <w:szCs w:val="20"/>
                        </w:rPr>
                        <m:t xml:space="preserve">s</m:t>
                      </m:r>
                    </m:num>
                    <m:den>
                      <m:r>
                        <w:rPr>
                          <w:sz w:val="20"/>
                          <w:szCs w:val="20"/>
                        </w:rPr>
                        <m:t xml:space="preserve">z</m:t>
                      </m:r>
                    </m:den>
                  </m:f>
                  <m:r>
                    <m:rPr>
                      <m:sty m:val="p"/>
                    </m:rPr>
                    <w:rPr>
                      <w:sz w:val="20"/>
                      <w:szCs w:val="20"/>
                    </w:rPr>
                    <m:t xml:space="preserve">+</m:t>
                  </m:r>
                  <m:r>
                    <m:rPr>
                      <m:sty m:val="p"/>
                    </m:rPr>
                    <w:rPr>
                      <w:sz w:val="20"/>
                      <w:szCs w:val="20"/>
                    </w:rPr>
                    <m:t xml:space="preserve">1</m:t>
                  </m:r>
                </m:num>
                <m:den>
                  <m:f>
                    <m:num>
                      <m:r>
                        <w:rPr>
                          <w:sz w:val="20"/>
                          <w:szCs w:val="20"/>
                        </w:rPr>
                        <m:t xml:space="preserve">s</m:t>
                      </m:r>
                    </m:num>
                    <m:den>
                      <m:r>
                        <w:rPr>
                          <w:sz w:val="20"/>
                          <w:szCs w:val="20"/>
                        </w:rPr>
                        <m:t xml:space="preserve">p</m:t>
                      </m:r>
                    </m:den>
                  </m:f>
                  <m:r>
                    <m:rPr>
                      <m:sty m:val="p"/>
                    </m:rPr>
                    <w:rPr>
                      <w:sz w:val="20"/>
                      <w:szCs w:val="20"/>
                    </w:rPr>
                    <m:t xml:space="preserve">+</m:t>
                  </m:r>
                  <m:r>
                    <m:rPr>
                      <m:sty m:val="p"/>
                    </m:rPr>
                    <w:rPr>
                      <w:sz w:val="20"/>
                      <w:szCs w:val="20"/>
                    </w:rPr>
                    <m:t xml:space="preserve">1</m:t>
                  </m:r>
                </m:den>
              </m:f>
              <m:r>
                <m:rPr>
                  <m:sty m:val="p"/>
                </m:rPr>
                <w:rPr>
                  <w:sz w:val="20"/>
                  <w:szCs w:val="20"/>
                </w:rPr>
                <m:t xml:space="preserve">)</m:t>
              </m:r>
              <m:r>
                <m:rPr>
                  <m:sty m:val="p"/>
                </m:rPr>
                <w:rPr>
                  <w:sz w:val="20"/>
                  <w:szCs w:val="20"/>
                </w:rPr>
                <m:t xml:space="preserve">(</m:t>
              </m:r>
              <m:f>
                <m:num>
                  <m:f>
                    <m:num>
                      <m:r>
                        <w:rPr>
                          <w:sz w:val="20"/>
                          <w:szCs w:val="20"/>
                        </w:rPr>
                        <m:t xml:space="preserve">s</m:t>
                      </m:r>
                    </m:num>
                    <m:den>
                      <m:sSub>
                        <m:e>
                          <m:r>
                            <w:rPr>
                              <w:sz w:val="20"/>
                              <w:szCs w:val="20"/>
                            </w:rPr>
                            <m:t xml:space="preserve">z</m:t>
                          </m:r>
                        </m:e>
                        <m:sub>
                          <m:r>
                            <m:rPr>
                              <m:sty m:val="p"/>
                            </m:rPr>
                            <w:rPr>
                              <w:sz w:val="20"/>
                              <w:szCs w:val="20"/>
                            </w:rPr>
                            <m:t xml:space="preserve">1</m:t>
                          </m:r>
                        </m:sub>
                      </m:sSub>
                    </m:den>
                  </m:f>
                  <m:r>
                    <m:rPr>
                      <m:sty m:val="p"/>
                    </m:rPr>
                    <w:rPr>
                      <w:sz w:val="20"/>
                      <w:szCs w:val="20"/>
                    </w:rPr>
                    <m:t xml:space="preserve">+</m:t>
                  </m:r>
                  <m:r>
                    <m:rPr>
                      <m:sty m:val="p"/>
                    </m:rPr>
                    <w:rPr>
                      <w:sz w:val="20"/>
                      <w:szCs w:val="20"/>
                    </w:rPr>
                    <m:t xml:space="preserve">1</m:t>
                  </m:r>
                </m:num>
                <m:den>
                  <m:f>
                    <m:num>
                      <m:r>
                        <w:rPr>
                          <w:sz w:val="20"/>
                          <w:szCs w:val="20"/>
                        </w:rPr>
                        <m:t xml:space="preserve">s</m:t>
                      </m:r>
                    </m:num>
                    <m:den>
                      <m:sSub>
                        <m:e>
                          <m:r>
                            <w:rPr>
                              <w:sz w:val="20"/>
                              <w:szCs w:val="20"/>
                            </w:rPr>
                            <m:t xml:space="preserve">p</m:t>
                          </m:r>
                        </m:e>
                        <m:sub>
                          <m:r>
                            <m:rPr>
                              <m:sty m:val="p"/>
                            </m:rPr>
                            <w:rPr>
                              <w:sz w:val="20"/>
                              <w:szCs w:val="20"/>
                            </w:rPr>
                            <m:t xml:space="preserve">1</m:t>
                          </m:r>
                        </m:sub>
                      </m:sSub>
                    </m:den>
                  </m:f>
                  <m:r>
                    <m:rPr>
                      <m:sty m:val="p"/>
                    </m:rPr>
                    <w:rPr>
                      <w:sz w:val="20"/>
                      <w:szCs w:val="20"/>
                    </w:rPr>
                    <m:t xml:space="preserve">+</m:t>
                  </m:r>
                  <m:r>
                    <m:rPr>
                      <m:sty m:val="p"/>
                    </m:rPr>
                    <w:rPr>
                      <w:sz w:val="20"/>
                      <w:szCs w:val="20"/>
                    </w:rPr>
                    <m:t xml:space="preserve">1</m:t>
                  </m:r>
                </m:den>
              </m:f>
              <m:r>
                <m:rPr>
                  <m:sty m:val="p"/>
                </m:rPr>
                <w:rPr>
                  <w:sz w:val="20"/>
                  <w:szCs w:val="20"/>
                </w:rPr>
                <m:t xml:space="preserve">)</m:t>
              </m:r>
              <m:r>
                <m:rPr>
                  <m:sty m:val="p"/>
                </m:rPr>
                <w:rPr>
                  <w:sz w:val="20"/>
                  <w:szCs w:val="20"/>
                </w:rPr>
                <m:t xml:space="preserve">#</m:t>
              </m:r>
              <m:d>
                <m:e>
                  <m:r>
                    <m:rPr>
                      <m:sty m:val="p"/>
                    </m:rPr>
                    <w:rPr>
                      <w:sz w:val="20"/>
                      <w:szCs w:val="20"/>
                    </w:rPr>
                    <m:t xml:space="preserve">24</m:t>
                  </m:r>
                </m:e>
              </m:d>
            </m:e>
          </m:eqArr>
        </m:oMath>
      </m:oMathPara>
    </w:p>
    <w:p>
      <w:r>
        <w:rPr/>
        <w:t xml:space="preserve">where </w:t>
      </w:r>
      <m:oMath>
        <m:r>
          <m:t xml:space="preserve">z</m:t>
        </m:r>
      </m:oMath>
      <w:r>
        <w:rPr/>
        <w:t xml:space="preserve"> and </w:t>
      </w:r>
      <m:oMath>
        <m:r>
          <m:t xml:space="preserve">p</m:t>
        </m:r>
      </m:oMath>
      <w:r>
        <w:rPr/>
        <w:t xml:space="preserve"> are the zero and pole frequencies of the lead stage, and </w:t>
      </w:r>
      <m:oMath>
        <m:sSub>
          <m:e>
            <m:r>
              <m:t xml:space="preserve">z</m:t>
            </m:r>
          </m:e>
          <m:sub>
            <m:r>
              <m:rPr>
                <m:sty m:val="p"/>
              </m:rPr>
              <m:t xml:space="preserve">1</m:t>
            </m:r>
          </m:sub>
        </m:sSub>
      </m:oMath>
      <w:r>
        <w:rPr/>
        <w:t xml:space="preserve"> and </w:t>
      </w:r>
      <m:oMath>
        <m:sSub>
          <m:e>
            <m:r>
              <m:t xml:space="preserve">p</m:t>
            </m:r>
          </m:e>
          <m:sub>
            <m:r>
              <m:rPr>
                <m:sty m:val="p"/>
              </m:rPr>
              <m:t xml:space="preserve">1</m:t>
            </m:r>
          </m:sub>
        </m:sSub>
      </m:oMath>
      <w:r>
        <w:rPr/>
        <w:t xml:space="preserve"> are those of the lag stage. The lead stage provides phase advance around the column resonance, while the lag stage provides high-frequency gain roll-off. Both stages have unity steady-state gain (</w:t>
      </w:r>
      <m:oMath>
        <m:sSub>
          <m:e>
            <m:r>
              <m:t xml:space="preserve">C</m:t>
            </m:r>
          </m:e>
          <m:sub>
            <m:r>
              <m:t xml:space="preserve">m</m:t>
            </m:r>
            <m:r>
              <m:t xml:space="preserve">a</m:t>
            </m:r>
            <m:r>
              <m:t xml:space="preserve">p</m:t>
            </m:r>
          </m:sub>
        </m:sSub>
        <m:d>
          <m:dPr>
            <m:begChr m:val="("/>
            <m:endChr m:val=")"/>
          </m:dPr>
          <m:e>
            <m:r>
              <m:rPr>
                <m:sty m:val="p"/>
              </m:rPr>
              <m:t xml:space="preserve">0</m:t>
            </m:r>
          </m:e>
        </m:d>
        <m:r>
          <m:rPr>
            <m:sty m:val="p"/>
          </m:rPr>
          <m:t xml:space="preserve">=</m:t>
        </m:r>
        <m:r>
          <m:rPr>
            <m:sty m:val="p"/>
          </m:rPr>
          <m:t xml:space="preserve">1</m:t>
        </m:r>
      </m:oMath>
      <w:r>
        <w:rPr/>
        <w:t>), so the calibrated static characteristic is preserved. The closed-loop signal flow of the assist-map controller is shown in Fig. 4.</w:t>
      </w:r>
    </w:p>
    <w:p>
      <w:pPr>
        <w:keepLines/>
        <w:jc w:val="center"/>
      </w:pPr>
      <w:r>
        <w:drawing xmlns:a="http://schemas.openxmlformats.org/drawingml/2006/main" xmlns:pic="http://schemas.openxmlformats.org/drawingml/2006/picture">
          <wp:inline distT="0" distB="0" distL="0" distR="0">
            <wp:extent cx="5731200" cy="1833221"/>
            <wp:effectExtent l="0" t="0" r="0" b="0"/>
            <wp:docPr id="1040" name="Figure group 1040"/>
            <wp:cNvGraphicFramePr/>
            <a:graphic>
              <a:graphicData uri="http://schemas.microsoft.com/office/word/2010/wordprocessingGroup">
                <wpg:wgp>
                  <wpg:cNvGrpSpPr/>
                  <wpg:grpSpPr>
                    <a:xfrm>
                      <a:off x="0" y="0"/>
                      <a:ext cx="5731200" cy="1833221"/>
                      <a:chOff x="0" y="0"/>
                      <a:chExt cx="5731200" cy="1833221"/>
                    </a:xfrm>
                  </wpg:grpSpPr>
                  <pic:pic>
                    <pic:nvPicPr>
                      <pic:cNvPr id="1041" name="Picture 1041"/>
                      <pic:cNvPicPr/>
                    </pic:nvPicPr>
                    <pic:blipFill>
                      <a:blip r:embed="rId10"/>
                      <a:stretch>
                        <a:fillRect/>
                      </a:stretch>
                    </pic:blipFill>
                    <pic:spPr>
                      <a:xfrm>
                        <a:off x="0" y="0"/>
                        <a:ext cx="5731200" cy="1466021"/>
                      </a:xfrm>
                      <a:prstGeom prst="rect">
                        <a:avLst/>
                      </a:prstGeom>
                    </pic:spPr>
                  </pic:pic>
                  <wps:wsp>
                    <wps:cNvPr id="1042" name="Text box 1042"/>
                    <wps:cNvSpPr txBox="1"/>
                    <wps:spPr>
                      <a:xfrm>
                        <a:off x="0" y="1520021"/>
                        <a:ext cx="5731200" cy="313200"/>
                      </a:xfrm>
                      <a:prstGeom prst="rect">
                        <a:avLst/>
                      </a:prstGeom>
                      <a:noFill/>
                      <a:ln>
                        <a:noFill/>
                      </a:ln>
                    </wps:spPr>
                    <wps:txbx>
                      <w:txbxContent>
                        <w:p>
                          <w:pPr>
                            <w:spacing w:before="0" w:after="0" w:line="240" w:lineRule="auto"/>
                            <w:ind w:firstLine="0"/>
                            <w:jc w:val="center"/>
                          </w:pPr>
                          <w:r>
                            <w:rPr>
                              <w:rStyle w:val="Emphasis"/>
                            </w:rPr>
                            <w:t>Fig. 4. Closed-loop signal flow of the assist-map controller.</w:t>
                          </w:r>
                        </w:p>
                      </w:txbxContent>
                    </wps:txbx>
                    <wps:bodyPr rot="0" vert="horz" wrap="square" lIns="0" tIns="0" rIns="0" bIns="0" anchor="t" anchorCtr="0">
                      <a:noAutofit/>
                    </wps:bodyPr>
                  </wps:wsp>
                </wpg:wgp>
              </a:graphicData>
            </a:graphic>
          </wp:inline>
        </w:drawing>
      </w:r>
    </w:p>
    <w:p>
      <w:pPr>
        <w:pStyle w:val="Heading2"/>
      </w:pPr>
      <w:r>
        <w:rPr/>
        <w:t>3.2. Steady-State Limitation of Assist-Map Control</w:t>
      </w:r>
    </w:p>
    <w:p>
      <w:pPr>
        <w:ind w:firstLine="720"/>
      </w:pPr>
      <w:r>
        <w:rPr/>
        <w:t>The limitation of the assist map under friction variation can be evaluated through a local steady-state sensitivity analysis. At a constant vehicle speed and fixed lateral acceleration, column equilibrium under assist-map control requires</w:t>
      </w:r>
    </w:p>
    <w:p>
      <m:oMathPara>
        <m:oMath>
          <m:eqArr>
            <m:eqArrPr>
              <m:maxDist m:val="1"/>
            </m:eqArrPr>
            <m:e>
              <m:sSub>
                <m:e>
                  <m:r>
                    <w:rPr>
                      <w:sz w:val="20"/>
                      <w:szCs w:val="20"/>
                    </w:rPr>
                    <m:t xml:space="preserve">T</m:t>
                  </m:r>
                </m:e>
                <m:sub>
                  <m:r>
                    <w:rPr>
                      <w:sz w:val="20"/>
                      <w:szCs w:val="20"/>
                    </w:rPr>
                    <m:t xml:space="preserve">s</m:t>
                  </m:r>
                </m:sub>
              </m:sSub>
              <m:r>
                <m:rPr>
                  <m:sty m:val="p"/>
                </m:rPr>
                <w:rPr>
                  <w:sz w:val="20"/>
                  <w:szCs w:val="20"/>
                </w:rPr>
                <m:t xml:space="preserve">+</m:t>
              </m:r>
              <m:r>
                <w:rPr>
                  <w:sz w:val="20"/>
                  <w:szCs w:val="20"/>
                </w:rPr>
                <m:t xml:space="preserve">M</m:t>
              </m:r>
              <m:d>
                <m:dPr>
                  <m:begChr m:val="("/>
                  <m:endChr m:val=")"/>
                </m:dPr>
                <m:e>
                  <m:r>
                    <w:rPr>
                      <w:sz w:val="20"/>
                      <w:szCs w:val="20"/>
                    </w:rPr>
                    <m:t xml:space="preserve">v</m:t>
                  </m:r>
                  <m:r>
                    <m:rPr>
                      <m:sty m:val="p"/>
                    </m:rPr>
                    <w:rPr>
                      <w:sz w:val="20"/>
                      <w:szCs w:val="20"/>
                    </w:rPr>
                    <m:t xml:space="preserve">,</m:t>
                  </m:r>
                  <m:sSub>
                    <m:e>
                      <m:r>
                        <w:rPr>
                          <w:sz w:val="20"/>
                          <w:szCs w:val="20"/>
                        </w:rPr>
                        <m:t xml:space="preserve">T</m:t>
                      </m:r>
                    </m:e>
                    <m:sub>
                      <m:r>
                        <w:rPr>
                          <w:sz w:val="20"/>
                          <w:szCs w:val="20"/>
                        </w:rPr>
                        <m:t xml:space="preserve">s</m:t>
                      </m:r>
                    </m:sub>
                  </m:sSub>
                </m:e>
              </m:d>
              <m:r>
                <m:rPr>
                  <m:sty m:val="p"/>
                </m:rPr>
                <w:rPr>
                  <w:sz w:val="20"/>
                  <w:szCs w:val="20"/>
                </w:rPr>
                <m:t xml:space="preserve">=</m:t>
              </m:r>
              <m:sSub>
                <m:e>
                  <m:r>
                    <w:rPr>
                      <w:sz w:val="20"/>
                      <w:szCs w:val="20"/>
                    </w:rPr>
                    <m:t xml:space="preserve">T</m:t>
                  </m:r>
                </m:e>
                <m:sub>
                  <m:r>
                    <w:rPr>
                      <w:sz w:val="20"/>
                      <w:szCs w:val="20"/>
                    </w:rPr>
                    <m:t xml:space="preserve">r</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r>
                    <m:rPr>
                      <m:sty m:val="p"/>
                    </m:rPr>
                    <w:rPr>
                      <w:sz w:val="20"/>
                      <w:szCs w:val="20"/>
                    </w:rPr>
                    <m:t xml:space="preserve">,</m:t>
                  </m:r>
                  <m:r>
                    <w:rPr>
                      <w:sz w:val="20"/>
                      <w:szCs w:val="20"/>
                    </w:rPr>
                    <m:t xml:space="preserve">μ</m:t>
                  </m:r>
                </m:e>
              </m:d>
              <m:r>
                <m:rPr>
                  <m:sty m:val="p"/>
                </m:rPr>
                <w:rPr>
                  <w:sz w:val="20"/>
                  <w:szCs w:val="20"/>
                </w:rPr>
                <m:t xml:space="preserve">#</m:t>
              </m:r>
              <m:d>
                <m:e>
                  <m:r>
                    <m:rPr>
                      <m:sty m:val="p"/>
                    </m:rPr>
                    <w:rPr>
                      <w:sz w:val="20"/>
                      <w:szCs w:val="20"/>
                    </w:rPr>
                    <m:t xml:space="preserve">25</m:t>
                  </m:r>
                </m:e>
              </m:d>
            </m:e>
          </m:eqArr>
        </m:oMath>
      </m:oMathPara>
    </w:p>
    <w:p>
      <w:r>
        <w:rPr/>
        <w:t>where the Coulomb friction term vanishes at steady state (</w:t>
      </w:r>
      <m:oMath>
        <m:sSub>
          <m:e>
            <m:acc>
              <m:accPr>
                <m:chr m:val="̇"/>
              </m:accPr>
              <m:e>
                <m:r>
                  <m:t xml:space="preserve">θ</m:t>
                </m:r>
              </m:e>
            </m:acc>
          </m:e>
          <m:sub>
            <m:r>
              <m:rPr>
                <m:sty m:val="p"/>
              </m:rPr>
              <m:t xml:space="preserve">2</m:t>
            </m:r>
          </m:sub>
        </m:sSub>
        <m:r>
          <m:rPr>
            <m:sty m:val="p"/>
          </m:rPr>
          <m:t xml:space="preserve">=</m:t>
        </m:r>
        <m:r>
          <m:rPr>
            <m:sty m:val="p"/>
          </m:rPr>
          <m:t xml:space="preserve">0</m:t>
        </m:r>
      </m:oMath>
      <w:r>
        <w:rPr/>
        <w:t xml:space="preserve">) and </w:t>
      </w:r>
      <m:oMath>
        <m:sSub>
          <m:e>
            <m:r>
              <m:t xml:space="preserve">C</m:t>
            </m:r>
          </m:e>
          <m:sub>
            <m:r>
              <m:t xml:space="preserve">m</m:t>
            </m:r>
            <m:r>
              <m:t xml:space="preserve">a</m:t>
            </m:r>
            <m:r>
              <m:t xml:space="preserve">p</m:t>
            </m:r>
          </m:sub>
        </m:sSub>
        <m:d>
          <m:dPr>
            <m:begChr m:val="("/>
            <m:endChr m:val=")"/>
          </m:dPr>
          <m:e>
            <m:r>
              <m:rPr>
                <m:sty m:val="p"/>
              </m:rPr>
              <m:t xml:space="preserve">0</m:t>
            </m:r>
          </m:e>
        </m:d>
        <m:r>
          <m:rPr>
            <m:sty m:val="p"/>
          </m:rPr>
          <m:t xml:space="preserve">=</m:t>
        </m:r>
        <m:r>
          <m:rPr>
            <m:sty m:val="p"/>
          </m:rPr>
          <m:t xml:space="preserve">1</m:t>
        </m:r>
      </m:oMath>
      <w:r>
        <w:rPr/>
        <w:t xml:space="preserve">. Linearizing Eq. (25) with respect to a change in road-reaction torque </w:t>
      </w:r>
      <m:oMath>
        <m:r>
          <m:t xml:space="preserve">Δ</m:t>
        </m:r>
        <m:sSub>
          <m:e>
            <m:r>
              <m:t xml:space="preserve">T</m:t>
            </m:r>
          </m:e>
          <m:sub>
            <m:r>
              <m:t xml:space="preserve">r</m:t>
            </m:r>
          </m:sub>
        </m:sSub>
      </m:oMath>
      <w:r>
        <w:rPr/>
        <w:t xml:space="preserve"> yields</w:t>
      </w:r>
    </w:p>
    <w:p>
      <m:oMathPara>
        <m:oMath>
          <m:eqArr>
            <m:eqArrPr>
              <m:maxDist m:val="1"/>
            </m:eqArrPr>
            <m:e>
              <m:r>
                <w:rPr>
                  <w:sz w:val="20"/>
                  <w:szCs w:val="20"/>
                </w:rPr>
                <m:t xml:space="preserve">Δ</m:t>
              </m:r>
              <m:sSub>
                <m:e>
                  <m:r>
                    <w:rPr>
                      <w:sz w:val="20"/>
                      <w:szCs w:val="20"/>
                    </w:rPr>
                    <m:t xml:space="preserve">T</m:t>
                  </m:r>
                </m:e>
                <m:sub>
                  <m:r>
                    <w:rPr>
                      <w:sz w:val="20"/>
                      <w:szCs w:val="20"/>
                    </w:rPr>
                    <m:t xml:space="preserve">s</m:t>
                  </m:r>
                </m:sub>
              </m:sSub>
              <m:r>
                <m:rPr>
                  <m:sty m:val="p"/>
                </m:rPr>
                <w:rPr>
                  <w:sz w:val="20"/>
                  <w:szCs w:val="20"/>
                </w:rPr>
                <m:t xml:space="preserve">=</m:t>
              </m:r>
              <m:f>
                <m:num>
                  <m:r>
                    <w:rPr>
                      <w:sz w:val="20"/>
                      <w:szCs w:val="20"/>
                    </w:rPr>
                    <m:t xml:space="preserve">Δ</m:t>
                  </m:r>
                  <m:sSub>
                    <m:e>
                      <m:r>
                        <w:rPr>
                          <w:sz w:val="20"/>
                          <w:szCs w:val="20"/>
                        </w:rPr>
                        <m:t xml:space="preserve">T</m:t>
                      </m:r>
                    </m:e>
                    <m:sub>
                      <m:r>
                        <w:rPr>
                          <w:sz w:val="20"/>
                          <w:szCs w:val="20"/>
                        </w:rPr>
                        <m:t xml:space="preserve">r</m:t>
                      </m:r>
                    </m:sub>
                  </m:sSub>
                </m:num>
                <m:den>
                  <m:r>
                    <m:rPr>
                      <m:sty m:val="p"/>
                    </m:rPr>
                    <w:rPr>
                      <w:sz w:val="20"/>
                      <w:szCs w:val="20"/>
                    </w:rPr>
                    <m:t xml:space="preserve">1</m:t>
                  </m:r>
                  <m:r>
                    <m:rPr>
                      <m:sty m:val="p"/>
                    </m:rPr>
                    <w:rPr>
                      <w:sz w:val="20"/>
                      <w:szCs w:val="20"/>
                    </w:rPr>
                    <m:t xml:space="preserve">+</m:t>
                  </m:r>
                  <m:sSub>
                    <m:e>
                      <m:r>
                        <w:rPr>
                          <w:sz w:val="20"/>
                          <w:szCs w:val="20"/>
                        </w:rPr>
                        <m:t xml:space="preserve">s</m:t>
                      </m:r>
                    </m:e>
                    <m:sub>
                      <m:r>
                        <w:rPr>
                          <w:sz w:val="20"/>
                          <w:szCs w:val="20"/>
                        </w:rPr>
                        <m:t xml:space="preserve">m</m:t>
                      </m:r>
                    </m:sub>
                  </m:sSub>
                </m:den>
              </m:f>
              <m:r>
                <m:rPr>
                  <m:sty m:val="p"/>
                </m:rPr>
                <w:rPr>
                  <w:sz w:val="20"/>
                  <w:szCs w:val="20"/>
                </w:rPr>
                <m:t xml:space="preserve">#</m:t>
              </m:r>
              <m:d>
                <m:e>
                  <m:r>
                    <m:rPr>
                      <m:sty m:val="p"/>
                    </m:rPr>
                    <w:rPr>
                      <w:sz w:val="20"/>
                      <w:szCs w:val="20"/>
                    </w:rPr>
                    <m:t xml:space="preserve">26</m:t>
                  </m:r>
                </m:e>
              </m:d>
            </m:e>
          </m:eqArr>
        </m:oMath>
      </m:oMathPara>
    </w:p>
    <w:p>
      <m:oMathPara>
        <m:oMath>
          <m:eqArr>
            <m:eqArrPr>
              <m:maxDist m:val="1"/>
            </m:eqArrPr>
            <m:e>
              <m:sSub>
                <m:e>
                  <m:r>
                    <w:rPr>
                      <w:sz w:val="20"/>
                      <w:szCs w:val="20"/>
                    </w:rPr>
                    <m:t xml:space="preserve">s</m:t>
                  </m:r>
                </m:e>
                <m:sub>
                  <m:r>
                    <w:rPr>
                      <w:sz w:val="20"/>
                      <w:szCs w:val="20"/>
                    </w:rPr>
                    <m:t xml:space="preserve">m</m:t>
                  </m:r>
                </m:sub>
              </m:sSub>
              <m:r>
                <m:rPr>
                  <m:sty m:val="p"/>
                </m:rPr>
                <w:rPr>
                  <w:sz w:val="20"/>
                  <w:szCs w:val="20"/>
                </w:rPr>
                <m:t xml:space="preserve">=</m:t>
              </m:r>
              <m:f>
                <m:num>
                  <m:r>
                    <m:rPr>
                      <m:sty m:val="p"/>
                    </m:rPr>
                    <w:rPr>
                      <w:sz w:val="20"/>
                      <w:szCs w:val="20"/>
                    </w:rPr>
                    <m:t xml:space="preserve">∂</m:t>
                  </m:r>
                  <m:r>
                    <w:rPr>
                      <w:sz w:val="20"/>
                      <w:szCs w:val="20"/>
                    </w:rPr>
                    <m:t xml:space="preserve">M</m:t>
                  </m:r>
                  <m:d>
                    <m:dPr>
                      <m:begChr m:val="("/>
                      <m:endChr m:val=")"/>
                    </m:dPr>
                    <m:e>
                      <m:r>
                        <w:rPr>
                          <w:sz w:val="20"/>
                          <w:szCs w:val="20"/>
                        </w:rPr>
                        <m:t xml:space="preserve">v</m:t>
                      </m:r>
                      <m:r>
                        <m:rPr>
                          <m:sty m:val="p"/>
                        </m:rPr>
                        <w:rPr>
                          <w:sz w:val="20"/>
                          <w:szCs w:val="20"/>
                        </w:rPr>
                        <m:t xml:space="preserve">,</m:t>
                      </m:r>
                      <m:sSub>
                        <m:e>
                          <m:r>
                            <w:rPr>
                              <w:sz w:val="20"/>
                              <w:szCs w:val="20"/>
                            </w:rPr>
                            <m:t xml:space="preserve">T</m:t>
                          </m:r>
                        </m:e>
                        <m:sub>
                          <m:r>
                            <w:rPr>
                              <w:sz w:val="20"/>
                              <w:szCs w:val="20"/>
                            </w:rPr>
                            <m:t xml:space="preserve">s</m:t>
                          </m:r>
                        </m:sub>
                      </m:sSub>
                    </m:e>
                  </m:d>
                </m:num>
                <m:den>
                  <m:r>
                    <m:rPr>
                      <m:sty m:val="p"/>
                    </m:rPr>
                    <w:rPr>
                      <w:sz w:val="20"/>
                      <w:szCs w:val="20"/>
                    </w:rPr>
                    <m:t xml:space="preserve">∂</m:t>
                  </m:r>
                  <m:sSub>
                    <m:e>
                      <m:r>
                        <w:rPr>
                          <w:sz w:val="20"/>
                          <w:szCs w:val="20"/>
                        </w:rPr>
                        <m:t xml:space="preserve">T</m:t>
                      </m:r>
                    </m:e>
                    <m:sub>
                      <m:r>
                        <w:rPr>
                          <w:sz w:val="20"/>
                          <w:szCs w:val="20"/>
                        </w:rPr>
                        <m:t xml:space="preserve">s</m:t>
                      </m:r>
                    </m:sub>
                  </m:sSub>
                </m:den>
              </m:f>
              <m:r>
                <m:rPr>
                  <m:sty m:val="p"/>
                </m:rPr>
                <w:rPr>
                  <w:sz w:val="20"/>
                  <w:szCs w:val="20"/>
                </w:rPr>
                <m:t xml:space="preserve">#</m:t>
              </m:r>
              <m:d>
                <m:e>
                  <m:r>
                    <m:rPr>
                      <m:sty m:val="p"/>
                    </m:rPr>
                    <w:rPr>
                      <w:sz w:val="20"/>
                      <w:szCs w:val="20"/>
                    </w:rPr>
                    <m:t xml:space="preserve">27</m:t>
                  </m:r>
                </m:e>
              </m:d>
            </m:e>
          </m:eqArr>
        </m:oMath>
      </m:oMathPara>
    </w:p>
    <w:p>
      <w:r>
        <w:rPr/>
        <w:t xml:space="preserve">where </w:t>
      </w:r>
      <m:oMath>
        <m:sSub>
          <m:e>
            <m:r>
              <m:t xml:space="preserve">s</m:t>
            </m:r>
          </m:e>
          <m:sub>
            <m:r>
              <m:t xml:space="preserve">m</m:t>
            </m:r>
          </m:sub>
        </m:sSub>
      </m:oMath>
      <w:r>
        <w:rPr/>
        <w:t xml:space="preserve"> denotes the local slope of the assist map at the operating point.</w:t>
      </w:r>
    </w:p>
    <w:p>
      <w:pPr>
        <w:ind w:firstLine="720"/>
      </w:pPr>
      <w:r>
        <w:rPr/>
        <w:t xml:space="preserve">Equation (26) shows that the change in sensed torsion-bar torque is attenuated only by the factor </w:t>
      </w:r>
      <m:oMath>
        <m:r>
          <m:rPr>
            <m:sty m:val="p"/>
          </m:rPr>
          <m:t xml:space="preserve">1</m:t>
        </m:r>
        <m:r>
          <m:rPr>
            <m:sty m:val="p"/>
          </m:rPr>
          <m:t xml:space="preserve">/</m:t>
        </m:r>
        <m:d>
          <m:dPr>
            <m:begChr m:val="("/>
            <m:endChr m:val=")"/>
          </m:dPr>
          <m:e>
            <m:r>
              <m:rPr>
                <m:sty m:val="p"/>
              </m:rPr>
              <m:t xml:space="preserve">1</m:t>
            </m:r>
            <m:r>
              <m:rPr>
                <m:sty m:val="p"/>
              </m:rPr>
              <m:t xml:space="preserve">+</m:t>
            </m:r>
            <m:sSub>
              <m:e>
                <m:r>
                  <m:t xml:space="preserve">s</m:t>
                </m:r>
              </m:e>
              <m:sub>
                <m:r>
                  <m:t xml:space="preserve">m</m:t>
                </m:r>
              </m:sub>
            </m:sSub>
          </m:e>
        </m:d>
      </m:oMath>
      <w:r>
        <w:rPr/>
        <w:t xml:space="preserve">. Because the target torque </w:t>
      </w:r>
      <m:oMath>
        <m:sSub>
          <m:e>
            <m:r>
              <m:t xml:space="preserve">T</m:t>
            </m:r>
          </m:e>
          <m:sub>
            <m:r>
              <m:t xml:space="preserve">r</m:t>
            </m:r>
            <m:r>
              <m:t xml:space="preserve">e</m:t>
            </m:r>
            <m:r>
              <m:t xml:space="preserve">f</m:t>
            </m:r>
          </m:sub>
        </m:sSub>
        <m:d>
          <m:dPr>
            <m:begChr m:val="("/>
            <m:endChr m:val=")"/>
          </m:dPr>
          <m:e>
            <m:r>
              <m:t xml:space="preserve">v</m:t>
            </m:r>
            <m:r>
              <m:rPr>
                <m:sty m:val="p"/>
              </m:rPr>
              <m:t xml:space="preserve">,</m:t>
            </m:r>
            <m:sSub>
              <m:e>
                <m:r>
                  <m:t xml:space="preserve">a</m:t>
                </m:r>
              </m:e>
              <m:sub>
                <m:r>
                  <m:t xml:space="preserve">y</m:t>
                </m:r>
              </m:sub>
            </m:sSub>
          </m:e>
        </m:d>
      </m:oMath>
      <w:r>
        <w:rPr/>
        <w:t xml:space="preserve"> is unchanged at fixed speed and lateral acceleration, the change in tracking error equals </w:t>
      </w:r>
      <m:oMath>
        <m:r>
          <m:t xml:space="preserve">Δ</m:t>
        </m:r>
        <m:sSub>
          <m:e>
            <m:r>
              <m:t xml:space="preserve">T</m:t>
            </m:r>
          </m:e>
          <m:sub>
            <m:r>
              <m:t xml:space="preserve">s</m:t>
            </m:r>
          </m:sub>
        </m:sSub>
      </m:oMath>
      <w:r>
        <w:rPr/>
        <w:t>:</w:t>
      </w:r>
    </w:p>
    <w:p>
      <m:oMathPara>
        <m:oMath>
          <m:eqArr>
            <m:eqArrPr>
              <m:maxDist m:val="1"/>
            </m:eqArrPr>
            <m:e>
              <m:r>
                <w:rPr>
                  <w:sz w:val="20"/>
                  <w:szCs w:val="20"/>
                </w:rPr>
                <m:t xml:space="preserve">Δ</m:t>
              </m:r>
              <m:sSub>
                <m:e>
                  <m:r>
                    <w:rPr>
                      <w:sz w:val="20"/>
                      <w:szCs w:val="20"/>
                    </w:rPr>
                    <m:t xml:space="preserve">e</m:t>
                  </m:r>
                </m:e>
                <m:sub>
                  <m:r>
                    <w:rPr>
                      <w:sz w:val="20"/>
                      <w:szCs w:val="20"/>
                    </w:rPr>
                    <m:t xml:space="preserve">T</m:t>
                  </m:r>
                </m:sub>
              </m:sSub>
              <m:r>
                <m:rPr>
                  <m:sty m:val="p"/>
                </m:rPr>
                <w:rPr>
                  <w:sz w:val="20"/>
                  <w:szCs w:val="20"/>
                </w:rPr>
                <m:t xml:space="preserve">=</m:t>
              </m:r>
              <m:f>
                <m:num>
                  <m:r>
                    <w:rPr>
                      <w:sz w:val="20"/>
                      <w:szCs w:val="20"/>
                    </w:rPr>
                    <m:t xml:space="preserve">Δ</m:t>
                  </m:r>
                  <m:sSub>
                    <m:e>
                      <m:r>
                        <w:rPr>
                          <w:sz w:val="20"/>
                          <w:szCs w:val="20"/>
                        </w:rPr>
                        <m:t xml:space="preserve">T</m:t>
                      </m:r>
                    </m:e>
                    <m:sub>
                      <m:r>
                        <w:rPr>
                          <w:sz w:val="20"/>
                          <w:szCs w:val="20"/>
                        </w:rPr>
                        <m:t xml:space="preserve">r</m:t>
                      </m:r>
                    </m:sub>
                  </m:sSub>
                </m:num>
                <m:den>
                  <m:r>
                    <m:rPr>
                      <m:sty m:val="p"/>
                    </m:rPr>
                    <w:rPr>
                      <w:sz w:val="20"/>
                      <w:szCs w:val="20"/>
                    </w:rPr>
                    <m:t xml:space="preserve">1</m:t>
                  </m:r>
                  <m:r>
                    <m:rPr>
                      <m:sty m:val="p"/>
                    </m:rPr>
                    <w:rPr>
                      <w:sz w:val="20"/>
                      <w:szCs w:val="20"/>
                    </w:rPr>
                    <m:t xml:space="preserve">+</m:t>
                  </m:r>
                  <m:sSub>
                    <m:e>
                      <m:r>
                        <w:rPr>
                          <w:sz w:val="20"/>
                          <w:szCs w:val="20"/>
                        </w:rPr>
                        <m:t xml:space="preserve">s</m:t>
                      </m:r>
                    </m:e>
                    <m:sub>
                      <m:r>
                        <w:rPr>
                          <w:sz w:val="20"/>
                          <w:szCs w:val="20"/>
                        </w:rPr>
                        <m:t xml:space="preserve">m</m:t>
                      </m:r>
                    </m:sub>
                  </m:sSub>
                </m:den>
              </m:f>
              <m:r>
                <m:rPr>
                  <m:sty m:val="p"/>
                </m:rPr>
                <w:rPr>
                  <w:sz w:val="20"/>
                  <w:szCs w:val="20"/>
                </w:rPr>
                <m:t xml:space="preserve">#</m:t>
              </m:r>
              <m:d>
                <m:e>
                  <m:r>
                    <m:rPr>
                      <m:sty m:val="p"/>
                    </m:rPr>
                    <w:rPr>
                      <w:sz w:val="20"/>
                      <w:szCs w:val="20"/>
                    </w:rPr>
                    <m:t xml:space="preserve">28</m:t>
                  </m:r>
                </m:e>
              </m:d>
            </m:e>
          </m:eqArr>
        </m:oMath>
      </m:oMathPara>
    </w:p>
    <w:p>
      <w:pPr>
        <w:ind w:firstLine="720"/>
      </w:pPr>
      <w:r>
        <w:rPr/>
        <w:t>When friction drops from the dry value (</w:t>
      </w:r>
      <m:oMath>
        <m:r>
          <m:t xml:space="preserve">μ</m:t>
        </m:r>
        <m:r>
          <m:rPr>
            <m:sty m:val="p"/>
          </m:rPr>
          <m:t xml:space="preserve">=</m:t>
        </m:r>
        <m:r>
          <m:rPr>
            <m:sty m:val="p"/>
          </m:rPr>
          <m:t xml:space="preserve">0</m:t>
        </m:r>
        <m:r>
          <m:rPr>
            <m:sty m:val="p"/>
          </m:rPr>
          <m:t xml:space="preserve">.</m:t>
        </m:r>
        <m:r>
          <m:rPr>
            <m:sty m:val="p"/>
          </m:rPr>
          <m:t xml:space="preserve">8</m:t>
        </m:r>
      </m:oMath>
      <w:r>
        <w:rPr/>
        <w:t xml:space="preserve">), the road reaction </w:t>
      </w:r>
      <m:oMath>
        <m:sSub>
          <m:e>
            <m:r>
              <m:t xml:space="preserve">T</m:t>
            </m:r>
          </m:e>
          <m:sub>
            <m:r>
              <m:t xml:space="preserve">r</m:t>
            </m:r>
          </m:sub>
        </m:sSub>
      </m:oMath>
      <w:r>
        <w:rPr/>
        <w:t xml:space="preserve"> decreases because of tire-force saturation and pneumatic-trail reduction. Because </w:t>
      </w:r>
      <m:oMath>
        <m:sSub>
          <m:e>
            <m:r>
              <m:t xml:space="preserve">s</m:t>
            </m:r>
          </m:e>
          <m:sub>
            <m:r>
              <m:t xml:space="preserve">m</m:t>
            </m:r>
          </m:sub>
        </m:sSub>
      </m:oMath>
      <w:r>
        <w:rPr/>
        <w:t xml:space="preserve"> is positive and finite (</w:t>
      </w:r>
      <m:oMath>
        <m:sSub>
          <m:e>
            <m:r>
              <m:t xml:space="preserve">s</m:t>
            </m:r>
          </m:e>
          <m:sub>
            <m:r>
              <m:t xml:space="preserve">m</m:t>
            </m:r>
          </m:sub>
        </m:sSub>
        <m:r>
          <m:rPr>
            <m:sty m:val="p"/>
          </m:rPr>
          <m:t xml:space="preserve">≤</m:t>
        </m:r>
        <m:sSub>
          <m:e>
            <m:r>
              <m:t xml:space="preserve">K</m:t>
            </m:r>
          </m:e>
          <m:sub>
            <m:r>
              <m:t xml:space="preserve">m</m:t>
            </m:r>
            <m:r>
              <m:t xml:space="preserve">a</m:t>
            </m:r>
            <m:r>
              <m:t xml:space="preserve">x</m:t>
            </m:r>
          </m:sub>
        </m:sSub>
      </m:oMath>
      <w:r>
        <w:rPr/>
        <w:t xml:space="preserve">), </w:t>
      </w:r>
      <m:oMath>
        <m:r>
          <m:t xml:space="preserve">Δ</m:t>
        </m:r>
        <m:sSub>
          <m:e>
            <m:r>
              <m:t xml:space="preserve">e</m:t>
            </m:r>
          </m:e>
          <m:sub>
            <m:r>
              <m:t xml:space="preserve">T</m:t>
            </m:r>
          </m:sub>
        </m:sSub>
      </m:oMath>
      <w:r>
        <w:rPr/>
        <w:t xml:space="preserve"> is nonzero and has the same sign as </w:t>
      </w:r>
      <m:oMath>
        <m:r>
          <m:t xml:space="preserve">Δ</m:t>
        </m:r>
        <m:sSub>
          <m:e>
            <m:r>
              <m:t xml:space="preserve">T</m:t>
            </m:r>
          </m:e>
          <m:sub>
            <m:r>
              <m:t xml:space="preserve">r</m:t>
            </m:r>
          </m:sub>
        </m:sSub>
      </m:oMath>
      <w:r>
        <w:rPr/>
        <w:t xml:space="preserve">: </w:t>
      </w:r>
      <m:oMath>
        <m:sSub>
          <m:e>
            <m:r>
              <m:t xml:space="preserve">T</m:t>
            </m:r>
          </m:e>
          <m:sub>
            <m:r>
              <m:t xml:space="preserve">s</m:t>
            </m:r>
          </m:sub>
        </m:sSub>
      </m:oMath>
      <w:r>
        <w:rPr/>
        <w:t xml:space="preserve"> falls below the desired value, which is the over-assist condition. Increasing </w:t>
      </w:r>
      <m:oMath>
        <m:sSub>
          <m:e>
            <m:r>
              <m:t xml:space="preserve">K</m:t>
            </m:r>
          </m:e>
          <m:sub>
            <m:r>
              <m:t xml:space="preserve">m</m:t>
            </m:r>
            <m:r>
              <m:t xml:space="preserve">a</m:t>
            </m:r>
            <m:r>
              <m:t xml:space="preserve">x</m:t>
            </m:r>
          </m:sub>
        </m:sSub>
      </m:oMath>
      <w:r>
        <w:rPr/>
        <w:t xml:space="preserve"> reduces </w:t>
      </w:r>
      <m:oMath>
        <m:r>
          <m:t xml:space="preserve">Δ</m:t>
        </m:r>
        <m:sSub>
          <m:e>
            <m:r>
              <m:t xml:space="preserve">e</m:t>
            </m:r>
          </m:e>
          <m:sub>
            <m:r>
              <m:t xml:space="preserve">T</m:t>
            </m:r>
          </m:sub>
        </m:sSub>
      </m:oMath>
      <w:r>
        <w:rPr/>
        <w:t xml:space="preserve"> but raises the loop gain and amplifies sensor noise, and no finite slope removes </w:t>
      </w:r>
      <m:oMath>
        <m:r>
          <m:t xml:space="preserve">Δ</m:t>
        </m:r>
        <m:sSub>
          <m:e>
            <m:r>
              <m:t xml:space="preserve">e</m:t>
            </m:r>
          </m:e>
          <m:sub>
            <m:r>
              <m:t xml:space="preserve">T</m:t>
            </m:r>
          </m:sub>
        </m:sSub>
      </m:oMath>
      <w:r>
        <w:rPr/>
        <w:t xml:space="preserve">. The same slope limit also prevents the map from reaching the calibration points of Eq. (21) where the required local slope exceeds </w:t>
      </w:r>
      <m:oMath>
        <m:sSub>
          <m:e>
            <m:r>
              <m:t xml:space="preserve">K</m:t>
            </m:r>
          </m:e>
          <m:sub>
            <m:r>
              <m:t xml:space="preserve">m</m:t>
            </m:r>
            <m:r>
              <m:t xml:space="preserve">a</m:t>
            </m:r>
            <m:r>
              <m:t xml:space="preserve">x</m:t>
            </m:r>
          </m:sub>
        </m:sSub>
      </m:oMath>
      <w:r>
        <w:rPr/>
        <w:t xml:space="preserve">, so a residual error can remain even on a dry road. In contrast, any controller with integral action on </w:t>
      </w:r>
      <m:oMath>
        <m:sSub>
          <m:e>
            <m:r>
              <m:t xml:space="preserve">e</m:t>
            </m:r>
          </m:e>
          <m:sub>
            <m:r>
              <m:t xml:space="preserve">T</m:t>
            </m:r>
          </m:sub>
        </m:sSub>
      </m:oMath>
      <w:r>
        <w:rPr/>
        <w:t xml:space="preserve"> enforces </w:t>
      </w:r>
      <m:oMath>
        <m:sSub>
          <m:e>
            <m:r>
              <m:t xml:space="preserve">e</m:t>
            </m:r>
          </m:e>
          <m:sub>
            <m:r>
              <m:t xml:space="preserve">T</m:t>
            </m:r>
          </m:sub>
        </m:sSub>
        <m:r>
          <m:rPr>
            <m:sty m:val="p"/>
          </m:rPr>
          <m:t xml:space="preserve">=</m:t>
        </m:r>
        <m:r>
          <m:rPr>
            <m:sty m:val="p"/>
          </m:rPr>
          <m:t xml:space="preserve">0</m:t>
        </m:r>
      </m:oMath>
      <w:r>
        <w:rPr/>
        <w:t xml:space="preserve"> at steady state whenever the actuator is not saturated.</w:t>
      </w:r>
    </w:p>
    <w:p>
      <w:pPr>
        <w:pStyle w:val="Heading2"/>
      </w:pPr>
      <w:r>
        <w:rPr/>
        <w:t>3.3. PID Steering-Torque Feedback Control</w:t>
      </w:r>
    </w:p>
    <w:p>
      <w:pPr>
        <w:ind w:firstLine="720"/>
      </w:pPr>
      <w:r>
        <w:rPr/>
        <w:t xml:space="preserve">The PID controller regulates the torque-tracking error </w:t>
      </w:r>
      <m:oMath>
        <m:sSub>
          <m:e>
            <m:r>
              <m:t xml:space="preserve">e</m:t>
            </m:r>
          </m:e>
          <m:sub>
            <m:r>
              <m:t xml:space="preserve">T</m:t>
            </m:r>
          </m:sub>
        </m:sSub>
        <m:r>
          <m:rPr>
            <m:sty m:val="p"/>
          </m:rPr>
          <m:t xml:space="preserve">=</m:t>
        </m:r>
        <m:sSub>
          <m:e>
            <m:r>
              <m:t xml:space="preserve">T</m:t>
            </m:r>
          </m:e>
          <m:sub>
            <m:r>
              <m:t xml:space="preserve">s</m:t>
            </m:r>
            <m:r>
              <m:rPr>
                <m:sty m:val="p"/>
              </m:rPr>
              <m:t xml:space="preserve">,</m:t>
            </m:r>
            <m:r>
              <m:t xml:space="preserve">m</m:t>
            </m:r>
          </m:sub>
        </m:sSub>
        <m:r>
          <m:rPr>
            <m:sty m:val="p"/>
          </m:rPr>
          <m:t xml:space="preserve">-</m:t>
        </m:r>
        <m:sSub>
          <m:e>
            <m:r>
              <m:t xml:space="preserve">T</m:t>
            </m:r>
          </m:e>
          <m:sub>
            <m:r>
              <m:t xml:space="preserve">r</m:t>
            </m:r>
            <m:r>
              <m:t xml:space="preserve">e</m:t>
            </m:r>
            <m:r>
              <m:t xml:space="preserve">f</m:t>
            </m:r>
          </m:sub>
        </m:sSub>
        <m:d>
          <m:dPr>
            <m:begChr m:val="("/>
            <m:endChr m:val=")"/>
          </m:dPr>
          <m:e>
            <m:sSub>
              <m:e>
                <m:r>
                  <m:t xml:space="preserve">v</m:t>
                </m:r>
              </m:e>
              <m:sub>
                <m:r>
                  <m:t xml:space="preserve">m</m:t>
                </m:r>
              </m:sub>
            </m:sSub>
            <m:r>
              <m:rPr>
                <m:sty m:val="p"/>
              </m:rPr>
              <m:t xml:space="preserve">,</m:t>
            </m:r>
            <m:sSub>
              <m:e>
                <m:r>
                  <m:t xml:space="preserve">a</m:t>
                </m:r>
              </m:e>
              <m:sub>
                <m:r>
                  <m:t xml:space="preserve">y</m:t>
                </m:r>
                <m:r>
                  <m:rPr>
                    <m:sty m:val="p"/>
                  </m:rPr>
                  <m:t xml:space="preserve">,</m:t>
                </m:r>
                <m:r>
                  <m:t xml:space="preserve">m</m:t>
                </m:r>
              </m:sub>
            </m:sSub>
          </m:e>
        </m:d>
      </m:oMath>
      <w:r>
        <w:rPr/>
        <w:t xml:space="preserve"> directly. To avoid a derivative kick after rapid changes of the reference, the derivative action is placed on the measured torsion-bar torque </w:t>
      </w:r>
      <m:oMath>
        <m:sSub>
          <m:e>
            <m:r>
              <m:t xml:space="preserve">T</m:t>
            </m:r>
          </m:e>
          <m:sub>
            <m:r>
              <m:t xml:space="preserve">s</m:t>
            </m:r>
            <m:r>
              <m:rPr>
                <m:sty m:val="p"/>
              </m:rPr>
              <m:t xml:space="preserve">,</m:t>
            </m:r>
            <m:r>
              <m:t xml:space="preserve">m</m:t>
            </m:r>
          </m:sub>
        </m:sSub>
      </m:oMath>
      <w:r>
        <w:rPr/>
        <w:t xml:space="preserve"> rather than on the error, and it is filtered by a first-order lag:</w:t>
      </w:r>
    </w:p>
    <w:p>
      <m:oMathPara>
        <m:oMath>
          <m:eqArr>
            <m:eqArrPr>
              <m:maxDist m:val="1"/>
            </m:eqArrPr>
            <m:e>
              <m:sSub>
                <m:e>
                  <m:r>
                    <w:rPr>
                      <w:sz w:val="20"/>
                      <w:szCs w:val="20"/>
                    </w:rPr>
                    <m:t xml:space="preserve">u</m:t>
                  </m:r>
                </m:e>
                <m:sub>
                  <m:r>
                    <w:rPr>
                      <w:sz w:val="20"/>
                      <w:szCs w:val="20"/>
                    </w:rPr>
                    <m:t xml:space="preserve">P</m:t>
                  </m:r>
                </m:sub>
              </m:sSub>
              <m:r>
                <m:rPr>
                  <m:sty m:val="p"/>
                </m:rPr>
                <w:rPr>
                  <w:sz w:val="20"/>
                  <w:szCs w:val="20"/>
                </w:rPr>
                <m:t xml:space="preserve">=</m:t>
              </m:r>
              <m:sSub>
                <m:e>
                  <m:r>
                    <w:rPr>
                      <w:sz w:val="20"/>
                      <w:szCs w:val="20"/>
                    </w:rPr>
                    <m:t xml:space="preserve">K</m:t>
                  </m:r>
                </m:e>
                <m:sub>
                  <m:r>
                    <w:rPr>
                      <w:sz w:val="20"/>
                      <w:szCs w:val="20"/>
                    </w:rPr>
                    <m:t xml:space="preserve">p</m:t>
                  </m:r>
                </m:sub>
              </m:sSub>
              <m:sSub>
                <m:e>
                  <m:r>
                    <w:rPr>
                      <w:sz w:val="20"/>
                      <w:szCs w:val="20"/>
                    </w:rPr>
                    <m:t xml:space="preserve">e</m:t>
                  </m:r>
                </m:e>
                <m:sub>
                  <m:r>
                    <w:rPr>
                      <w:sz w:val="20"/>
                      <w:szCs w:val="20"/>
                    </w:rPr>
                    <m:t xml:space="preserve">T</m:t>
                  </m:r>
                </m:sub>
              </m:sSub>
              <m:r>
                <m:rPr>
                  <m:sty m:val="p"/>
                </m:rPr>
                <w:rPr>
                  <w:sz w:val="20"/>
                  <w:szCs w:val="20"/>
                </w:rPr>
                <m:t xml:space="preserve">#</m:t>
              </m:r>
              <m:d>
                <m:e>
                  <m:r>
                    <m:rPr>
                      <m:sty m:val="p"/>
                    </m:rPr>
                    <w:rPr>
                      <w:sz w:val="20"/>
                      <w:szCs w:val="20"/>
                    </w:rPr>
                    <m:t xml:space="preserve">29</m:t>
                  </m:r>
                </m:e>
              </m:d>
            </m:e>
          </m:eqArr>
        </m:oMath>
      </m:oMathPara>
    </w:p>
    <w:p>
      <m:oMathPara>
        <m:oMath>
          <m:eqArr>
            <m:eqArrPr>
              <m:maxDist m:val="1"/>
            </m:eqArrPr>
            <m:e>
              <m:sSub>
                <m:e>
                  <m:acc>
                    <m:accPr>
                      <m:chr m:val="̇"/>
                    </m:accPr>
                    <m:e>
                      <m:r>
                        <w:rPr>
                          <w:sz w:val="20"/>
                          <w:szCs w:val="20"/>
                        </w:rPr>
                        <m:t xml:space="preserve">u</m:t>
                      </m:r>
                    </m:e>
                  </m:acc>
                </m:e>
                <m:sub>
                  <m:r>
                    <w:rPr>
                      <w:sz w:val="20"/>
                      <w:szCs w:val="20"/>
                    </w:rPr>
                    <m:t xml:space="preserve">I</m:t>
                  </m:r>
                </m:sub>
              </m:sSub>
              <m:r>
                <m:rPr>
                  <m:sty m:val="p"/>
                </m:rPr>
                <w:rPr>
                  <w:sz w:val="20"/>
                  <w:szCs w:val="20"/>
                </w:rPr>
                <m:t xml:space="preserve">=</m:t>
              </m:r>
              <m:sSub>
                <m:e>
                  <m:r>
                    <w:rPr>
                      <w:sz w:val="20"/>
                      <w:szCs w:val="20"/>
                    </w:rPr>
                    <m:t xml:space="preserve">K</m:t>
                  </m:r>
                </m:e>
                <m:sub>
                  <m:r>
                    <w:rPr>
                      <w:sz w:val="20"/>
                      <w:szCs w:val="20"/>
                    </w:rPr>
                    <m:t xml:space="preserve">i</m:t>
                  </m:r>
                </m:sub>
              </m:sSub>
              <m:sSub>
                <m:e>
                  <m:r>
                    <w:rPr>
                      <w:sz w:val="20"/>
                      <w:szCs w:val="20"/>
                    </w:rPr>
                    <m:t xml:space="preserve">e</m:t>
                  </m:r>
                </m:e>
                <m:sub>
                  <m:r>
                    <w:rPr>
                      <w:sz w:val="20"/>
                      <w:szCs w:val="20"/>
                    </w:rPr>
                    <m:t xml:space="preserve">T</m:t>
                  </m:r>
                </m:sub>
              </m:sSub>
              <m:r>
                <m:rPr>
                  <m:sty m:val="p"/>
                </m:rPr>
                <w:rPr>
                  <w:sz w:val="20"/>
                  <w:szCs w:val="20"/>
                </w:rPr>
                <m:t xml:space="preserve">+</m:t>
              </m:r>
              <m:sSub>
                <m:e>
                  <m:r>
                    <w:rPr>
                      <w:sz w:val="20"/>
                      <w:szCs w:val="20"/>
                    </w:rPr>
                    <m:t xml:space="preserve">K</m:t>
                  </m:r>
                </m:e>
                <m:sub>
                  <m:r>
                    <w:rPr>
                      <w:sz w:val="20"/>
                      <w:szCs w:val="20"/>
                    </w:rPr>
                    <m:t xml:space="preserve">a</m:t>
                  </m:r>
                  <m:r>
                    <w:rPr>
                      <w:sz w:val="20"/>
                      <w:szCs w:val="20"/>
                    </w:rPr>
                    <m:t xml:space="preserve">w</m:t>
                  </m:r>
                </m:sub>
              </m:sSub>
              <m:r>
                <w:rPr>
                  <w:sz w:val="20"/>
                  <w:szCs w:val="20"/>
                </w:rPr>
                <m:t xml:space="preserve">Δ</m:t>
              </m:r>
              <m:sSub>
                <m:e>
                  <m:r>
                    <w:rPr>
                      <w:sz w:val="20"/>
                      <w:szCs w:val="20"/>
                    </w:rPr>
                    <m:t xml:space="preserve">T</m:t>
                  </m:r>
                </m:e>
                <m:sub>
                  <m:r>
                    <w:rPr>
                      <w:sz w:val="20"/>
                      <w:szCs w:val="20"/>
                    </w:rPr>
                    <m:t xml:space="preserve">a</m:t>
                  </m:r>
                </m:sub>
              </m:sSub>
              <m:r>
                <m:rPr>
                  <m:sty m:val="p"/>
                </m:rPr>
                <w:rPr>
                  <w:sz w:val="20"/>
                  <w:szCs w:val="20"/>
                </w:rPr>
                <m:t xml:space="preserve">#</m:t>
              </m:r>
              <m:d>
                <m:e>
                  <m:r>
                    <m:rPr>
                      <m:sty m:val="p"/>
                    </m:rPr>
                    <w:rPr>
                      <w:sz w:val="20"/>
                      <w:szCs w:val="20"/>
                    </w:rPr>
                    <m:t xml:space="preserve">30</m:t>
                  </m:r>
                </m:e>
              </m:d>
            </m:e>
          </m:eqArr>
        </m:oMath>
      </m:oMathPara>
    </w:p>
    <w:p>
      <m:oMathPara>
        <m:oMath>
          <m:eqArr>
            <m:eqArrPr>
              <m:maxDist m:val="1"/>
            </m:eqArrPr>
            <m:e>
              <m:sSub>
                <m:e>
                  <m:r>
                    <w:rPr>
                      <w:sz w:val="20"/>
                      <w:szCs w:val="20"/>
                    </w:rPr>
                    <m:t xml:space="preserve">u</m:t>
                  </m:r>
                </m:e>
                <m:sub>
                  <m:r>
                    <w:rPr>
                      <w:sz w:val="20"/>
                      <w:szCs w:val="20"/>
                    </w:rPr>
                    <m:t xml:space="preserve">D</m:t>
                  </m:r>
                </m:sub>
              </m:sSub>
              <m:d>
                <m:dPr>
                  <m:begChr m:val="("/>
                  <m:endChr m:val=")"/>
                </m:dPr>
                <m:e>
                  <m:r>
                    <w:rPr>
                      <w:sz w:val="20"/>
                      <w:szCs w:val="20"/>
                    </w:rPr>
                    <m:t xml:space="preserve">s</m:t>
                  </m:r>
                </m:e>
              </m:d>
              <m:r>
                <m:rPr>
                  <m:sty m:val="p"/>
                </m:rPr>
                <w:rPr>
                  <w:sz w:val="20"/>
                  <w:szCs w:val="20"/>
                </w:rPr>
                <m:t xml:space="preserve">=</m:t>
              </m:r>
              <m:r>
                <m:rPr>
                  <m:sty m:val="p"/>
                </m:rPr>
                <w:rPr>
                  <w:sz w:val="20"/>
                  <w:szCs w:val="20"/>
                </w:rPr>
                <m:t xml:space="preserve">(</m:t>
              </m:r>
              <m:f>
                <m:num>
                  <m:sSub>
                    <m:e>
                      <m:r>
                        <w:rPr>
                          <w:sz w:val="20"/>
                          <w:szCs w:val="20"/>
                        </w:rPr>
                        <m:t xml:space="preserve">K</m:t>
                      </m:r>
                    </m:e>
                    <m:sub>
                      <m:r>
                        <w:rPr>
                          <w:sz w:val="20"/>
                          <w:szCs w:val="20"/>
                        </w:rPr>
                        <m:t xml:space="preserve">d</m:t>
                      </m:r>
                    </m:sub>
                  </m:sSub>
                  <m:r>
                    <w:rPr>
                      <w:sz w:val="20"/>
                      <w:szCs w:val="20"/>
                    </w:rPr>
                    <m:t xml:space="preserve">s</m:t>
                  </m:r>
                </m:num>
                <m:den>
                  <m:sSub>
                    <m:e>
                      <m:r>
                        <w:rPr>
                          <w:sz w:val="20"/>
                          <w:szCs w:val="20"/>
                        </w:rPr>
                        <m:t xml:space="preserve">T</m:t>
                      </m:r>
                    </m:e>
                    <m:sub>
                      <m:r>
                        <w:rPr>
                          <w:sz w:val="20"/>
                          <w:szCs w:val="20"/>
                        </w:rPr>
                        <m:t xml:space="preserve">f</m:t>
                      </m:r>
                    </m:sub>
                  </m:sSub>
                  <m:r>
                    <w:rPr>
                      <w:sz w:val="20"/>
                      <w:szCs w:val="20"/>
                    </w:rPr>
                    <m:t xml:space="preserve">s</m:t>
                  </m:r>
                  <m:r>
                    <m:rPr>
                      <m:sty m:val="p"/>
                    </m:rPr>
                    <w:rPr>
                      <w:sz w:val="20"/>
                      <w:szCs w:val="20"/>
                    </w:rPr>
                    <m:t xml:space="preserve">+</m:t>
                  </m:r>
                  <m:r>
                    <m:rPr>
                      <m:sty m:val="p"/>
                    </m:rPr>
                    <w:rPr>
                      <w:sz w:val="20"/>
                      <w:szCs w:val="20"/>
                    </w:rPr>
                    <m:t xml:space="preserve">1</m:t>
                  </m:r>
                </m:den>
              </m:f>
              <m:r>
                <m:rPr>
                  <m:sty m:val="p"/>
                </m:rPr>
                <w:rPr>
                  <w:sz w:val="20"/>
                  <w:szCs w:val="20"/>
                </w:rPr>
                <m:t xml:space="preserve">)</m:t>
              </m:r>
              <m:sSub>
                <m:e>
                  <m:r>
                    <w:rPr>
                      <w:sz w:val="20"/>
                      <w:szCs w:val="20"/>
                    </w:rPr>
                    <m:t xml:space="preserve">T</m:t>
                  </m:r>
                </m:e>
                <m:sub>
                  <m:r>
                    <w:rPr>
                      <w:sz w:val="20"/>
                      <w:szCs w:val="20"/>
                    </w:rPr>
                    <m:t xml:space="preserve">s</m:t>
                  </m:r>
                  <m:r>
                    <m:rPr>
                      <m:sty m:val="p"/>
                    </m:rPr>
                    <w:rPr>
                      <w:sz w:val="20"/>
                      <w:szCs w:val="20"/>
                    </w:rPr>
                    <m:t xml:space="preserve">,</m:t>
                  </m:r>
                  <m:r>
                    <w:rPr>
                      <w:sz w:val="20"/>
                      <w:szCs w:val="20"/>
                    </w:rPr>
                    <m:t xml:space="preserve">m</m:t>
                  </m:r>
                </m:sub>
              </m:sSub>
              <m:d>
                <m:dPr>
                  <m:begChr m:val="("/>
                  <m:endChr m:val=")"/>
                </m:dPr>
                <m:e>
                  <m:r>
                    <w:rPr>
                      <w:sz w:val="20"/>
                      <w:szCs w:val="20"/>
                    </w:rPr>
                    <m:t xml:space="preserve">s</m:t>
                  </m:r>
                </m:e>
              </m:d>
              <m:r>
                <m:rPr>
                  <m:sty m:val="p"/>
                </m:rPr>
                <w:rPr>
                  <w:sz w:val="20"/>
                  <w:szCs w:val="20"/>
                </w:rPr>
                <m:t xml:space="preserve">#</m:t>
              </m:r>
              <m:d>
                <m:e>
                  <m:r>
                    <m:rPr>
                      <m:sty m:val="p"/>
                    </m:rPr>
                    <w:rPr>
                      <w:sz w:val="20"/>
                      <w:szCs w:val="20"/>
                    </w:rPr>
                    <m:t xml:space="preserve">31</m:t>
                  </m:r>
                </m:e>
              </m:d>
            </m:e>
          </m:eqArr>
        </m:oMath>
      </m:oMathPara>
    </w:p>
    <w:p>
      <w:r>
        <w:rPr/>
        <w:t xml:space="preserve">where </w:t>
      </w:r>
      <m:oMath>
        <m:sSub>
          <m:e>
            <m:r>
              <m:t xml:space="preserve">K</m:t>
            </m:r>
          </m:e>
          <m:sub>
            <m:r>
              <m:t xml:space="preserve">p</m:t>
            </m:r>
          </m:sub>
        </m:sSub>
      </m:oMath>
      <w:r>
        <w:rPr/>
        <w:t xml:space="preserve">, </w:t>
      </w:r>
      <m:oMath>
        <m:sSub>
          <m:e>
            <m:r>
              <m:t xml:space="preserve">K</m:t>
            </m:r>
          </m:e>
          <m:sub>
            <m:r>
              <m:t xml:space="preserve">i</m:t>
            </m:r>
          </m:sub>
        </m:sSub>
      </m:oMath>
      <w:r>
        <w:rPr/>
        <w:t xml:space="preserve">, and </w:t>
      </w:r>
      <m:oMath>
        <m:sSub>
          <m:e>
            <m:r>
              <m:t xml:space="preserve">K</m:t>
            </m:r>
          </m:e>
          <m:sub>
            <m:r>
              <m:t xml:space="preserve">d</m:t>
            </m:r>
          </m:sub>
        </m:sSub>
      </m:oMath>
      <w:r>
        <w:rPr/>
        <w:t xml:space="preserve"> are the proportional, integral, and derivative gains, </w:t>
      </w:r>
      <m:oMath>
        <m:sSub>
          <m:e>
            <m:r>
              <m:t xml:space="preserve">T</m:t>
            </m:r>
          </m:e>
          <m:sub>
            <m:r>
              <m:t xml:space="preserve">f</m:t>
            </m:r>
          </m:sub>
        </m:sSub>
      </m:oMath>
      <w:r>
        <w:rPr/>
        <w:t xml:space="preserve"> is the derivative filter time constant, and </w:t>
      </w:r>
      <m:oMath>
        <m:sSub>
          <m:e>
            <m:r>
              <m:t xml:space="preserve">K</m:t>
            </m:r>
          </m:e>
          <m:sub>
            <m:r>
              <m:t xml:space="preserve">a</m:t>
            </m:r>
            <m:r>
              <m:t xml:space="preserve">w</m:t>
            </m:r>
          </m:sub>
        </m:sSub>
      </m:oMath>
      <w:r>
        <w:rPr/>
        <w:t xml:space="preserve"> is the anti-windup tracking gain.</w:t>
      </w:r>
    </w:p>
    <w:p>
      <w:pPr>
        <w:ind w:firstLine="720"/>
      </w:pPr>
      <w:r>
        <w:rPr/>
        <w:t xml:space="preserve">In Eq. (31), the derivative term has a positive sign because an increasing measured torque </w:t>
      </w:r>
      <m:oMath>
        <m:sSub>
          <m:e>
            <m:r>
              <m:t xml:space="preserve">T</m:t>
            </m:r>
          </m:e>
          <m:sub>
            <m:r>
              <m:t xml:space="preserve">s</m:t>
            </m:r>
          </m:sub>
        </m:sSub>
      </m:oMath>
      <w:r>
        <w:rPr/>
        <w:t xml:space="preserve"> indicates insufficient assistance in the column convention of Eq. (1), which requires an increase of assist torque. The total unconstrained command is</w:t>
      </w:r>
    </w:p>
    <w:p>
      <m:oMathPara>
        <m:oMath>
          <m:eqArr>
            <m:eqArrPr>
              <m:maxDist m:val="1"/>
            </m:eqArrPr>
            <m:e>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c</m:t>
                  </m:r>
                  <m:r>
                    <w:rPr>
                      <w:sz w:val="20"/>
                      <w:szCs w:val="20"/>
                    </w:rPr>
                    <m:t xml:space="preserve">m</m:t>
                  </m:r>
                  <m:r>
                    <w:rPr>
                      <w:sz w:val="20"/>
                      <w:szCs w:val="20"/>
                    </w:rPr>
                    <m:t xml:space="preserve">d</m:t>
                  </m:r>
                </m:sub>
              </m:sSub>
              <m:r>
                <m:rPr>
                  <m:sty m:val="p"/>
                </m:rPr>
                <w:rPr>
                  <w:sz w:val="20"/>
                  <w:szCs w:val="20"/>
                </w:rPr>
                <m:t xml:space="preserve">=</m:t>
              </m:r>
              <m:sSub>
                <m:e>
                  <m:r>
                    <w:rPr>
                      <w:sz w:val="20"/>
                      <w:szCs w:val="20"/>
                    </w:rPr>
                    <m:t xml:space="preserve">u</m:t>
                  </m:r>
                </m:e>
                <m:sub>
                  <m:r>
                    <w:rPr>
                      <w:sz w:val="20"/>
                      <w:szCs w:val="20"/>
                    </w:rPr>
                    <m:t xml:space="preserve">P</m:t>
                  </m:r>
                </m:sub>
              </m:sSub>
              <m:r>
                <m:rPr>
                  <m:sty m:val="p"/>
                </m:rPr>
                <w:rPr>
                  <w:sz w:val="20"/>
                  <w:szCs w:val="20"/>
                </w:rPr>
                <m:t xml:space="preserve">+</m:t>
              </m:r>
              <m:sSub>
                <m:e>
                  <m:r>
                    <w:rPr>
                      <w:sz w:val="20"/>
                      <w:szCs w:val="20"/>
                    </w:rPr>
                    <m:t xml:space="preserve">u</m:t>
                  </m:r>
                </m:e>
                <m:sub>
                  <m:r>
                    <w:rPr>
                      <w:sz w:val="20"/>
                      <w:szCs w:val="20"/>
                    </w:rPr>
                    <m:t xml:space="preserve">I</m:t>
                  </m:r>
                </m:sub>
              </m:sSub>
              <m:r>
                <m:rPr>
                  <m:sty m:val="p"/>
                </m:rPr>
                <w:rPr>
                  <w:sz w:val="20"/>
                  <w:szCs w:val="20"/>
                </w:rPr>
                <m:t xml:space="preserve">+</m:t>
              </m:r>
              <m:sSub>
                <m:e>
                  <m:r>
                    <w:rPr>
                      <w:sz w:val="20"/>
                      <w:szCs w:val="20"/>
                    </w:rPr>
                    <m:t xml:space="preserve">u</m:t>
                  </m:r>
                </m:e>
                <m:sub>
                  <m:r>
                    <w:rPr>
                      <w:sz w:val="20"/>
                      <w:szCs w:val="20"/>
                    </w:rPr>
                    <m:t xml:space="preserve">D</m:t>
                  </m:r>
                </m:sub>
              </m:sSub>
              <m:r>
                <m:rPr>
                  <m:sty m:val="p"/>
                </m:rPr>
                <w:rPr>
                  <w:sz w:val="20"/>
                  <w:szCs w:val="20"/>
                </w:rPr>
                <m:t xml:space="preserve">#</m:t>
              </m:r>
              <m:d>
                <m:e>
                  <m:r>
                    <m:rPr>
                      <m:sty m:val="p"/>
                    </m:rPr>
                    <w:rPr>
                      <w:sz w:val="20"/>
                      <w:szCs w:val="20"/>
                    </w:rPr>
                    <m:t xml:space="preserve">32</m:t>
                  </m:r>
                </m:e>
              </m:d>
            </m:e>
          </m:eqArr>
        </m:oMath>
      </m:oMathPara>
    </w:p>
    <w:p>
      <w:pPr>
        <w:ind w:firstLine="720"/>
      </w:pPr>
      <w:r>
        <w:rPr/>
        <w:t xml:space="preserve">Actuator saturation is handled by back-calculation anti-windup. The difference between the bounded motor command </w:t>
      </w:r>
      <m:oMath>
        <m:sSub>
          <m:e>
            <m:r>
              <m:t xml:space="preserve">T</m:t>
            </m:r>
          </m:e>
          <m:sub>
            <m:r>
              <m:t xml:space="preserve">a</m:t>
            </m:r>
            <m:r>
              <m:rPr>
                <m:sty m:val="p"/>
              </m:rPr>
              <m:t xml:space="preserve">,</m:t>
            </m:r>
            <m:r>
              <m:t xml:space="preserve">l</m:t>
            </m:r>
            <m:r>
              <m:t xml:space="preserve">i</m:t>
            </m:r>
            <m:r>
              <m:t xml:space="preserve">m</m:t>
            </m:r>
          </m:sub>
        </m:sSub>
      </m:oMath>
      <w:r>
        <w:rPr/>
        <w:t xml:space="preserve"> and the raw command </w:t>
      </w:r>
      <m:oMath>
        <m:sSub>
          <m:e>
            <m:r>
              <m:t xml:space="preserve">T</m:t>
            </m:r>
          </m:e>
          <m:sub>
            <m:r>
              <m:t xml:space="preserve">a</m:t>
            </m:r>
            <m:r>
              <m:rPr>
                <m:sty m:val="p"/>
              </m:rPr>
              <m:t xml:space="preserve">,</m:t>
            </m:r>
            <m:r>
              <m:t xml:space="preserve">c</m:t>
            </m:r>
            <m:r>
              <m:t xml:space="preserve">m</m:t>
            </m:r>
            <m:r>
              <m:t xml:space="preserve">d</m:t>
            </m:r>
          </m:sub>
        </m:sSub>
      </m:oMath>
      <w:r>
        <w:rPr/>
        <w:t xml:space="preserve"> is fed back to the integrator in Eq. (30):</w:t>
      </w:r>
    </w:p>
    <w:p>
      <m:oMathPara>
        <m:oMath>
          <m:eqArr>
            <m:eqArrPr>
              <m:maxDist m:val="1"/>
            </m:eqArrPr>
            <m:e>
              <m:r>
                <w:rPr>
                  <w:sz w:val="20"/>
                  <w:szCs w:val="20"/>
                </w:rPr>
                <m:t xml:space="preserve">Δ</m:t>
              </m:r>
              <m:sSub>
                <m:e>
                  <m:r>
                    <w:rPr>
                      <w:sz w:val="20"/>
                      <w:szCs w:val="20"/>
                    </w:rPr>
                    <m:t xml:space="preserve">T</m:t>
                  </m:r>
                </m:e>
                <m:sub>
                  <m:r>
                    <w:rPr>
                      <w:sz w:val="20"/>
                      <w:szCs w:val="20"/>
                    </w:rPr>
                    <m:t xml:space="preserve">a</m:t>
                  </m:r>
                </m:sub>
              </m:sSub>
              <m:r>
                <m:rPr>
                  <m:sty m:val="p"/>
                </m:rPr>
                <w:rPr>
                  <w:sz w:val="20"/>
                  <w:szCs w:val="20"/>
                </w:rPr>
                <m:t xml:space="preserve">=</m:t>
              </m:r>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l</m:t>
                  </m:r>
                  <m:r>
                    <w:rPr>
                      <w:sz w:val="20"/>
                      <w:szCs w:val="20"/>
                    </w:rPr>
                    <m:t xml:space="preserve">i</m:t>
                  </m:r>
                  <m:r>
                    <w:rPr>
                      <w:sz w:val="20"/>
                      <w:szCs w:val="20"/>
                    </w:rPr>
                    <m:t xml:space="preserve">m</m:t>
                  </m:r>
                </m:sub>
              </m:sSub>
              <m:r>
                <m:rPr>
                  <m:sty m:val="p"/>
                </m:rPr>
                <w:rPr>
                  <w:sz w:val="20"/>
                  <w:szCs w:val="20"/>
                </w:rPr>
                <m:t xml:space="preserve">-</m:t>
              </m:r>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c</m:t>
                  </m:r>
                  <m:r>
                    <w:rPr>
                      <w:sz w:val="20"/>
                      <w:szCs w:val="20"/>
                    </w:rPr>
                    <m:t xml:space="preserve">m</m:t>
                  </m:r>
                  <m:r>
                    <w:rPr>
                      <w:sz w:val="20"/>
                      <w:szCs w:val="20"/>
                    </w:rPr>
                    <m:t xml:space="preserve">d</m:t>
                  </m:r>
                </m:sub>
              </m:sSub>
              <m:r>
                <m:rPr>
                  <m:sty m:val="p"/>
                </m:rPr>
                <w:rPr>
                  <w:sz w:val="20"/>
                  <w:szCs w:val="20"/>
                </w:rPr>
                <m:t xml:space="preserve">#</m:t>
              </m:r>
              <m:d>
                <m:e>
                  <m:r>
                    <m:rPr>
                      <m:sty m:val="p"/>
                    </m:rPr>
                    <w:rPr>
                      <w:sz w:val="20"/>
                      <w:szCs w:val="20"/>
                    </w:rPr>
                    <m:t xml:space="preserve">33</m:t>
                  </m:r>
                </m:e>
              </m:d>
            </m:e>
          </m:eqArr>
        </m:oMath>
      </m:oMathPara>
    </w:p>
    <w:p>
      <m:oMathPara>
        <m:oMath>
          <m:eqArr>
            <m:eqArrPr>
              <m:maxDist m:val="1"/>
            </m:eqArrPr>
            <m:e>
              <m:sSub>
                <m:e>
                  <m:r>
                    <w:rPr>
                      <w:sz w:val="20"/>
                      <w:szCs w:val="20"/>
                    </w:rPr>
                    <m:t xml:space="preserve">K</m:t>
                  </m:r>
                </m:e>
                <m:sub>
                  <m:r>
                    <w:rPr>
                      <w:sz w:val="20"/>
                      <w:szCs w:val="20"/>
                    </w:rPr>
                    <m:t xml:space="preserve">a</m:t>
                  </m:r>
                  <m:r>
                    <w:rPr>
                      <w:sz w:val="20"/>
                      <w:szCs w:val="20"/>
                    </w:rPr>
                    <m:t xml:space="preserve">w</m:t>
                  </m:r>
                </m:sub>
              </m:sSub>
              <m:r>
                <m:rPr>
                  <m:sty m:val="p"/>
                </m:rPr>
                <w:rPr>
                  <w:sz w:val="20"/>
                  <w:szCs w:val="20"/>
                </w:rPr>
                <m:t xml:space="preserve">=</m:t>
              </m:r>
              <m:f>
                <m:num>
                  <m:sSub>
                    <m:e>
                      <m:r>
                        <w:rPr>
                          <w:sz w:val="20"/>
                          <w:szCs w:val="20"/>
                        </w:rPr>
                        <m:t xml:space="preserve">K</m:t>
                      </m:r>
                    </m:e>
                    <m:sub>
                      <m:r>
                        <w:rPr>
                          <w:sz w:val="20"/>
                          <w:szCs w:val="20"/>
                        </w:rPr>
                        <m:t xml:space="preserve">i</m:t>
                      </m:r>
                    </m:sub>
                  </m:sSub>
                </m:num>
                <m:den>
                  <m:sSub>
                    <m:e>
                      <m:r>
                        <w:rPr>
                          <w:sz w:val="20"/>
                          <w:szCs w:val="20"/>
                        </w:rPr>
                        <m:t xml:space="preserve">K</m:t>
                      </m:r>
                    </m:e>
                    <m:sub>
                      <m:r>
                        <w:rPr>
                          <w:sz w:val="20"/>
                          <w:szCs w:val="20"/>
                        </w:rPr>
                        <m:t xml:space="preserve">p</m:t>
                      </m:r>
                    </m:sub>
                  </m:sSub>
                </m:den>
              </m:f>
              <m:r>
                <m:rPr>
                  <m:sty m:val="p"/>
                </m:rPr>
                <w:rPr>
                  <w:sz w:val="20"/>
                  <w:szCs w:val="20"/>
                </w:rPr>
                <m:t xml:space="preserve">#</m:t>
              </m:r>
              <m:d>
                <m:e>
                  <m:r>
                    <m:rPr>
                      <m:sty m:val="p"/>
                    </m:rPr>
                    <w:rPr>
                      <w:sz w:val="20"/>
                      <w:szCs w:val="20"/>
                    </w:rPr>
                    <m:t xml:space="preserve">34</m:t>
                  </m:r>
                </m:e>
              </m:d>
            </m:e>
          </m:eqArr>
        </m:oMath>
      </m:oMathPara>
    </w:p>
    <w:p>
      <w:pPr>
        <w:ind w:firstLine="720"/>
      </w:pPr>
      <w:r>
        <w:rPr/>
        <w:t xml:space="preserve">This back-calculation discharges the integrator whenever the motor saturates at </w:t>
      </w:r>
      <m:oMath>
        <m:sSub>
          <m:e>
            <m:r>
              <m:t xml:space="preserve">T</m:t>
            </m:r>
          </m:e>
          <m:sub>
            <m:r>
              <m:t xml:space="preserve">a</m:t>
            </m:r>
            <m:r>
              <m:rPr>
                <m:sty m:val="p"/>
              </m:rPr>
              <m:t xml:space="preserve">,</m:t>
            </m:r>
            <m:r>
              <m:t xml:space="preserve">m</m:t>
            </m:r>
            <m:r>
              <m:t xml:space="preserve">a</m:t>
            </m:r>
            <m:r>
              <m:t xml:space="preserve">x</m:t>
            </m:r>
          </m:sub>
        </m:sSub>
        <m:d>
          <m:dPr>
            <m:begChr m:val="("/>
            <m:endChr m:val=")"/>
          </m:dPr>
          <m:e>
            <m:sSub>
              <m:e>
                <m:r>
                  <m:t xml:space="preserve">v</m:t>
                </m:r>
              </m:e>
              <m:sub>
                <m:r>
                  <m:t xml:space="preserve">m</m:t>
                </m:r>
              </m:sub>
            </m:sSub>
          </m:e>
        </m:d>
      </m:oMath>
      <w:r>
        <w:rPr/>
        <w:t xml:space="preserve"> and allows a fast recovery when the error reverses. Figure 5 shows the signal flow of the PID torque-feedback controller.</w:t>
      </w:r>
    </w:p>
    <w:p>
      <w:pPr>
        <w:keepLines/>
        <w:jc w:val="center"/>
      </w:pPr>
      <w:r>
        <w:drawing xmlns:a="http://schemas.openxmlformats.org/drawingml/2006/main" xmlns:pic="http://schemas.openxmlformats.org/drawingml/2006/picture">
          <wp:inline distT="0" distB="0" distL="0" distR="0">
            <wp:extent cx="5731200" cy="2236432"/>
            <wp:effectExtent l="0" t="0" r="0" b="0"/>
            <wp:docPr id="1050" name="Figure group 1050"/>
            <wp:cNvGraphicFramePr/>
            <a:graphic>
              <a:graphicData uri="http://schemas.microsoft.com/office/word/2010/wordprocessingGroup">
                <wpg:wgp>
                  <wpg:cNvGrpSpPr/>
                  <wpg:grpSpPr>
                    <a:xfrm>
                      <a:off x="0" y="0"/>
                      <a:ext cx="5731200" cy="2236432"/>
                      <a:chOff x="0" y="0"/>
                      <a:chExt cx="5731200" cy="2236432"/>
                    </a:xfrm>
                  </wpg:grpSpPr>
                  <pic:pic>
                    <pic:nvPicPr>
                      <pic:cNvPr id="1051" name="Picture 1051"/>
                      <pic:cNvPicPr/>
                    </pic:nvPicPr>
                    <pic:blipFill>
                      <a:blip r:embed="rId11"/>
                      <a:stretch>
                        <a:fillRect/>
                      </a:stretch>
                    </pic:blipFill>
                    <pic:spPr>
                      <a:xfrm>
                        <a:off x="0" y="0"/>
                        <a:ext cx="5731200" cy="1869232"/>
                      </a:xfrm>
                      <a:prstGeom prst="rect">
                        <a:avLst/>
                      </a:prstGeom>
                    </pic:spPr>
                  </pic:pic>
                  <wps:wsp>
                    <wps:cNvPr id="1052" name="Text box 1052"/>
                    <wps:cNvSpPr txBox="1"/>
                    <wps:spPr>
                      <a:xfrm>
                        <a:off x="0" y="1923232"/>
                        <a:ext cx="5731200" cy="313200"/>
                      </a:xfrm>
                      <a:prstGeom prst="rect">
                        <a:avLst/>
                      </a:prstGeom>
                      <a:noFill/>
                      <a:ln>
                        <a:noFill/>
                      </a:ln>
                    </wps:spPr>
                    <wps:txbx>
                      <w:txbxContent>
                        <w:p>
                          <w:pPr>
                            <w:spacing w:before="0" w:after="0" w:line="240" w:lineRule="auto"/>
                            <w:ind w:firstLine="0"/>
                            <w:jc w:val="center"/>
                          </w:pPr>
                          <w:r>
                            <w:rPr>
                              <w:rStyle w:val="Emphasis"/>
                            </w:rPr>
                            <w:t>Fig. 5. Closed-loop signal flow of the PID steering-torque controller.</w:t>
                          </w:r>
                        </w:p>
                      </w:txbxContent>
                    </wps:txbx>
                    <wps:bodyPr rot="0" vert="horz" wrap="square" lIns="0" tIns="0" rIns="0" bIns="0" anchor="t" anchorCtr="0">
                      <a:noAutofit/>
                    </wps:bodyPr>
                  </wps:wsp>
                </wpg:wgp>
              </a:graphicData>
            </a:graphic>
          </wp:inline>
        </w:drawing>
      </w:r>
    </w:p>
    <w:p>
      <w:pPr>
        <w:pStyle w:val="Heading2"/>
      </w:pPr>
      <w:r>
        <w:rPr/>
        <w:t>3.4. Plug-In Map-PID Control Structure</w:t>
      </w:r>
    </w:p>
    <w:p>
      <w:pPr>
        <w:ind w:firstLine="720"/>
      </w:pPr>
      <w:r>
        <w:rPr/>
        <w:t xml:space="preserve">The MapPID structure keeps the assist map and lead–lag compensator of Section 3.1 exactly as calibrated for Map, including the slope limit </w:t>
      </w:r>
      <m:oMath>
        <m:sSub>
          <m:e>
            <m:r>
              <m:t xml:space="preserve">K</m:t>
            </m:r>
          </m:e>
          <m:sub>
            <m:r>
              <m:t xml:space="preserve">m</m:t>
            </m:r>
            <m:r>
              <m:t xml:space="preserve">a</m:t>
            </m:r>
            <m:r>
              <m:t xml:space="preserve">x</m:t>
            </m:r>
          </m:sub>
        </m:sSub>
      </m:oMath>
      <w:r>
        <w:rPr/>
        <w:t xml:space="preserve">, the dead zone </w:t>
      </w:r>
      <m:oMath>
        <m:sSub>
          <m:e>
            <m:r>
              <m:t xml:space="preserve">T</m:t>
            </m:r>
          </m:e>
          <m:sub>
            <m:r>
              <m:t xml:space="preserve">s</m:t>
            </m:r>
            <m:r>
              <m:rPr>
                <m:sty m:val="p"/>
              </m:rPr>
              <m:t xml:space="preserve">0</m:t>
            </m:r>
          </m:sub>
        </m:sSub>
      </m:oMath>
      <w:r>
        <w:rPr/>
        <w:t xml:space="preserve">, and the compensator frequencies, and adds the PID branch of Section 3.3 in parallel (Fig. 6). Only the four branch parameters </w:t>
      </w:r>
      <m:oMath>
        <m:sSub>
          <m:e>
            <m:r>
              <m:t xml:space="preserve">K</m:t>
            </m:r>
          </m:e>
          <m:sub>
            <m:r>
              <m:t xml:space="preserve">p</m:t>
            </m:r>
          </m:sub>
        </m:sSub>
      </m:oMath>
      <w:r>
        <w:rPr/>
        <w:t xml:space="preserve">, </w:t>
      </w:r>
      <m:oMath>
        <m:sSub>
          <m:e>
            <m:r>
              <m:t xml:space="preserve">K</m:t>
            </m:r>
          </m:e>
          <m:sub>
            <m:r>
              <m:t xml:space="preserve">i</m:t>
            </m:r>
          </m:sub>
        </m:sSub>
      </m:oMath>
      <w:r>
        <w:rPr/>
        <w:t xml:space="preserve">, </w:t>
      </w:r>
      <m:oMath>
        <m:sSub>
          <m:e>
            <m:r>
              <m:t xml:space="preserve">K</m:t>
            </m:r>
          </m:e>
          <m:sub>
            <m:r>
              <m:t xml:space="preserve">d</m:t>
            </m:r>
          </m:sub>
        </m:sSub>
      </m:oMath>
      <w:r>
        <w:rPr/>
        <w:t xml:space="preserve">, and </w:t>
      </w:r>
      <m:oMath>
        <m:sSub>
          <m:e>
            <m:r>
              <m:t xml:space="preserve">T</m:t>
            </m:r>
          </m:e>
          <m:sub>
            <m:r>
              <m:t xml:space="preserve">f</m:t>
            </m:r>
          </m:sub>
        </m:sSub>
      </m:oMath>
      <w:r>
        <w:rPr/>
        <w:t xml:space="preserve"> are tuned, with the map block frozen. The branch is therefore a plug-in: it can be attached to an existing calibration without changing the map that encodes the dry-road steering characteristic. The assist command is</w:t>
      </w:r>
    </w:p>
    <w:p>
      <m:oMathPara>
        <m:oMath>
          <m:eqArr>
            <m:eqArrPr>
              <m:maxDist m:val="1"/>
            </m:eqArrPr>
            <m:e>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c</m:t>
                  </m:r>
                  <m:r>
                    <w:rPr>
                      <w:sz w:val="20"/>
                      <w:szCs w:val="20"/>
                    </w:rPr>
                    <m:t xml:space="preserve">m</m:t>
                  </m:r>
                  <m:r>
                    <w:rPr>
                      <w:sz w:val="20"/>
                      <w:szCs w:val="20"/>
                    </w:rPr>
                    <m:t xml:space="preserve">d</m:t>
                  </m:r>
                </m:sub>
              </m:sSub>
              <m:r>
                <m:rPr>
                  <m:sty m:val="p"/>
                </m:rPr>
                <w:rPr>
                  <w:sz w:val="20"/>
                  <w:szCs w:val="20"/>
                </w:rPr>
                <m:t xml:space="preserve">=</m:t>
              </m:r>
              <m:sSub>
                <m:e>
                  <m:r>
                    <w:rPr>
                      <w:sz w:val="20"/>
                      <w:szCs w:val="20"/>
                    </w:rPr>
                    <m:t xml:space="preserve">u</m:t>
                  </m:r>
                </m:e>
                <m:sub>
                  <m:r>
                    <w:rPr>
                      <w:sz w:val="20"/>
                      <w:szCs w:val="20"/>
                    </w:rPr>
                    <m:t xml:space="preserve">m</m:t>
                  </m:r>
                  <m:r>
                    <w:rPr>
                      <w:sz w:val="20"/>
                      <w:szCs w:val="20"/>
                    </w:rPr>
                    <m:t xml:space="preserve">a</m:t>
                  </m:r>
                  <m:r>
                    <w:rPr>
                      <w:sz w:val="20"/>
                      <w:szCs w:val="20"/>
                    </w:rPr>
                    <m:t xml:space="preserve">p</m:t>
                  </m:r>
                </m:sub>
              </m:sSub>
              <m:r>
                <m:rPr>
                  <m:sty m:val="p"/>
                </m:rPr>
                <w:rPr>
                  <w:sz w:val="20"/>
                  <w:szCs w:val="20"/>
                </w:rPr>
                <m:t xml:space="preserve">+</m:t>
              </m:r>
              <m:sSub>
                <m:e>
                  <m:r>
                    <w:rPr>
                      <w:sz w:val="20"/>
                      <w:szCs w:val="20"/>
                    </w:rPr>
                    <m:t xml:space="preserve">u</m:t>
                  </m:r>
                </m:e>
                <m:sub>
                  <m:r>
                    <w:rPr>
                      <w:sz w:val="20"/>
                      <w:szCs w:val="20"/>
                    </w:rPr>
                    <m:t xml:space="preserve">P</m:t>
                  </m:r>
                  <m:r>
                    <w:rPr>
                      <w:sz w:val="20"/>
                      <w:szCs w:val="20"/>
                    </w:rPr>
                    <m:t xml:space="preserve">I</m:t>
                  </m:r>
                  <m:r>
                    <w:rPr>
                      <w:sz w:val="20"/>
                      <w:szCs w:val="20"/>
                    </w:rPr>
                    <m:t xml:space="preserve">D</m:t>
                  </m:r>
                </m:sub>
              </m:sSub>
              <m:r>
                <m:rPr>
                  <m:sty m:val="p"/>
                </m:rPr>
                <w:rPr>
                  <w:sz w:val="20"/>
                  <w:szCs w:val="20"/>
                </w:rPr>
                <m:t xml:space="preserve">#</m:t>
              </m:r>
              <m:d>
                <m:e>
                  <m:r>
                    <m:rPr>
                      <m:sty m:val="p"/>
                    </m:rPr>
                    <w:rPr>
                      <w:sz w:val="20"/>
                      <w:szCs w:val="20"/>
                    </w:rPr>
                    <m:t xml:space="preserve">35</m:t>
                  </m:r>
                </m:e>
              </m:d>
            </m:e>
          </m:eqArr>
        </m:oMath>
      </m:oMathPara>
    </w:p>
    <w:p>
      <m:oMathPara>
        <m:oMath>
          <m:eqArr>
            <m:eqArrPr>
              <m:maxDist m:val="1"/>
            </m:eqArrPr>
            <m:e>
              <m:sSub>
                <m:e>
                  <m:r>
                    <w:rPr>
                      <w:sz w:val="20"/>
                      <w:szCs w:val="20"/>
                    </w:rPr>
                    <m:t xml:space="preserve">u</m:t>
                  </m:r>
                </m:e>
                <m:sub>
                  <m:r>
                    <w:rPr>
                      <w:sz w:val="20"/>
                      <w:szCs w:val="20"/>
                    </w:rPr>
                    <m:t xml:space="preserve">P</m:t>
                  </m:r>
                  <m:r>
                    <w:rPr>
                      <w:sz w:val="20"/>
                      <w:szCs w:val="20"/>
                    </w:rPr>
                    <m:t xml:space="preserve">I</m:t>
                  </m:r>
                  <m:r>
                    <w:rPr>
                      <w:sz w:val="20"/>
                      <w:szCs w:val="20"/>
                    </w:rPr>
                    <m:t xml:space="preserve">D</m:t>
                  </m:r>
                </m:sub>
              </m:sSub>
              <m:r>
                <m:rPr>
                  <m:sty m:val="p"/>
                </m:rPr>
                <w:rPr>
                  <w:sz w:val="20"/>
                  <w:szCs w:val="20"/>
                </w:rPr>
                <m:t xml:space="preserve">=</m:t>
              </m:r>
              <m:sSub>
                <m:e>
                  <m:r>
                    <w:rPr>
                      <w:sz w:val="20"/>
                      <w:szCs w:val="20"/>
                    </w:rPr>
                    <m:t xml:space="preserve">u</m:t>
                  </m:r>
                </m:e>
                <m:sub>
                  <m:r>
                    <w:rPr>
                      <w:sz w:val="20"/>
                      <w:szCs w:val="20"/>
                    </w:rPr>
                    <m:t xml:space="preserve">P</m:t>
                  </m:r>
                </m:sub>
              </m:sSub>
              <m:r>
                <m:rPr>
                  <m:sty m:val="p"/>
                </m:rPr>
                <w:rPr>
                  <w:sz w:val="20"/>
                  <w:szCs w:val="20"/>
                </w:rPr>
                <m:t xml:space="preserve">+</m:t>
              </m:r>
              <m:sSub>
                <m:e>
                  <m:r>
                    <w:rPr>
                      <w:sz w:val="20"/>
                      <w:szCs w:val="20"/>
                    </w:rPr>
                    <m:t xml:space="preserve">u</m:t>
                  </m:r>
                </m:e>
                <m:sub>
                  <m:r>
                    <w:rPr>
                      <w:sz w:val="20"/>
                      <w:szCs w:val="20"/>
                    </w:rPr>
                    <m:t xml:space="preserve">I</m:t>
                  </m:r>
                </m:sub>
              </m:sSub>
              <m:r>
                <m:rPr>
                  <m:sty m:val="p"/>
                </m:rPr>
                <w:rPr>
                  <w:sz w:val="20"/>
                  <w:szCs w:val="20"/>
                </w:rPr>
                <m:t xml:space="preserve">+</m:t>
              </m:r>
              <m:sSub>
                <m:e>
                  <m:r>
                    <w:rPr>
                      <w:sz w:val="20"/>
                      <w:szCs w:val="20"/>
                    </w:rPr>
                    <m:t xml:space="preserve">u</m:t>
                  </m:r>
                </m:e>
                <m:sub>
                  <m:r>
                    <w:rPr>
                      <w:sz w:val="20"/>
                      <w:szCs w:val="20"/>
                    </w:rPr>
                    <m:t xml:space="preserve">D</m:t>
                  </m:r>
                </m:sub>
              </m:sSub>
              <m:r>
                <m:rPr>
                  <m:sty m:val="p"/>
                </m:rPr>
                <w:rPr>
                  <w:sz w:val="20"/>
                  <w:szCs w:val="20"/>
                </w:rPr>
                <m:t xml:space="preserve">#</m:t>
              </m:r>
              <m:d>
                <m:e>
                  <m:r>
                    <m:rPr>
                      <m:sty m:val="p"/>
                    </m:rPr>
                    <w:rPr>
                      <w:sz w:val="20"/>
                      <w:szCs w:val="20"/>
                    </w:rPr>
                    <m:t xml:space="preserve">36</m:t>
                  </m:r>
                </m:e>
              </m:d>
            </m:e>
          </m:eqArr>
        </m:oMath>
      </m:oMathPara>
    </w:p>
    <w:p>
      <w:r>
        <w:rPr/>
        <w:t xml:space="preserve">where </w:t>
      </w:r>
      <m:oMath>
        <m:sSub>
          <m:e>
            <m:r>
              <m:t xml:space="preserve">u</m:t>
            </m:r>
          </m:e>
          <m:sub>
            <m:r>
              <m:t xml:space="preserve">m</m:t>
            </m:r>
            <m:r>
              <m:t xml:space="preserve">a</m:t>
            </m:r>
            <m:r>
              <m:t xml:space="preserve">p</m:t>
            </m:r>
          </m:sub>
        </m:sSub>
      </m:oMath>
      <w:r>
        <w:rPr/>
        <w:t xml:space="preserve"> is computed from Eq. (23) and </w:t>
      </w:r>
      <m:oMath>
        <m:sSub>
          <m:e>
            <m:r>
              <m:t xml:space="preserve">u</m:t>
            </m:r>
          </m:e>
          <m:sub>
            <m:r>
              <m:t xml:space="preserve">P</m:t>
            </m:r>
            <m:r>
              <m:t xml:space="preserve">I</m:t>
            </m:r>
            <m:r>
              <m:t xml:space="preserve">D</m:t>
            </m:r>
          </m:sub>
        </m:sSub>
      </m:oMath>
      <w:r>
        <w:rPr/>
        <w:t xml:space="preserve"> from Eqs. (29)–(31).</w:t>
      </w:r>
    </w:p>
    <w:p>
      <w:pPr>
        <w:keepLines/>
        <w:jc w:val="center"/>
      </w:pPr>
      <w:r>
        <w:drawing xmlns:a="http://schemas.openxmlformats.org/drawingml/2006/main" xmlns:pic="http://schemas.openxmlformats.org/drawingml/2006/picture">
          <wp:inline distT="0" distB="0" distL="0" distR="0">
            <wp:extent cx="5731200" cy="2517584"/>
            <wp:effectExtent l="0" t="0" r="0" b="0"/>
            <wp:docPr id="1060" name="Figure group 1060"/>
            <wp:cNvGraphicFramePr/>
            <a:graphic>
              <a:graphicData uri="http://schemas.microsoft.com/office/word/2010/wordprocessingGroup">
                <wpg:wgp>
                  <wpg:cNvGrpSpPr/>
                  <wpg:grpSpPr>
                    <a:xfrm>
                      <a:off x="0" y="0"/>
                      <a:ext cx="5731200" cy="2517584"/>
                      <a:chOff x="0" y="0"/>
                      <a:chExt cx="5731200" cy="2517584"/>
                    </a:xfrm>
                  </wpg:grpSpPr>
                  <pic:pic>
                    <pic:nvPicPr>
                      <pic:cNvPr id="1061" name="Picture 1061"/>
                      <pic:cNvPicPr/>
                    </pic:nvPicPr>
                    <pic:blipFill>
                      <a:blip r:embed="rId19"/>
                      <a:stretch>
                        <a:fillRect/>
                      </a:stretch>
                    </pic:blipFill>
                    <pic:spPr>
                      <a:xfrm>
                        <a:off x="0" y="0"/>
                        <a:ext cx="5731200" cy="2150384"/>
                      </a:xfrm>
                      <a:prstGeom prst="rect">
                        <a:avLst/>
                      </a:prstGeom>
                    </pic:spPr>
                  </pic:pic>
                  <wps:wsp>
                    <wps:cNvPr id="1062" name="Text box 1062"/>
                    <wps:cNvSpPr txBox="1"/>
                    <wps:spPr>
                      <a:xfrm>
                        <a:off x="0" y="2204384"/>
                        <a:ext cx="5731200" cy="313200"/>
                      </a:xfrm>
                      <a:prstGeom prst="rect">
                        <a:avLst/>
                      </a:prstGeom>
                      <a:noFill/>
                      <a:ln>
                        <a:noFill/>
                      </a:ln>
                    </wps:spPr>
                    <wps:txbx>
                      <w:txbxContent>
                        <w:p>
                          <w:pPr>
                            <w:spacing w:before="0" w:after="0" w:line="240" w:lineRule="auto"/>
                            <w:ind w:firstLine="0"/>
                            <w:jc w:val="center"/>
                          </w:pPr>
                          <w:r>
                            <w:rPr>
                              <w:rStyle w:val="Emphasis"/>
                            </w:rPr>
                            <w:t>Fig. 6. Closed-loop signal flow of the plug-in MapPID controller.</w:t>
                          </w:r>
                        </w:p>
                      </w:txbxContent>
                    </wps:txbx>
                    <wps:bodyPr rot="0" vert="horz" wrap="square" lIns="0" tIns="0" rIns="0" bIns="0" anchor="t" anchorCtr="0">
                      <a:noAutofit/>
                    </wps:bodyPr>
                  </wps:wsp>
                </wpg:wgp>
              </a:graphicData>
            </a:graphic>
          </wp:inline>
        </w:drawing>
      </w:r>
    </w:p>
    <w:p>
      <w:pPr>
        <w:ind w:firstLine="720"/>
      </w:pPr>
      <w:r>
        <w:rPr/>
        <w:t xml:space="preserve">The steady-state behavior of the plug-in branch follows from Eq. (25). With the branch attached, the column equilibrium becomes </w:t>
      </w:r>
      <m:oMath>
        <m:sSub>
          <m:e>
            <m:r>
              <m:t xml:space="preserve">T</m:t>
            </m:r>
          </m:e>
          <m:sub>
            <m:r>
              <m:t xml:space="preserve">s</m:t>
            </m:r>
          </m:sub>
        </m:sSub>
        <m:r>
          <m:rPr>
            <m:sty m:val="p"/>
          </m:rPr>
          <m:t xml:space="preserve">+</m:t>
        </m:r>
        <m:r>
          <m:t xml:space="preserve">M</m:t>
        </m:r>
        <m:d>
          <m:dPr>
            <m:begChr m:val="("/>
            <m:endChr m:val=")"/>
          </m:dPr>
          <m:e>
            <m:r>
              <m:t xml:space="preserve">v</m:t>
            </m:r>
            <m:r>
              <m:rPr>
                <m:sty m:val="p"/>
              </m:rPr>
              <m:t xml:space="preserve">,</m:t>
            </m:r>
            <m:sSub>
              <m:e>
                <m:r>
                  <m:t xml:space="preserve">T</m:t>
                </m:r>
              </m:e>
              <m:sub>
                <m:r>
                  <m:t xml:space="preserve">s</m:t>
                </m:r>
              </m:sub>
            </m:sSub>
          </m:e>
        </m:d>
        <m:r>
          <m:rPr>
            <m:sty m:val="p"/>
          </m:rPr>
          <m:t xml:space="preserve">+</m:t>
        </m:r>
        <m:sSub>
          <m:e>
            <m:r>
              <m:t xml:space="preserve">u</m:t>
            </m:r>
          </m:e>
          <m:sub>
            <m:r>
              <m:t xml:space="preserve">P</m:t>
            </m:r>
            <m:r>
              <m:t xml:space="preserve">I</m:t>
            </m:r>
            <m:r>
              <m:t xml:space="preserve">D</m:t>
            </m:r>
          </m:sub>
        </m:sSub>
        <m:r>
          <m:rPr>
            <m:sty m:val="p"/>
          </m:rPr>
          <m:t xml:space="preserve">=</m:t>
        </m:r>
        <m:sSub>
          <m:e>
            <m:r>
              <m:t xml:space="preserve">T</m:t>
            </m:r>
          </m:e>
          <m:sub>
            <m:r>
              <m:t xml:space="preserve">r</m:t>
            </m:r>
          </m:sub>
        </m:sSub>
        <m:d>
          <m:dPr>
            <m:begChr m:val="("/>
            <m:endChr m:val=")"/>
          </m:dPr>
          <m:e>
            <m:r>
              <m:t xml:space="preserve">v</m:t>
            </m:r>
            <m:r>
              <m:rPr>
                <m:sty m:val="p"/>
              </m:rPr>
              <m:t xml:space="preserve">,</m:t>
            </m:r>
            <m:sSub>
              <m:e>
                <m:r>
                  <m:t xml:space="preserve">a</m:t>
                </m:r>
              </m:e>
              <m:sub>
                <m:r>
                  <m:t xml:space="preserve">y</m:t>
                </m:r>
              </m:sub>
            </m:sSub>
            <m:r>
              <m:rPr>
                <m:sty m:val="p"/>
              </m:rPr>
              <m:t xml:space="preserve">,</m:t>
            </m:r>
            <m:r>
              <m:t xml:space="preserve">μ</m:t>
            </m:r>
          </m:e>
        </m:d>
      </m:oMath>
      <w:r>
        <w:rPr/>
        <w:t xml:space="preserve">. While the closed loop is stable and the actuator is not saturated, the integrator stops changing only when </w:t>
      </w:r>
      <m:oMath>
        <m:sSub>
          <m:e>
            <m:r>
              <m:t xml:space="preserve">e</m:t>
            </m:r>
          </m:e>
          <m:sub>
            <m:r>
              <m:t xml:space="preserve">T</m:t>
            </m:r>
          </m:sub>
        </m:sSub>
        <m:r>
          <m:rPr>
            <m:sty m:val="p"/>
          </m:rPr>
          <m:t xml:space="preserve">=</m:t>
        </m:r>
        <m:r>
          <m:rPr>
            <m:sty m:val="p"/>
          </m:rPr>
          <m:t xml:space="preserve">0</m:t>
        </m:r>
      </m:oMath>
      <w:r>
        <w:rPr/>
        <w:t xml:space="preserve">, so that </w:t>
      </w:r>
      <m:oMath>
        <m:sSub>
          <m:e>
            <m:r>
              <m:t xml:space="preserve">T</m:t>
            </m:r>
          </m:e>
          <m:sub>
            <m:r>
              <m:t xml:space="preserve">s</m:t>
            </m:r>
          </m:sub>
        </m:sSub>
        <m:r>
          <m:rPr>
            <m:sty m:val="p"/>
          </m:rPr>
          <m:t xml:space="preserve">=</m:t>
        </m:r>
        <m:sSub>
          <m:e>
            <m:r>
              <m:t xml:space="preserve">T</m:t>
            </m:r>
          </m:e>
          <m:sub>
            <m:r>
              <m:t xml:space="preserve">r</m:t>
            </m:r>
            <m:r>
              <m:t xml:space="preserve">e</m:t>
            </m:r>
            <m:r>
              <m:t xml:space="preserve">f</m:t>
            </m:r>
          </m:sub>
        </m:sSub>
      </m:oMath>
      <w:r>
        <w:rPr/>
        <w:t xml:space="preserve"> and the branch settles at</w:t>
      </w:r>
    </w:p>
    <w:p>
      <m:oMathPara>
        <m:oMath>
          <m:eqArr>
            <m:eqArrPr>
              <m:maxDist m:val="1"/>
            </m:eqArrPr>
            <m:e>
              <m:sSub>
                <m:e>
                  <m:r>
                    <w:rPr>
                      <w:sz w:val="20"/>
                      <w:szCs w:val="20"/>
                    </w:rPr>
                    <m:t xml:space="preserve">u</m:t>
                  </m:r>
                </m:e>
                <m:sub>
                  <m:r>
                    <w:rPr>
                      <w:sz w:val="20"/>
                      <w:szCs w:val="20"/>
                    </w:rPr>
                    <m:t xml:space="preserve">P</m:t>
                  </m:r>
                  <m:r>
                    <w:rPr>
                      <w:sz w:val="20"/>
                      <w:szCs w:val="20"/>
                    </w:rPr>
                    <m:t xml:space="preserve">I</m:t>
                  </m:r>
                  <m:r>
                    <w:rPr>
                      <w:sz w:val="20"/>
                      <w:szCs w:val="20"/>
                    </w:rPr>
                    <m:t xml:space="preserve">D</m:t>
                  </m:r>
                  <m:r>
                    <m:rPr>
                      <m:sty m:val="p"/>
                    </m:rPr>
                    <w:rPr>
                      <w:sz w:val="20"/>
                      <w:szCs w:val="20"/>
                    </w:rPr>
                    <m:t xml:space="preserve">,</m:t>
                  </m:r>
                  <m:r>
                    <w:rPr>
                      <w:sz w:val="20"/>
                      <w:szCs w:val="20"/>
                    </w:rPr>
                    <m:t xml:space="preserve">s</m:t>
                  </m:r>
                  <m:r>
                    <w:rPr>
                      <w:sz w:val="20"/>
                      <w:szCs w:val="20"/>
                    </w:rPr>
                    <m:t xml:space="preserve">s</m:t>
                  </m:r>
                </m:sub>
              </m:sSub>
              <m:r>
                <m:rPr>
                  <m:sty m:val="p"/>
                </m:rPr>
                <w:rPr>
                  <w:sz w:val="20"/>
                  <w:szCs w:val="20"/>
                </w:rPr>
                <m:t xml:space="preserve">=</m:t>
              </m:r>
              <m:sSub>
                <m:e>
                  <m:r>
                    <w:rPr>
                      <w:sz w:val="20"/>
                      <w:szCs w:val="20"/>
                    </w:rPr>
                    <m:t xml:space="preserve">T</m:t>
                  </m:r>
                </m:e>
                <m:sub>
                  <m:r>
                    <w:rPr>
                      <w:sz w:val="20"/>
                      <w:szCs w:val="20"/>
                    </w:rPr>
                    <m:t xml:space="preserve">r</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r>
                    <m:rPr>
                      <m:sty m:val="p"/>
                    </m:rPr>
                    <w:rPr>
                      <w:sz w:val="20"/>
                      <w:szCs w:val="20"/>
                    </w:rPr>
                    <m:t xml:space="preserve">,</m:t>
                  </m:r>
                  <m:r>
                    <w:rPr>
                      <w:sz w:val="20"/>
                      <w:szCs w:val="20"/>
                    </w:rPr>
                    <m:t xml:space="preserve">μ</m:t>
                  </m:r>
                </m:e>
              </m:d>
              <m:r>
                <m:rPr>
                  <m:sty m:val="p"/>
                </m:rPr>
                <w:rPr>
                  <w:sz w:val="20"/>
                  <w:szCs w:val="20"/>
                </w:rPr>
                <m:t xml:space="preserve">-</m:t>
              </m:r>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e>
              </m:d>
              <m:r>
                <m:rPr>
                  <m:sty m:val="p"/>
                </m:rPr>
                <w:rPr>
                  <w:sz w:val="20"/>
                  <w:szCs w:val="20"/>
                </w:rPr>
                <m:t xml:space="preserve">-</m:t>
              </m:r>
              <m:r>
                <w:rPr>
                  <w:sz w:val="20"/>
                  <w:szCs w:val="20"/>
                </w:rPr>
                <m:t xml:space="preserve">M</m:t>
              </m:r>
              <m:d>
                <m:dPr>
                  <m:begChr m:val="("/>
                  <m:endChr m:val=")"/>
                </m:dPr>
                <m:e>
                  <m:r>
                    <w:rPr>
                      <w:sz w:val="20"/>
                      <w:szCs w:val="20"/>
                    </w:rPr>
                    <m:t xml:space="preserve">v</m:t>
                  </m:r>
                  <m:r>
                    <m:rPr>
                      <m:sty m:val="p"/>
                    </m:rPr>
                    <w:rPr>
                      <w:sz w:val="20"/>
                      <w:szCs w:val="20"/>
                    </w:rPr>
                    <m:t xml:space="preserve">,</m:t>
                  </m:r>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e>
              </m:d>
              <m:r>
                <m:rPr>
                  <m:sty m:val="p"/>
                </m:rPr>
                <w:rPr>
                  <w:sz w:val="20"/>
                  <w:szCs w:val="20"/>
                </w:rPr>
                <m:t xml:space="preserve">#</m:t>
              </m:r>
              <m:d>
                <m:e>
                  <m:r>
                    <m:rPr>
                      <m:sty m:val="p"/>
                    </m:rPr>
                    <w:rPr>
                      <w:sz w:val="20"/>
                      <w:szCs w:val="20"/>
                    </w:rPr>
                    <m:t xml:space="preserve">37</m:t>
                  </m:r>
                </m:e>
              </m:d>
            </m:e>
          </m:eqArr>
        </m:oMath>
      </m:oMathPara>
    </w:p>
    <w:p>
      <w:r>
        <w:rPr/>
        <w:t xml:space="preserve">Equation (37) states the two properties on which the plug-in structure relies. First, the steady-state accuracy does not depend on the map: any monotonic map, whatever its slope or calibration, leads to </w:t>
      </w:r>
      <m:oMath>
        <m:sSub>
          <m:e>
            <m:r>
              <m:t xml:space="preserve">e</m:t>
            </m:r>
          </m:e>
          <m:sub>
            <m:r>
              <m:t xml:space="preserve">T</m:t>
            </m:r>
          </m:sub>
        </m:sSub>
        <m:r>
          <m:rPr>
            <m:sty m:val="p"/>
          </m:rPr>
          <m:t xml:space="preserve">=</m:t>
        </m:r>
        <m:r>
          <m:rPr>
            <m:sty m:val="p"/>
          </m:rPr>
          <m:t xml:space="preserve">0</m:t>
        </m:r>
      </m:oMath>
      <w:r>
        <w:rPr/>
        <w:t xml:space="preserve">. Second, the branch supplies only the residual that the map leaves. At a dry-road calibration point reached by the map, Eq. (21) gives </w:t>
      </w:r>
      <m:oMath>
        <m:r>
          <m:t xml:space="preserve">M</m:t>
        </m:r>
        <m:d>
          <m:dPr>
            <m:begChr m:val="("/>
            <m:endChr m:val=")"/>
          </m:dPr>
          <m:e>
            <m:r>
              <m:t xml:space="preserve">v</m:t>
            </m:r>
            <m:r>
              <m:rPr>
                <m:sty m:val="p"/>
              </m:rPr>
              <m:t xml:space="preserve">,</m:t>
            </m:r>
            <m:sSub>
              <m:e>
                <m:r>
                  <m:t xml:space="preserve">T</m:t>
                </m:r>
              </m:e>
              <m:sub>
                <m:r>
                  <m:t xml:space="preserve">r</m:t>
                </m:r>
                <m:r>
                  <m:t xml:space="preserve">e</m:t>
                </m:r>
                <m:r>
                  <m:t xml:space="preserve">f</m:t>
                </m:r>
              </m:sub>
            </m:sSub>
          </m:e>
        </m:d>
        <m:r>
          <m:rPr>
            <m:sty m:val="p"/>
          </m:rPr>
          <m:t xml:space="preserve">=</m:t>
        </m:r>
        <m:sSub>
          <m:e>
            <m:r>
              <m:t xml:space="preserve">T</m:t>
            </m:r>
          </m:e>
          <m:sub>
            <m:r>
              <m:t xml:space="preserve">r</m:t>
            </m:r>
          </m:sub>
        </m:sSub>
        <m:d>
          <m:dPr>
            <m:begChr m:val="("/>
            <m:endChr m:val=")"/>
          </m:dPr>
          <m:e>
            <m:r>
              <m:t xml:space="preserve">v</m:t>
            </m:r>
            <m:r>
              <m:rPr>
                <m:sty m:val="p"/>
              </m:rPr>
              <m:t xml:space="preserve">,</m:t>
            </m:r>
            <m:sSub>
              <m:e>
                <m:r>
                  <m:t xml:space="preserve">a</m:t>
                </m:r>
              </m:e>
              <m:sub>
                <m:r>
                  <m:t xml:space="preserve">y</m:t>
                </m:r>
              </m:sub>
            </m:sSub>
            <m:r>
              <m:rPr>
                <m:sty m:val="p"/>
              </m:rPr>
              <m:t xml:space="preserve">,</m:t>
            </m:r>
            <m:r>
              <m:rPr>
                <m:sty m:val="p"/>
              </m:rPr>
              <m:t xml:space="preserve">0</m:t>
            </m:r>
            <m:r>
              <m:rPr>
                <m:sty m:val="p"/>
              </m:rPr>
              <m:t xml:space="preserve">.</m:t>
            </m:r>
            <m:r>
              <m:rPr>
                <m:sty m:val="p"/>
              </m:rPr>
              <m:t xml:space="preserve">8</m:t>
            </m:r>
          </m:e>
        </m:d>
        <m:r>
          <m:rPr>
            <m:sty m:val="p"/>
          </m:rPr>
          <m:t xml:space="preserve">-</m:t>
        </m:r>
        <m:sSub>
          <m:e>
            <m:r>
              <m:t xml:space="preserve">T</m:t>
            </m:r>
          </m:e>
          <m:sub>
            <m:r>
              <m:t xml:space="preserve">r</m:t>
            </m:r>
            <m:r>
              <m:t xml:space="preserve">e</m:t>
            </m:r>
            <m:r>
              <m:t xml:space="preserve">f</m:t>
            </m:r>
          </m:sub>
        </m:sSub>
      </m:oMath>
      <w:r>
        <w:rPr/>
        <w:t xml:space="preserve">, so </w:t>
      </w:r>
      <m:oMath>
        <m:sSub>
          <m:e>
            <m:r>
              <m:t xml:space="preserve">u</m:t>
            </m:r>
          </m:e>
          <m:sub>
            <m:r>
              <m:t xml:space="preserve">P</m:t>
            </m:r>
            <m:r>
              <m:t xml:space="preserve">I</m:t>
            </m:r>
            <m:r>
              <m:t xml:space="preserve">D</m:t>
            </m:r>
            <m:r>
              <m:rPr>
                <m:sty m:val="p"/>
              </m:rPr>
              <m:t xml:space="preserve">,</m:t>
            </m:r>
            <m:r>
              <m:t xml:space="preserve">s</m:t>
            </m:r>
            <m:r>
              <m:t xml:space="preserve">s</m:t>
            </m:r>
          </m:sub>
        </m:sSub>
        <m:r>
          <m:rPr>
            <m:sty m:val="p"/>
          </m:rPr>
          <m:t xml:space="preserve">=</m:t>
        </m:r>
        <m:sSub>
          <m:e>
            <m:r>
              <m:t xml:space="preserve">T</m:t>
            </m:r>
          </m:e>
          <m:sub>
            <m:r>
              <m:t xml:space="preserve">r</m:t>
            </m:r>
          </m:sub>
        </m:sSub>
        <m:d>
          <m:dPr>
            <m:begChr m:val="("/>
            <m:endChr m:val=")"/>
          </m:dPr>
          <m:e>
            <m:r>
              <m:t xml:space="preserve">v</m:t>
            </m:r>
            <m:r>
              <m:rPr>
                <m:sty m:val="p"/>
              </m:rPr>
              <m:t xml:space="preserve">,</m:t>
            </m:r>
            <m:sSub>
              <m:e>
                <m:r>
                  <m:t xml:space="preserve">a</m:t>
                </m:r>
              </m:e>
              <m:sub>
                <m:r>
                  <m:t xml:space="preserve">y</m:t>
                </m:r>
              </m:sub>
            </m:sSub>
            <m:r>
              <m:rPr>
                <m:sty m:val="p"/>
              </m:rPr>
              <m:t xml:space="preserve">,</m:t>
            </m:r>
            <m:r>
              <m:t xml:space="preserve">μ</m:t>
            </m:r>
          </m:e>
        </m:d>
        <m:r>
          <m:rPr>
            <m:sty m:val="p"/>
          </m:rPr>
          <m:t xml:space="preserve">-</m:t>
        </m:r>
        <m:sSub>
          <m:e>
            <m:r>
              <m:t xml:space="preserve">T</m:t>
            </m:r>
          </m:e>
          <m:sub>
            <m:r>
              <m:t xml:space="preserve">r</m:t>
            </m:r>
          </m:sub>
        </m:sSub>
        <m:d>
          <m:dPr>
            <m:begChr m:val="("/>
            <m:endChr m:val=")"/>
          </m:dPr>
          <m:e>
            <m:r>
              <m:t xml:space="preserve">v</m:t>
            </m:r>
            <m:r>
              <m:rPr>
                <m:sty m:val="p"/>
              </m:rPr>
              <m:t xml:space="preserve">,</m:t>
            </m:r>
            <m:sSub>
              <m:e>
                <m:r>
                  <m:t xml:space="preserve">a</m:t>
                </m:r>
              </m:e>
              <m:sub>
                <m:r>
                  <m:t xml:space="preserve">y</m:t>
                </m:r>
              </m:sub>
            </m:sSub>
            <m:r>
              <m:rPr>
                <m:sty m:val="p"/>
              </m:rPr>
              <m:t xml:space="preserve">,</m:t>
            </m:r>
            <m:r>
              <m:rPr>
                <m:sty m:val="p"/>
              </m:rPr>
              <m:t xml:space="preserve">0</m:t>
            </m:r>
            <m:r>
              <m:rPr>
                <m:sty m:val="p"/>
              </m:rPr>
              <m:t xml:space="preserve">.</m:t>
            </m:r>
            <m:r>
              <m:rPr>
                <m:sty m:val="p"/>
              </m:rPr>
              <m:t xml:space="preserve">8</m:t>
            </m:r>
          </m:e>
        </m:d>
      </m:oMath>
      <w:r>
        <w:rPr/>
        <w:t xml:space="preserve">, which is zero on the dry road and equal to the friction-induced change of road reaction otherwise. Where the slope limit prevents the map from reaching its calibration point, </w:t>
      </w:r>
      <m:oMath>
        <m:sSub>
          <m:e>
            <m:r>
              <m:t xml:space="preserve">u</m:t>
            </m:r>
          </m:e>
          <m:sub>
            <m:r>
              <m:t xml:space="preserve">P</m:t>
            </m:r>
            <m:r>
              <m:t xml:space="preserve">I</m:t>
            </m:r>
            <m:r>
              <m:t xml:space="preserve">D</m:t>
            </m:r>
            <m:r>
              <m:rPr>
                <m:sty m:val="p"/>
              </m:rPr>
              <m:t xml:space="preserve">,</m:t>
            </m:r>
            <m:r>
              <m:t xml:space="preserve">s</m:t>
            </m:r>
            <m:r>
              <m:t xml:space="preserve">s</m:t>
            </m:r>
          </m:sub>
        </m:sSub>
      </m:oMath>
      <w:r>
        <w:rPr/>
        <w:t xml:space="preserve"> also contains that calibration residual.</w:t>
      </w:r>
    </w:p>
    <w:p>
      <w:pPr>
        <w:ind w:firstLine="720"/>
      </w:pPr>
      <w:r>
        <w:rPr/>
        <w:t xml:space="preserve">The map is not neutral for the dynamics of the branch. Around an operating point, the forward path from measured torque to assist torque is </w:t>
      </w:r>
      <m:oMath>
        <m:sSub>
          <m:e>
            <m:r>
              <m:t xml:space="preserve">s</m:t>
            </m:r>
          </m:e>
          <m:sub>
            <m:r>
              <m:t xml:space="preserve">m</m:t>
            </m:r>
          </m:sub>
        </m:sSub>
        <m:sSub>
          <m:e>
            <m:r>
              <m:t xml:space="preserve">C</m:t>
            </m:r>
          </m:e>
          <m:sub>
            <m:r>
              <m:t xml:space="preserve">m</m:t>
            </m:r>
            <m:r>
              <m:t xml:space="preserve">a</m:t>
            </m:r>
            <m:r>
              <m:t xml:space="preserve">p</m:t>
            </m:r>
          </m:sub>
        </m:sSub>
        <m:d>
          <m:dPr>
            <m:begChr m:val="("/>
            <m:endChr m:val=")"/>
          </m:dPr>
          <m:e>
            <m:r>
              <m:t xml:space="preserve">s</m:t>
            </m:r>
          </m:e>
        </m:d>
        <m:r>
          <m:rPr>
            <m:sty m:val="p"/>
          </m:rPr>
          <m:t xml:space="preserve">+</m:t>
        </m:r>
        <m:sSub>
          <m:e>
            <m:r>
              <m:t xml:space="preserve">C</m:t>
            </m:r>
          </m:e>
          <m:sub>
            <m:r>
              <m:t xml:space="preserve">P</m:t>
            </m:r>
            <m:r>
              <m:t xml:space="preserve">I</m:t>
            </m:r>
            <m:r>
              <m:t xml:space="preserve">D</m:t>
            </m:r>
          </m:sub>
        </m:sSub>
        <m:d>
          <m:dPr>
            <m:begChr m:val="("/>
            <m:endChr m:val=")"/>
          </m:dPr>
          <m:e>
            <m:r>
              <m:t xml:space="preserve">s</m:t>
            </m:r>
          </m:e>
        </m:d>
      </m:oMath>
      <w:r>
        <w:rPr/>
        <w:t xml:space="preserve">, where </w:t>
      </w:r>
      <m:oMath>
        <m:sSub>
          <m:e>
            <m:r>
              <m:t xml:space="preserve">C</m:t>
            </m:r>
          </m:e>
          <m:sub>
            <m:r>
              <m:t xml:space="preserve">P</m:t>
            </m:r>
            <m:r>
              <m:t xml:space="preserve">I</m:t>
            </m:r>
            <m:r>
              <m:t xml:space="preserve">D</m:t>
            </m:r>
          </m:sub>
        </m:sSub>
        <m:d>
          <m:dPr>
            <m:begChr m:val="("/>
            <m:endChr m:val=")"/>
          </m:dPr>
          <m:e>
            <m:r>
              <m:t xml:space="preserve">s</m:t>
            </m:r>
          </m:e>
        </m:d>
      </m:oMath>
      <w:r>
        <w:rPr/>
        <w:t xml:space="preserve"> is the linearized PID transfer function. The map slope therefore adds to the low-frequency loop gain, which can reduce the proportional gain needed by the branch, but it also adds to the loop gain near the column resonance, so the stability margins of the branch depend on the map it is attached to. The branch is therefore tuned separately for each vehicle: the map and stabilizing compensator of that vehicle are frozen in the loop, the plant model is adjusted to match the vehicle, and the stability requirements are verified on the combined loop. Both branches share the common saturation limit:</w:t>
      </w:r>
    </w:p>
    <w:p>
      <m:oMathPara>
        <m:oMath>
          <m:eqArr>
            <m:eqArrPr>
              <m:maxDist m:val="1"/>
            </m:eqArrPr>
            <m:e>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l</m:t>
                  </m:r>
                  <m:r>
                    <w:rPr>
                      <w:sz w:val="20"/>
                      <w:szCs w:val="20"/>
                    </w:rPr>
                    <m:t xml:space="preserve">i</m:t>
                  </m:r>
                  <m:r>
                    <w:rPr>
                      <w:sz w:val="20"/>
                      <w:szCs w:val="20"/>
                    </w:rPr>
                    <m:t xml:space="preserve">m</m:t>
                  </m:r>
                </m:sub>
              </m:sSub>
              <m:r>
                <m:rPr>
                  <m:sty m:val="p"/>
                </m:rPr>
                <w:rPr>
                  <w:sz w:val="20"/>
                  <w:szCs w:val="20"/>
                </w:rPr>
                <m:t xml:space="preserve">=</m:t>
              </m:r>
              <m:r>
                <m:rPr>
                  <m:sty m:val="p"/>
                </m:rPr>
                <w:rPr>
                  <w:sz w:val="20"/>
                  <w:szCs w:val="20"/>
                </w:rPr>
                <m:t xml:space="preserve">clip</m:t>
              </m:r>
              <m:d>
                <m:dPr>
                  <m:begChr m:val="("/>
                  <m:endChr m:val=")"/>
                </m:dPr>
                <m:e>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c</m:t>
                      </m:r>
                      <m:r>
                        <w:rPr>
                          <w:sz w:val="20"/>
                          <w:szCs w:val="20"/>
                        </w:rPr>
                        <m:t xml:space="preserve">m</m:t>
                      </m:r>
                      <m:r>
                        <w:rPr>
                          <w:sz w:val="20"/>
                          <w:szCs w:val="20"/>
                        </w:rPr>
                        <m:t xml:space="preserve">d</m:t>
                      </m:r>
                    </m:sub>
                  </m:sSub>
                  <m:r>
                    <m:rPr>
                      <m:sty m:val="p"/>
                    </m:rPr>
                    <w:rPr>
                      <w:sz w:val="20"/>
                      <w:szCs w:val="20"/>
                    </w:rPr>
                    <m:t xml:space="preserve">,</m:t>
                  </m:r>
                  <m:r>
                    <m:rPr>
                      <m:sty m:val="p"/>
                    </m:rPr>
                    <w:rPr>
                      <w:sz w:val="20"/>
                      <w:szCs w:val="20"/>
                    </w:rPr>
                    <m:t xml:space="preserve">-</m:t>
                  </m:r>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m</m:t>
                      </m:r>
                      <m:r>
                        <w:rPr>
                          <w:sz w:val="20"/>
                          <w:szCs w:val="20"/>
                        </w:rPr>
                        <m:t xml:space="preserve">a</m:t>
                      </m:r>
                      <m:r>
                        <w:rPr>
                          <w:sz w:val="20"/>
                          <w:szCs w:val="20"/>
                        </w:rPr>
                        <m:t xml:space="preserve">x</m:t>
                      </m:r>
                    </m:sub>
                  </m:sSub>
                  <m:d>
                    <m:dPr>
                      <m:begChr m:val="("/>
                      <m:endChr m:val=")"/>
                    </m:dPr>
                    <m:e>
                      <m:sSub>
                        <m:e>
                          <m:r>
                            <w:rPr>
                              <w:sz w:val="20"/>
                              <w:szCs w:val="20"/>
                            </w:rPr>
                            <m:t xml:space="preserve">v</m:t>
                          </m:r>
                        </m:e>
                        <m:sub>
                          <m:r>
                            <w:rPr>
                              <w:sz w:val="20"/>
                              <w:szCs w:val="20"/>
                            </w:rPr>
                            <m:t xml:space="preserve">m</m:t>
                          </m:r>
                        </m:sub>
                      </m:sSub>
                    </m:e>
                  </m:d>
                  <m:r>
                    <m:rPr>
                      <m:sty m:val="p"/>
                    </m:rPr>
                    <w:rPr>
                      <w:sz w:val="20"/>
                      <w:szCs w:val="20"/>
                    </w:rPr>
                    <m:t xml:space="preserve">,</m:t>
                  </m:r>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m</m:t>
                      </m:r>
                      <m:r>
                        <w:rPr>
                          <w:sz w:val="20"/>
                          <w:szCs w:val="20"/>
                        </w:rPr>
                        <m:t xml:space="preserve">a</m:t>
                      </m:r>
                      <m:r>
                        <w:rPr>
                          <w:sz w:val="20"/>
                          <w:szCs w:val="20"/>
                        </w:rPr>
                        <m:t xml:space="preserve">x</m:t>
                      </m:r>
                    </m:sub>
                  </m:sSub>
                  <m:d>
                    <m:dPr>
                      <m:begChr m:val="("/>
                      <m:endChr m:val=")"/>
                    </m:dPr>
                    <m:e>
                      <m:sSub>
                        <m:e>
                          <m:r>
                            <w:rPr>
                              <w:sz w:val="20"/>
                              <w:szCs w:val="20"/>
                            </w:rPr>
                            <m:t xml:space="preserve">v</m:t>
                          </m:r>
                        </m:e>
                        <m:sub>
                          <m:r>
                            <w:rPr>
                              <w:sz w:val="20"/>
                              <w:szCs w:val="20"/>
                            </w:rPr>
                            <m:t xml:space="preserve">m</m:t>
                          </m:r>
                        </m:sub>
                      </m:sSub>
                    </m:e>
                  </m:d>
                </m:e>
              </m:d>
              <m:r>
                <m:rPr>
                  <m:sty m:val="p"/>
                </m:rPr>
                <w:rPr>
                  <w:sz w:val="20"/>
                  <w:szCs w:val="20"/>
                </w:rPr>
                <m:t xml:space="preserve">#</m:t>
              </m:r>
              <m:d>
                <m:e>
                  <m:r>
                    <m:rPr>
                      <m:sty m:val="p"/>
                    </m:rPr>
                    <w:rPr>
                      <w:sz w:val="20"/>
                      <w:szCs w:val="20"/>
                    </w:rPr>
                    <m:t xml:space="preserve">38</m:t>
                  </m:r>
                </m:e>
              </m:d>
            </m:e>
          </m:eqArr>
        </m:oMath>
      </m:oMathPara>
    </w:p>
    <w:p>
      <w:pPr>
        <w:ind w:firstLine="720"/>
      </w:pPr>
      <w:r>
        <w:rPr/>
        <w:t xml:space="preserve">Because both the map, with maximum slope </w:t>
      </w:r>
      <m:oMath>
        <m:sSub>
          <m:e>
            <m:r>
              <m:t xml:space="preserve">K</m:t>
            </m:r>
          </m:e>
          <m:sub>
            <m:r>
              <m:t xml:space="preserve">m</m:t>
            </m:r>
            <m:r>
              <m:t xml:space="preserve">a</m:t>
            </m:r>
            <m:r>
              <m:t xml:space="preserve">x</m:t>
            </m:r>
          </m:sub>
        </m:sSub>
      </m:oMath>
      <w:r>
        <w:rPr/>
        <w:t xml:space="preserve">, and the proportional path </w:t>
      </w:r>
      <m:oMath>
        <m:sSub>
          <m:e>
            <m:r>
              <m:t xml:space="preserve">K</m:t>
            </m:r>
          </m:e>
          <m:sub>
            <m:r>
              <m:t xml:space="preserve">p</m:t>
            </m:r>
          </m:sub>
        </m:sSub>
      </m:oMath>
      <w:r>
        <w:rPr/>
        <w:t xml:space="preserve"> contribute to the forward gain between sensed torque and assist torque, the effective forward gain is bounded by </w:t>
      </w:r>
      <m:oMath>
        <m:sSub>
          <m:e>
            <m:r>
              <m:t xml:space="preserve">K</m:t>
            </m:r>
          </m:e>
          <m:sub>
            <m:r>
              <m:t xml:space="preserve">p</m:t>
            </m:r>
          </m:sub>
        </m:sSub>
        <m:r>
          <m:rPr>
            <m:sty m:val="p"/>
          </m:rPr>
          <m:t xml:space="preserve">+</m:t>
        </m:r>
        <m:sSub>
          <m:e>
            <m:r>
              <m:t xml:space="preserve">K</m:t>
            </m:r>
          </m:e>
          <m:sub>
            <m:r>
              <m:t xml:space="preserve">m</m:t>
            </m:r>
            <m:r>
              <m:t xml:space="preserve">a</m:t>
            </m:r>
            <m:r>
              <m:t xml:space="preserve">x</m:t>
            </m:r>
          </m:sub>
        </m:sSub>
      </m:oMath>
      <w:r>
        <w:rPr/>
        <w:t>. The back-calculation anti-windup gain is scaled accordingly:</w:t>
      </w:r>
    </w:p>
    <w:p>
      <m:oMathPara>
        <m:oMath>
          <m:eqArr>
            <m:eqArrPr>
              <m:maxDist m:val="1"/>
            </m:eqArrPr>
            <m:e>
              <m:sSub>
                <m:e>
                  <m:r>
                    <w:rPr>
                      <w:sz w:val="20"/>
                      <w:szCs w:val="20"/>
                    </w:rPr>
                    <m:t xml:space="preserve">K</m:t>
                  </m:r>
                </m:e>
                <m:sub>
                  <m:r>
                    <w:rPr>
                      <w:sz w:val="20"/>
                      <w:szCs w:val="20"/>
                    </w:rPr>
                    <m:t xml:space="preserve">a</m:t>
                  </m:r>
                  <m:r>
                    <w:rPr>
                      <w:sz w:val="20"/>
                      <w:szCs w:val="20"/>
                    </w:rPr>
                    <m:t xml:space="preserve">w</m:t>
                  </m:r>
                </m:sub>
              </m:sSub>
              <m:r>
                <m:rPr>
                  <m:sty m:val="p"/>
                </m:rPr>
                <w:rPr>
                  <w:sz w:val="20"/>
                  <w:szCs w:val="20"/>
                </w:rPr>
                <m:t xml:space="preserve">=</m:t>
              </m:r>
              <m:f>
                <m:num>
                  <m:sSub>
                    <m:e>
                      <m:r>
                        <w:rPr>
                          <w:sz w:val="20"/>
                          <w:szCs w:val="20"/>
                        </w:rPr>
                        <m:t xml:space="preserve">K</m:t>
                      </m:r>
                    </m:e>
                    <m:sub>
                      <m:r>
                        <w:rPr>
                          <w:sz w:val="20"/>
                          <w:szCs w:val="20"/>
                        </w:rPr>
                        <m:t xml:space="preserve">i</m:t>
                      </m:r>
                    </m:sub>
                  </m:sSub>
                </m:num>
                <m:den>
                  <m:sSub>
                    <m:e>
                      <m:r>
                        <w:rPr>
                          <w:sz w:val="20"/>
                          <w:szCs w:val="20"/>
                        </w:rPr>
                        <m:t xml:space="preserve">K</m:t>
                      </m:r>
                    </m:e>
                    <m:sub>
                      <m:r>
                        <w:rPr>
                          <w:sz w:val="20"/>
                          <w:szCs w:val="20"/>
                        </w:rPr>
                        <m:t xml:space="preserve">p</m:t>
                      </m:r>
                    </m:sub>
                  </m:sSub>
                  <m:r>
                    <m:rPr>
                      <m:sty m:val="p"/>
                    </m:rPr>
                    <w:rPr>
                      <w:sz w:val="20"/>
                      <w:szCs w:val="20"/>
                    </w:rPr>
                    <m:t xml:space="preserve">+</m:t>
                  </m:r>
                  <m:sSub>
                    <m:e>
                      <m:r>
                        <w:rPr>
                          <w:sz w:val="20"/>
                          <w:szCs w:val="20"/>
                        </w:rPr>
                        <m:t xml:space="preserve">K</m:t>
                      </m:r>
                    </m:e>
                    <m:sub>
                      <m:r>
                        <w:rPr>
                          <w:sz w:val="20"/>
                          <w:szCs w:val="20"/>
                        </w:rPr>
                        <m:t xml:space="preserve">m</m:t>
                      </m:r>
                      <m:r>
                        <w:rPr>
                          <w:sz w:val="20"/>
                          <w:szCs w:val="20"/>
                        </w:rPr>
                        <m:t xml:space="preserve">a</m:t>
                      </m:r>
                      <m:r>
                        <w:rPr>
                          <w:sz w:val="20"/>
                          <w:szCs w:val="20"/>
                        </w:rPr>
                        <m:t xml:space="preserve">x</m:t>
                      </m:r>
                    </m:sub>
                  </m:sSub>
                </m:den>
              </m:f>
              <m:r>
                <m:rPr>
                  <m:sty m:val="p"/>
                </m:rPr>
                <w:rPr>
                  <w:sz w:val="20"/>
                  <w:szCs w:val="20"/>
                </w:rPr>
                <m:t xml:space="preserve">#</m:t>
              </m:r>
              <m:d>
                <m:e>
                  <m:r>
                    <m:rPr>
                      <m:sty m:val="p"/>
                    </m:rPr>
                    <w:rPr>
                      <w:sz w:val="20"/>
                      <w:szCs w:val="20"/>
                    </w:rPr>
                    <m:t xml:space="preserve">39</m:t>
                  </m:r>
                </m:e>
              </m:d>
            </m:e>
          </m:eqArr>
        </m:oMath>
      </m:oMathPara>
    </w:p>
    <w:p>
      <w:pPr>
        <w:ind w:firstLine="720"/>
      </w:pPr>
      <w:r>
        <w:rPr/>
        <w:t xml:space="preserve">When </w:t>
      </w:r>
      <m:oMath>
        <m:sSub>
          <m:e>
            <m:r>
              <m:t xml:space="preserve">K</m:t>
            </m:r>
          </m:e>
          <m:sub>
            <m:r>
              <m:t xml:space="preserve">m</m:t>
            </m:r>
            <m:r>
              <m:t xml:space="preserve">a</m:t>
            </m:r>
            <m:r>
              <m:t xml:space="preserve">x</m:t>
            </m:r>
          </m:sub>
        </m:sSub>
        <m:r>
          <m:rPr>
            <m:sty m:val="p"/>
          </m:rPr>
          <m:t xml:space="preserve">=</m:t>
        </m:r>
        <m:r>
          <m:rPr>
            <m:sty m:val="p"/>
          </m:rPr>
          <m:t xml:space="preserve">0</m:t>
        </m:r>
      </m:oMath>
      <w:r>
        <w:rPr/>
        <w:t xml:space="preserve">, Eq. (39) reduces to the PID rule of Eq. (34), and when </w:t>
      </w:r>
      <m:oMath>
        <m:sSub>
          <m:e>
            <m:r>
              <m:t xml:space="preserve">K</m:t>
            </m:r>
          </m:e>
          <m:sub>
            <m:r>
              <m:t xml:space="preserve">p</m:t>
            </m:r>
          </m:sub>
        </m:sSub>
      </m:oMath>
      <w:r>
        <w:rPr/>
        <w:t xml:space="preserve"> is small, the map slope keeps the anti-windup gain finite. The map therefore remains responsible for the nominal dry-road assistance, while the plug-in branch corrects the deviations caused by friction changes, tire saturation, and the slope-limited calibration.</w:t>
      </w:r>
    </w:p>
    <w:p>
      <w:pPr>
        <w:ind w:firstLine="720"/>
      </w:pPr>
      <w:r>
        <w:rPr/>
        <w:t>In application, the Map of this study stands for the block formed by the assist map and stabilizing compensator that a production vehicle already has. That block is taken as given, the plant model is adjusted to the vehicle, and the search for the four PID parameters is carried out on top of it, once for each vehicle. The reference must reproduce the dry-road steady-state steering torque of the vehicle's own map, as Eq. (20) does for the map of this study, so that the added branch preserves the intended dry-road steering feel.</w:t>
      </w:r>
    </w:p>
    <w:p>
      <w:pPr>
        <w:pStyle w:val="Heading1"/>
      </w:pPr>
      <w:r>
        <w:rPr/>
        <w:t>4. Simulation Setup and Evaluation Methodology</w:t>
      </w:r>
    </w:p>
    <w:p>
      <w:pPr>
        <w:pStyle w:val="Heading2"/>
      </w:pPr>
      <w:r>
        <w:rPr/>
        <w:t>4.1. Simulation Model and Implementation</w:t>
      </w:r>
    </w:p>
    <w:p>
      <w:pPr>
        <w:ind w:firstLine="720"/>
      </w:pPr>
      <w:r>
        <w:rPr/>
        <w:t xml:space="preserve">The three controllers are evaluated using the nonlinear C-EPS–vehicle model described in Section 2. The adopted steering, vehicle, and tire parameters are summarized in Table 2. Steering-column parameters are based on [1], whereas the tire and vehicle model formulations follow [12,13]. The steering ratio and trail dimensions are prescribed modeling parameters. The magnitude of the friction-induced steering-torque reduction depends on the assumed zero-slip pneumatic trail. For a friction decrease from μ = 0.8 to 0.3 under the fixed-lateral-acceleration condition considered in the sensitivity analysis, varying </w:t>
      </w:r>
      <m:oMath>
        <m:sSub>
          <m:e>
            <m:r>
              <m:t xml:space="preserve">t</m:t>
            </m:r>
          </m:e>
          <m:sub>
            <m:r>
              <m:rPr>
                <m:sty m:val="p"/>
              </m:rPr>
              <m:t xml:space="preserve">0</m:t>
            </m:r>
          </m:sub>
        </m:sSub>
      </m:oMath>
      <w:r>
        <w:rPr/>
        <w:t xml:space="preserve"> from 17 to 35 mm changes the predicted reduction in sensed torque from approximately 6% to 13% without motor assistance. The nominal parameter value gives a reduction of about 9–10%. The model therefore captures the expected direction of the effect, while its magnitude remains dependent on the assumed steering geometry.</w:t>
      </w:r>
    </w:p>
    <w:p>
      <w:pPr>
        <w:keepNext/>
      </w:pPr>
      <w:r>
        <w:rPr>
          <w:rStyle w:val="Strong"/>
        </w:rPr>
        <w:t>Table 2. Parameters of the nonlinear C-EPS–vehicle model.</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rPr>
          <w:cantSplit/>
        </w:trPr>
        <w:tc>
          <w:tcPr>
            <w:tcW w:type="dxa" w:w="4025"/>
          </w:tcPr>
          <w:p>
            <w:pPr>
              <w:keepNext/>
              <w:jc w:val="center"/>
            </w:pPr>
            <w:r>
              <w:rPr>
                <w:b/>
              </w:rPr>
              <w:t>Parameter</w:t>
            </w:r>
          </w:p>
        </w:tc>
        <w:tc>
          <w:tcPr>
            <w:tcW w:type="dxa" w:w="1531"/>
          </w:tcPr>
          <w:p>
            <w:pPr>
              <w:keepNext/>
              <w:jc w:val="center"/>
            </w:pPr>
            <w:r>
              <w:rPr>
                <w:b/>
              </w:rPr>
              <w:t>Symbol</w:t>
            </w:r>
          </w:p>
        </w:tc>
        <w:tc>
          <w:tcPr>
            <w:tcW w:type="dxa" w:w="1032"/>
          </w:tcPr>
          <w:p>
            <w:pPr>
              <w:keepNext/>
              <w:jc w:val="center"/>
            </w:pPr>
            <w:r>
              <w:rPr>
                <w:b/>
              </w:rPr>
              <w:t>Value</w:t>
            </w:r>
          </w:p>
        </w:tc>
        <w:tc>
          <w:tcPr>
            <w:tcW w:type="dxa" w:w="1406"/>
          </w:tcPr>
          <w:p>
            <w:pPr>
              <w:keepNext/>
              <w:jc w:val="center"/>
            </w:pPr>
            <w:r>
              <w:rPr>
                <w:b/>
              </w:rPr>
              <w:t>Unit</w:t>
            </w:r>
          </w:p>
        </w:tc>
      </w:tr>
      <w:tr>
        <w:trPr>
          <w:cantSplit/>
        </w:trPr>
        <w:tc>
          <w:tcPr>
            <w:tcW w:type="dxa" w:w="4025"/>
          </w:tcPr>
          <w:p>
            <w:pPr>
              <w:keepNext/>
              <w:jc w:val="left"/>
            </w:pPr>
            <w:r>
              <w:rPr/>
              <w:t>Torsion-bar stiffness</w:t>
            </w:r>
          </w:p>
        </w:tc>
        <w:tc>
          <w:tcPr>
            <w:tcW w:type="dxa" w:w="1531"/>
          </w:tcPr>
          <w:p>
            <w:pPr>
              <w:keepNext/>
              <w:jc w:val="center"/>
            </w:pPr>
            <m:oMath>
              <m:r>
                <m:t xml:space="preserve">K</m:t>
              </m:r>
            </m:oMath>
          </w:p>
        </w:tc>
        <w:tc>
          <w:tcPr>
            <w:tcW w:type="dxa" w:w="1032"/>
          </w:tcPr>
          <w:p>
            <w:pPr>
              <w:keepNext/>
              <w:jc w:val="center"/>
            </w:pPr>
            <w:r>
              <w:rPr/>
              <w:t>143.24</w:t>
            </w:r>
          </w:p>
        </w:tc>
        <w:tc>
          <w:tcPr>
            <w:tcW w:type="dxa" w:w="1406"/>
          </w:tcPr>
          <w:p>
            <w:pPr>
              <w:keepNext/>
              <w:jc w:val="center"/>
            </w:pPr>
            <w:r>
              <w:rPr/>
              <w:t>N·m/rad</w:t>
            </w:r>
          </w:p>
        </w:tc>
      </w:tr>
      <w:tr>
        <w:trPr>
          <w:cantSplit/>
        </w:trPr>
        <w:tc>
          <w:tcPr>
            <w:tcW w:type="dxa" w:w="4025"/>
          </w:tcPr>
          <w:p>
            <w:pPr>
              <w:keepNext/>
              <w:jc w:val="left"/>
            </w:pPr>
            <w:r>
              <w:rPr/>
              <w:t>Lower-column inertia</w:t>
            </w:r>
          </w:p>
        </w:tc>
        <w:tc>
          <w:tcPr>
            <w:tcW w:type="dxa" w:w="1531"/>
          </w:tcPr>
          <w:p>
            <w:pPr>
              <w:keepNext/>
              <w:jc w:val="center"/>
            </w:pPr>
            <m:oMath>
              <m:sSub>
                <m:e>
                  <m:r>
                    <m:t xml:space="preserve">J</m:t>
                  </m:r>
                </m:e>
                <m:sub>
                  <m:r>
                    <m:t xml:space="preserve">c</m:t>
                  </m:r>
                  <m:r>
                    <m:t xml:space="preserve">o</m:t>
                  </m:r>
                  <m:r>
                    <m:t xml:space="preserve">l</m:t>
                  </m:r>
                </m:sub>
              </m:sSub>
            </m:oMath>
          </w:p>
        </w:tc>
        <w:tc>
          <w:tcPr>
            <w:tcW w:type="dxa" w:w="1032"/>
          </w:tcPr>
          <w:p>
            <w:pPr>
              <w:keepNext/>
              <w:jc w:val="center"/>
            </w:pPr>
            <w:r>
              <w:rPr/>
              <w:t>0.11</w:t>
            </w:r>
          </w:p>
        </w:tc>
        <w:tc>
          <w:tcPr>
            <w:tcW w:type="dxa" w:w="1406"/>
          </w:tcPr>
          <w:p>
            <w:pPr>
              <w:keepNext/>
              <w:jc w:val="center"/>
            </w:pPr>
            <w:r>
              <w:rPr/>
              <w:t>kg·m²</w:t>
            </w:r>
          </w:p>
        </w:tc>
      </w:tr>
      <w:tr>
        <w:trPr>
          <w:cantSplit/>
        </w:trPr>
        <w:tc>
          <w:tcPr>
            <w:tcW w:type="dxa" w:w="4025"/>
          </w:tcPr>
          <w:p>
            <w:pPr>
              <w:keepNext/>
              <w:jc w:val="left"/>
            </w:pPr>
            <w:r>
              <w:rPr/>
              <w:t>Column viscous damping</w:t>
            </w:r>
          </w:p>
        </w:tc>
        <w:tc>
          <w:tcPr>
            <w:tcW w:type="dxa" w:w="1531"/>
          </w:tcPr>
          <w:p>
            <w:pPr>
              <w:keepNext/>
              <w:jc w:val="center"/>
            </w:pPr>
            <m:oMath>
              <m:sSub>
                <m:e>
                  <m:r>
                    <m:t xml:space="preserve">C</m:t>
                  </m:r>
                </m:e>
                <m:sub>
                  <m:r>
                    <m:t xml:space="preserve">c</m:t>
                  </m:r>
                  <m:r>
                    <m:t xml:space="preserve">o</m:t>
                  </m:r>
                  <m:r>
                    <m:t xml:space="preserve">l</m:t>
                  </m:r>
                </m:sub>
              </m:sSub>
            </m:oMath>
          </w:p>
        </w:tc>
        <w:tc>
          <w:tcPr>
            <w:tcW w:type="dxa" w:w="1032"/>
          </w:tcPr>
          <w:p>
            <w:pPr>
              <w:keepNext/>
              <w:jc w:val="center"/>
            </w:pPr>
            <w:r>
              <w:rPr/>
              <w:t>1.35</w:t>
            </w:r>
          </w:p>
        </w:tc>
        <w:tc>
          <w:tcPr>
            <w:tcW w:type="dxa" w:w="1406"/>
          </w:tcPr>
          <w:p>
            <w:pPr>
              <w:keepNext/>
              <w:jc w:val="center"/>
            </w:pPr>
            <w:r>
              <w:rPr/>
              <w:t>N·m·s/rad</w:t>
            </w:r>
          </w:p>
        </w:tc>
      </w:tr>
      <w:tr>
        <w:trPr>
          <w:cantSplit/>
        </w:trPr>
        <w:tc>
          <w:tcPr>
            <w:tcW w:type="dxa" w:w="4025"/>
          </w:tcPr>
          <w:p>
            <w:pPr>
              <w:keepNext/>
              <w:jc w:val="left"/>
            </w:pPr>
            <w:r>
              <w:rPr/>
              <w:t>Coulomb friction amplitude</w:t>
            </w:r>
          </w:p>
        </w:tc>
        <w:tc>
          <w:tcPr>
            <w:tcW w:type="dxa" w:w="1531"/>
          </w:tcPr>
          <w:p>
            <w:pPr>
              <w:keepNext/>
              <w:jc w:val="center"/>
            </w:pPr>
            <m:oMath>
              <m:sSub>
                <m:e>
                  <m:r>
                    <m:t xml:space="preserve">T</m:t>
                  </m:r>
                </m:e>
                <m:sub>
                  <m:r>
                    <m:t xml:space="preserve">f</m:t>
                  </m:r>
                </m:sub>
              </m:sSub>
            </m:oMath>
          </w:p>
        </w:tc>
        <w:tc>
          <w:tcPr>
            <w:tcW w:type="dxa" w:w="1032"/>
          </w:tcPr>
          <w:p>
            <w:pPr>
              <w:keepNext/>
              <w:jc w:val="center"/>
            </w:pPr>
            <w:r>
              <w:rPr/>
              <w:t>2</w:t>
            </w:r>
          </w:p>
        </w:tc>
        <w:tc>
          <w:tcPr>
            <w:tcW w:type="dxa" w:w="1406"/>
          </w:tcPr>
          <w:p>
            <w:pPr>
              <w:keepNext/>
              <w:jc w:val="center"/>
            </w:pPr>
            <w:r>
              <w:rPr/>
              <w:t>N·m</w:t>
            </w:r>
          </w:p>
        </w:tc>
      </w:tr>
      <w:tr>
        <w:trPr>
          <w:cantSplit/>
        </w:trPr>
        <w:tc>
          <w:tcPr>
            <w:tcW w:type="dxa" w:w="4025"/>
          </w:tcPr>
          <w:p>
            <w:pPr>
              <w:keepNext/>
              <w:jc w:val="left"/>
            </w:pPr>
            <w:r>
              <w:rPr/>
              <w:t>Friction smoothing coefficient</w:t>
            </w:r>
          </w:p>
        </w:tc>
        <w:tc>
          <w:tcPr>
            <w:tcW w:type="dxa" w:w="1531"/>
          </w:tcPr>
          <w:p>
            <w:pPr>
              <w:keepNext/>
              <w:jc w:val="center"/>
            </w:pPr>
            <m:oMath>
              <m:r>
                <m:t xml:space="preserve">c</m:t>
              </m:r>
            </m:oMath>
          </w:p>
        </w:tc>
        <w:tc>
          <w:tcPr>
            <w:tcW w:type="dxa" w:w="1032"/>
          </w:tcPr>
          <w:p>
            <w:pPr>
              <w:keepNext/>
              <w:jc w:val="center"/>
            </w:pPr>
            <w:r>
              <w:rPr/>
              <w:t>100</w:t>
            </w:r>
          </w:p>
        </w:tc>
        <w:tc>
          <w:tcPr>
            <w:tcW w:type="dxa" w:w="1406"/>
          </w:tcPr>
          <w:p>
            <w:pPr>
              <w:keepNext/>
              <w:jc w:val="center"/>
            </w:pPr>
            <w:r>
              <w:rPr/>
              <w:t>s/rad</w:t>
            </w:r>
          </w:p>
        </w:tc>
      </w:tr>
      <w:tr>
        <w:trPr>
          <w:cantSplit/>
        </w:trPr>
        <w:tc>
          <w:tcPr>
            <w:tcW w:type="dxa" w:w="4025"/>
          </w:tcPr>
          <w:p>
            <w:pPr>
              <w:keepNext/>
              <w:jc w:val="left"/>
            </w:pPr>
            <w:r>
              <w:rPr/>
              <w:t>Vehicle mass</w:t>
            </w:r>
          </w:p>
        </w:tc>
        <w:tc>
          <w:tcPr>
            <w:tcW w:type="dxa" w:w="1531"/>
          </w:tcPr>
          <w:p>
            <w:pPr>
              <w:keepNext/>
              <w:jc w:val="center"/>
            </w:pPr>
            <m:oMath>
              <m:r>
                <m:t xml:space="preserve">m</m:t>
              </m:r>
            </m:oMath>
          </w:p>
        </w:tc>
        <w:tc>
          <w:tcPr>
            <w:tcW w:type="dxa" w:w="1032"/>
          </w:tcPr>
          <w:p>
            <w:pPr>
              <w:keepNext/>
              <w:jc w:val="center"/>
            </w:pPr>
            <w:r>
              <w:rPr/>
              <w:t>1573</w:t>
            </w:r>
          </w:p>
        </w:tc>
        <w:tc>
          <w:tcPr>
            <w:tcW w:type="dxa" w:w="1406"/>
          </w:tcPr>
          <w:p>
            <w:pPr>
              <w:keepNext/>
              <w:jc w:val="center"/>
            </w:pPr>
            <w:r>
              <w:rPr/>
              <w:t>kg</w:t>
            </w:r>
          </w:p>
        </w:tc>
      </w:tr>
      <w:tr>
        <w:trPr>
          <w:cantSplit/>
        </w:trPr>
        <w:tc>
          <w:tcPr>
            <w:tcW w:type="dxa" w:w="4025"/>
          </w:tcPr>
          <w:p>
            <w:pPr>
              <w:keepNext/>
              <w:jc w:val="left"/>
            </w:pPr>
            <w:r>
              <w:rPr/>
              <w:t>Yaw moment of inertia</w:t>
            </w:r>
          </w:p>
        </w:tc>
        <w:tc>
          <w:tcPr>
            <w:tcW w:type="dxa" w:w="1531"/>
          </w:tcPr>
          <w:p>
            <w:pPr>
              <w:keepNext/>
              <w:jc w:val="center"/>
            </w:pPr>
            <m:oMath>
              <m:sSub>
                <m:e>
                  <m:r>
                    <m:t xml:space="preserve">I</m:t>
                  </m:r>
                </m:e>
                <m:sub>
                  <m:r>
                    <m:t xml:space="preserve">z</m:t>
                  </m:r>
                </m:sub>
              </m:sSub>
            </m:oMath>
          </w:p>
        </w:tc>
        <w:tc>
          <w:tcPr>
            <w:tcW w:type="dxa" w:w="1032"/>
          </w:tcPr>
          <w:p>
            <w:pPr>
              <w:keepNext/>
              <w:jc w:val="center"/>
            </w:pPr>
            <w:r>
              <w:rPr/>
              <w:t>2873</w:t>
            </w:r>
          </w:p>
        </w:tc>
        <w:tc>
          <w:tcPr>
            <w:tcW w:type="dxa" w:w="1406"/>
          </w:tcPr>
          <w:p>
            <w:pPr>
              <w:keepNext/>
              <w:jc w:val="center"/>
            </w:pPr>
            <w:r>
              <w:rPr/>
              <w:t>kg·m²</w:t>
            </w:r>
          </w:p>
        </w:tc>
      </w:tr>
      <w:tr>
        <w:trPr>
          <w:cantSplit/>
        </w:trPr>
        <w:tc>
          <w:tcPr>
            <w:tcW w:type="dxa" w:w="4025"/>
          </w:tcPr>
          <w:p>
            <w:pPr>
              <w:keepNext/>
              <w:jc w:val="left"/>
            </w:pPr>
            <w:r>
              <w:rPr/>
              <w:t>Front axle distance</w:t>
            </w:r>
          </w:p>
        </w:tc>
        <w:tc>
          <w:tcPr>
            <w:tcW w:type="dxa" w:w="1531"/>
          </w:tcPr>
          <w:p>
            <w:pPr>
              <w:keepNext/>
              <w:jc w:val="center"/>
            </w:pPr>
            <m:oMath>
              <m:sSub>
                <m:e>
                  <m:r>
                    <m:t xml:space="preserve">l</m:t>
                  </m:r>
                </m:e>
                <m:sub>
                  <m:r>
                    <m:t xml:space="preserve">f</m:t>
                  </m:r>
                </m:sub>
              </m:sSub>
            </m:oMath>
          </w:p>
        </w:tc>
        <w:tc>
          <w:tcPr>
            <w:tcW w:type="dxa" w:w="1032"/>
          </w:tcPr>
          <w:p>
            <w:pPr>
              <w:keepNext/>
              <w:jc w:val="center"/>
            </w:pPr>
            <w:r>
              <w:rPr/>
              <w:t>1.10</w:t>
            </w:r>
          </w:p>
        </w:tc>
        <w:tc>
          <w:tcPr>
            <w:tcW w:type="dxa" w:w="1406"/>
          </w:tcPr>
          <w:p>
            <w:pPr>
              <w:keepNext/>
              <w:jc w:val="center"/>
            </w:pPr>
            <w:r>
              <w:rPr/>
              <w:t>m</w:t>
            </w:r>
          </w:p>
        </w:tc>
      </w:tr>
      <w:tr>
        <w:trPr>
          <w:cantSplit/>
        </w:trPr>
        <w:tc>
          <w:tcPr>
            <w:tcW w:type="dxa" w:w="4025"/>
          </w:tcPr>
          <w:p>
            <w:pPr>
              <w:keepNext/>
              <w:jc w:val="left"/>
            </w:pPr>
            <w:r>
              <w:rPr/>
              <w:t>Rear axle distance</w:t>
            </w:r>
          </w:p>
        </w:tc>
        <w:tc>
          <w:tcPr>
            <w:tcW w:type="dxa" w:w="1531"/>
          </w:tcPr>
          <w:p>
            <w:pPr>
              <w:keepNext/>
              <w:jc w:val="center"/>
            </w:pPr>
            <m:oMath>
              <m:sSub>
                <m:e>
                  <m:r>
                    <m:t xml:space="preserve">l</m:t>
                  </m:r>
                </m:e>
                <m:sub>
                  <m:r>
                    <m:t xml:space="preserve">r</m:t>
                  </m:r>
                </m:sub>
              </m:sSub>
            </m:oMath>
          </w:p>
        </w:tc>
        <w:tc>
          <w:tcPr>
            <w:tcW w:type="dxa" w:w="1032"/>
          </w:tcPr>
          <w:p>
            <w:pPr>
              <w:keepNext/>
              <w:jc w:val="center"/>
            </w:pPr>
            <w:r>
              <w:rPr/>
              <w:t>1.58</w:t>
            </w:r>
          </w:p>
        </w:tc>
        <w:tc>
          <w:tcPr>
            <w:tcW w:type="dxa" w:w="1406"/>
          </w:tcPr>
          <w:p>
            <w:pPr>
              <w:keepNext/>
              <w:jc w:val="center"/>
            </w:pPr>
            <w:r>
              <w:rPr/>
              <w:t>m</w:t>
            </w:r>
          </w:p>
        </w:tc>
      </w:tr>
      <w:tr>
        <w:trPr>
          <w:cantSplit/>
        </w:trPr>
        <w:tc>
          <w:tcPr>
            <w:tcW w:type="dxa" w:w="4025"/>
          </w:tcPr>
          <w:p>
            <w:pPr>
              <w:keepNext/>
              <w:jc w:val="left"/>
            </w:pPr>
            <w:r>
              <w:rPr/>
              <w:t>Front/rear cornering stiffness</w:t>
            </w:r>
          </w:p>
        </w:tc>
        <w:tc>
          <w:tcPr>
            <w:tcW w:type="dxa" w:w="1531"/>
          </w:tcPr>
          <w:p>
            <w:pPr>
              <w:keepNext/>
              <w:jc w:val="center"/>
            </w:pPr>
            <m:oMath>
              <m:sSub>
                <m:e>
                  <m:r>
                    <m:t xml:space="preserve">C</m:t>
                  </m:r>
                </m:e>
                <m:sub>
                  <m:r>
                    <m:t xml:space="preserve">α</m:t>
                  </m:r>
                  <m:r>
                    <m:t xml:space="preserve">f</m:t>
                  </m:r>
                </m:sub>
              </m:sSub>
            </m:oMath>
            <w:r>
              <w:rPr/>
              <w:t xml:space="preserve">, </w:t>
            </w:r>
            <m:oMath>
              <m:sSub>
                <m:e>
                  <m:r>
                    <m:t xml:space="preserve">C</m:t>
                  </m:r>
                </m:e>
                <m:sub>
                  <m:r>
                    <m:t xml:space="preserve">α</m:t>
                  </m:r>
                  <m:r>
                    <m:t xml:space="preserve">r</m:t>
                  </m:r>
                </m:sub>
              </m:sSub>
            </m:oMath>
          </w:p>
        </w:tc>
        <w:tc>
          <w:tcPr>
            <w:tcW w:type="dxa" w:w="1032"/>
          </w:tcPr>
          <w:p>
            <w:pPr>
              <w:keepNext/>
              <w:jc w:val="center"/>
            </w:pPr>
            <w:r>
              <w:rPr/>
              <w:t>160000</w:t>
            </w:r>
          </w:p>
        </w:tc>
        <w:tc>
          <w:tcPr>
            <w:tcW w:type="dxa" w:w="1406"/>
          </w:tcPr>
          <w:p>
            <w:pPr>
              <w:keepNext/>
              <w:jc w:val="center"/>
            </w:pPr>
            <w:r>
              <w:rPr/>
              <w:t>N/rad</w:t>
            </w:r>
          </w:p>
        </w:tc>
      </w:tr>
      <w:tr>
        <w:trPr>
          <w:cantSplit/>
        </w:trPr>
        <w:tc>
          <w:tcPr>
            <w:tcW w:type="dxa" w:w="4025"/>
          </w:tcPr>
          <w:p>
            <w:pPr>
              <w:keepNext/>
              <w:jc w:val="left"/>
            </w:pPr>
            <w:r>
              <w:rPr/>
              <w:t>Magic Formula shape factor</w:t>
            </w:r>
          </w:p>
        </w:tc>
        <w:tc>
          <w:tcPr>
            <w:tcW w:type="dxa" w:w="1531"/>
          </w:tcPr>
          <w:p>
            <w:pPr>
              <w:keepNext/>
              <w:jc w:val="center"/>
            </w:pPr>
            <m:oMath>
              <m:r>
                <m:t xml:space="preserve">C</m:t>
              </m:r>
            </m:oMath>
          </w:p>
        </w:tc>
        <w:tc>
          <w:tcPr>
            <w:tcW w:type="dxa" w:w="1032"/>
          </w:tcPr>
          <w:p>
            <w:pPr>
              <w:keepNext/>
              <w:jc w:val="center"/>
            </w:pPr>
            <w:r>
              <w:rPr/>
              <w:t>1.3</w:t>
            </w:r>
          </w:p>
        </w:tc>
        <w:tc>
          <w:tcPr>
            <w:tcW w:type="dxa" w:w="1406"/>
          </w:tcPr>
          <w:p>
            <w:pPr>
              <w:keepNext/>
              <w:jc w:val="center"/>
            </w:pPr>
            <w:r>
              <w:rPr/>
              <w:t>-</w:t>
            </w:r>
          </w:p>
        </w:tc>
      </w:tr>
      <w:tr>
        <w:trPr>
          <w:cantSplit/>
        </w:trPr>
        <w:tc>
          <w:tcPr>
            <w:tcW w:type="dxa" w:w="4025"/>
          </w:tcPr>
          <w:p>
            <w:pPr>
              <w:keepNext/>
              <w:jc w:val="left"/>
            </w:pPr>
            <w:r>
              <w:rPr/>
              <w:t>Magic Formula curvature factor</w:t>
            </w:r>
          </w:p>
        </w:tc>
        <w:tc>
          <w:tcPr>
            <w:tcW w:type="dxa" w:w="1531"/>
          </w:tcPr>
          <w:p>
            <w:pPr>
              <w:keepNext/>
              <w:jc w:val="center"/>
            </w:pPr>
            <m:oMath>
              <m:r>
                <m:t xml:space="preserve">E</m:t>
              </m:r>
            </m:oMath>
          </w:p>
        </w:tc>
        <w:tc>
          <w:tcPr>
            <w:tcW w:type="dxa" w:w="1032"/>
          </w:tcPr>
          <w:p>
            <w:pPr>
              <w:keepNext/>
              <w:jc w:val="center"/>
            </w:pPr>
            <w:r>
              <w:rPr/>
              <w:t>−1</w:t>
            </w:r>
          </w:p>
        </w:tc>
        <w:tc>
          <w:tcPr>
            <w:tcW w:type="dxa" w:w="1406"/>
          </w:tcPr>
          <w:p>
            <w:pPr>
              <w:keepNext/>
              <w:jc w:val="center"/>
            </w:pPr>
            <w:r>
              <w:rPr/>
              <w:t>-</w:t>
            </w:r>
          </w:p>
        </w:tc>
      </w:tr>
      <w:tr>
        <w:trPr>
          <w:cantSplit/>
        </w:trPr>
        <w:tc>
          <w:tcPr>
            <w:tcW w:type="dxa" w:w="4025"/>
          </w:tcPr>
          <w:p>
            <w:pPr>
              <w:keepNext/>
              <w:jc w:val="left"/>
            </w:pPr>
            <w:r>
              <w:rPr/>
              <w:t>Steering ratio</w:t>
            </w:r>
          </w:p>
        </w:tc>
        <w:tc>
          <w:tcPr>
            <w:tcW w:type="dxa" w:w="1531"/>
          </w:tcPr>
          <w:p>
            <w:pPr>
              <w:keepNext/>
              <w:jc w:val="center"/>
            </w:pPr>
            <m:oMath>
              <m:sSub>
                <m:e>
                  <m:r>
                    <m:t xml:space="preserve">n</m:t>
                  </m:r>
                </m:e>
                <m:sub>
                  <m:r>
                    <m:t xml:space="preserve">s</m:t>
                  </m:r>
                  <m:r>
                    <m:t xml:space="preserve">t</m:t>
                  </m:r>
                </m:sub>
              </m:sSub>
            </m:oMath>
          </w:p>
        </w:tc>
        <w:tc>
          <w:tcPr>
            <w:tcW w:type="dxa" w:w="1032"/>
          </w:tcPr>
          <w:p>
            <w:pPr>
              <w:keepNext/>
              <w:jc w:val="center"/>
            </w:pPr>
            <w:r>
              <w:rPr/>
              <w:t>16</w:t>
            </w:r>
          </w:p>
        </w:tc>
        <w:tc>
          <w:tcPr>
            <w:tcW w:type="dxa" w:w="1406"/>
          </w:tcPr>
          <w:p>
            <w:pPr>
              <w:keepNext/>
              <w:jc w:val="center"/>
            </w:pPr>
            <w:r>
              <w:rPr/>
              <w:t>-</w:t>
            </w:r>
          </w:p>
        </w:tc>
      </w:tr>
      <w:tr>
        <w:trPr>
          <w:cantSplit/>
        </w:trPr>
        <w:tc>
          <w:tcPr>
            <w:tcW w:type="dxa" w:w="4025"/>
          </w:tcPr>
          <w:p>
            <w:pPr>
              <w:keepNext/>
              <w:jc w:val="left"/>
            </w:pPr>
            <w:r>
              <w:rPr/>
              <w:t>Initial effective moment arm</w:t>
            </w:r>
          </w:p>
        </w:tc>
        <w:tc>
          <w:tcPr>
            <w:tcW w:type="dxa" w:w="1531"/>
          </w:tcPr>
          <w:p>
            <w:pPr>
              <w:keepNext/>
              <w:jc w:val="center"/>
            </w:pPr>
            <m:oMath>
              <m:sSub>
                <m:e>
                  <m:r>
                    <m:t xml:space="preserve">e</m:t>
                  </m:r>
                </m:e>
                <m:sub>
                  <m:r>
                    <m:t xml:space="preserve">p</m:t>
                  </m:r>
                  <m:r>
                    <m:rPr>
                      <m:sty m:val="p"/>
                    </m:rPr>
                    <m:t xml:space="preserve">0</m:t>
                  </m:r>
                </m:sub>
              </m:sSub>
            </m:oMath>
          </w:p>
        </w:tc>
        <w:tc>
          <w:tcPr>
            <w:tcW w:type="dxa" w:w="1032"/>
          </w:tcPr>
          <w:p>
            <w:pPr>
              <w:keepNext/>
              <w:jc w:val="center"/>
            </w:pPr>
            <w:r>
              <w:rPr/>
              <w:t>0.048</w:t>
            </w:r>
          </w:p>
        </w:tc>
        <w:tc>
          <w:tcPr>
            <w:tcW w:type="dxa" w:w="1406"/>
          </w:tcPr>
          <w:p>
            <w:pPr>
              <w:keepNext/>
              <w:jc w:val="center"/>
            </w:pPr>
            <w:r>
              <w:rPr/>
              <w:t>m</w:t>
            </w:r>
          </w:p>
        </w:tc>
      </w:tr>
      <w:tr>
        <w:trPr>
          <w:cantSplit/>
        </w:trPr>
        <w:tc>
          <w:tcPr>
            <w:tcW w:type="dxa" w:w="4025"/>
          </w:tcPr>
          <w:p>
            <w:pPr>
              <w:jc w:val="left"/>
            </w:pPr>
            <w:r>
              <w:rPr/>
              <w:t>Initial pneumatic trail</w:t>
            </w:r>
          </w:p>
        </w:tc>
        <w:tc>
          <w:tcPr>
            <w:tcW w:type="dxa" w:w="1531"/>
          </w:tcPr>
          <w:p>
            <w:pPr>
              <w:jc w:val="center"/>
            </w:pPr>
            <m:oMath>
              <m:sSub>
                <m:e>
                  <m:r>
                    <m:t xml:space="preserve">t</m:t>
                  </m:r>
                </m:e>
                <m:sub>
                  <m:r>
                    <m:rPr>
                      <m:sty m:val="p"/>
                    </m:rPr>
                    <m:t xml:space="preserve">0</m:t>
                  </m:r>
                </m:sub>
              </m:sSub>
            </m:oMath>
          </w:p>
        </w:tc>
        <w:tc>
          <w:tcPr>
            <w:tcW w:type="dxa" w:w="1032"/>
          </w:tcPr>
          <w:p>
            <w:pPr>
              <w:jc w:val="center"/>
            </w:pPr>
            <w:r>
              <w:rPr/>
              <w:t>0.025</w:t>
            </w:r>
          </w:p>
        </w:tc>
        <w:tc>
          <w:tcPr>
            <w:tcW w:type="dxa" w:w="1406"/>
          </w:tcPr>
          <w:p>
            <w:pPr>
              <w:jc w:val="center"/>
            </w:pPr>
            <w:r>
              <w:rPr/>
              <w:t>m</w:t>
            </w:r>
          </w:p>
        </w:tc>
      </w:tr>
    </w:tbl>
    <w:p/>
    <w:p>
      <w:pPr>
        <w:ind w:firstLine="720"/>
      </w:pPr>
      <w:r>
        <w:rPr/>
        <w:t>The model is evaluated between 20 and 100 km/h and friction coefficients from 0.2 to 0.8. Below 20 km/h, the inverse-speed terms in the vehicle equations and the quasi-static tire assumptions become less reliable. The feasible lateral-acceleration range is limited by tire friction and by the small-angle assumptions. At 20 km/h, the adopted model permits approximately 0.2 g, whereas the upper limit approaches the friction-dependent tire-force limit at higher speeds. Therefore, calibration and test points are restricted to feasible operating conditions rather than the full rectangular range of the reference table. Equal tire–road friction is assumed on the left and right sides of the vehicle, and the steering-wheel angle is prescribed independently of the driver's response to steering torque.</w:t>
      </w:r>
    </w:p>
    <w:p>
      <w:pPr>
        <w:ind w:firstLine="720"/>
      </w:pPr>
      <w:r>
        <w:rPr/>
        <w:t>The motor dynamics are approximated by a first-order transfer function [1]:</w:t>
      </w:r>
    </w:p>
    <w:p>
      <m:oMathPara>
        <m:oMath>
          <m:eqArr>
            <m:eqArrPr>
              <m:maxDist m:val="1"/>
            </m:eqArrPr>
            <m:e>
              <m:sSub>
                <m:e>
                  <m:r>
                    <w:rPr>
                      <w:sz w:val="20"/>
                      <w:szCs w:val="20"/>
                    </w:rPr>
                    <m:t xml:space="preserve">G</m:t>
                  </m:r>
                </m:e>
                <m:sub>
                  <m:r>
                    <w:rPr>
                      <w:sz w:val="20"/>
                      <w:szCs w:val="20"/>
                    </w:rPr>
                    <m:t xml:space="preserve">m</m:t>
                  </m:r>
                </m:sub>
              </m:sSub>
              <m:d>
                <m:dPr>
                  <m:begChr m:val="("/>
                  <m:endChr m:val=")"/>
                </m:dPr>
                <m:e>
                  <m:r>
                    <w:rPr>
                      <w:sz w:val="20"/>
                      <w:szCs w:val="20"/>
                    </w:rPr>
                    <m:t xml:space="preserve">s</m:t>
                  </m:r>
                </m:e>
              </m:d>
              <m:r>
                <m:rPr>
                  <m:sty m:val="p"/>
                </m:rPr>
                <w:rPr>
                  <w:sz w:val="20"/>
                  <w:szCs w:val="20"/>
                </w:rPr>
                <m:t xml:space="preserve">=</m:t>
              </m:r>
              <m:f>
                <m:num>
                  <m:sSub>
                    <m:e>
                      <m:r>
                        <w:rPr>
                          <w:sz w:val="20"/>
                          <w:szCs w:val="20"/>
                        </w:rPr>
                        <m:t xml:space="preserve">ω</m:t>
                      </m:r>
                    </m:e>
                    <m:sub>
                      <m:r>
                        <w:rPr>
                          <w:sz w:val="20"/>
                          <w:szCs w:val="20"/>
                        </w:rPr>
                        <m:t xml:space="preserve">m</m:t>
                      </m:r>
                    </m:sub>
                  </m:sSub>
                </m:num>
                <m:den>
                  <m:r>
                    <w:rPr>
                      <w:sz w:val="20"/>
                      <w:szCs w:val="20"/>
                    </w:rPr>
                    <m:t xml:space="preserve">s</m:t>
                  </m:r>
                  <m:r>
                    <m:rPr>
                      <m:sty m:val="p"/>
                    </m:rPr>
                    <w:rPr>
                      <w:sz w:val="20"/>
                      <w:szCs w:val="20"/>
                    </w:rPr>
                    <m:t xml:space="preserve">+</m:t>
                  </m:r>
                  <m:sSub>
                    <m:e>
                      <m:r>
                        <w:rPr>
                          <w:sz w:val="20"/>
                          <w:szCs w:val="20"/>
                        </w:rPr>
                        <m:t xml:space="preserve">ω</m:t>
                      </m:r>
                    </m:e>
                    <m:sub>
                      <m:r>
                        <w:rPr>
                          <w:sz w:val="20"/>
                          <w:szCs w:val="20"/>
                        </w:rPr>
                        <m:t xml:space="preserve">m</m:t>
                      </m:r>
                    </m:sub>
                  </m:sSub>
                </m:den>
              </m:f>
              <m:r>
                <m:rPr>
                  <m:sty m:val="p"/>
                </m:rPr>
                <w:rPr>
                  <w:sz w:val="20"/>
                  <w:szCs w:val="20"/>
                </w:rPr>
                <m:t xml:space="preserve">,</m:t>
              </m:r>
              <m:r>
                <m:rPr>
                  <m:sty m:val="p"/>
                </m:rPr>
                <w:rPr>
                  <w:sz w:val="20"/>
                  <w:szCs w:val="20"/>
                </w:rPr>
                <m:t xml:space="preserve"> </m:t>
              </m:r>
              <m:sSub>
                <m:e>
                  <m:r>
                    <w:rPr>
                      <w:sz w:val="20"/>
                      <w:szCs w:val="20"/>
                    </w:rPr>
                    <m:t xml:space="preserve">ω</m:t>
                  </m:r>
                </m:e>
                <m:sub>
                  <m:r>
                    <w:rPr>
                      <w:sz w:val="20"/>
                      <w:szCs w:val="20"/>
                    </w:rPr>
                    <m:t xml:space="preserve">m</m:t>
                  </m:r>
                </m:sub>
              </m:sSub>
              <m:r>
                <m:rPr>
                  <m:sty m:val="p"/>
                </m:rPr>
                <w:rPr>
                  <w:sz w:val="20"/>
                  <w:szCs w:val="20"/>
                </w:rPr>
                <m:t xml:space="preserve">=</m:t>
              </m:r>
              <m:r>
                <m:rPr>
                  <m:sty m:val="p"/>
                </m:rPr>
                <w:rPr>
                  <w:sz w:val="20"/>
                  <w:szCs w:val="20"/>
                </w:rPr>
                <m:t xml:space="preserve">2</m:t>
              </m:r>
              <m:r>
                <w:rPr>
                  <w:sz w:val="20"/>
                  <w:szCs w:val="20"/>
                </w:rPr>
                <m:t xml:space="preserve">π</m:t>
              </m:r>
              <m:d>
                <m:dPr>
                  <m:begChr m:val="("/>
                  <m:endChr m:val=")"/>
                </m:dPr>
                <m:e>
                  <m:r>
                    <m:rPr>
                      <m:sty m:val="p"/>
                    </m:rPr>
                    <w:rPr>
                      <w:sz w:val="20"/>
                      <w:szCs w:val="20"/>
                    </w:rPr>
                    <m:t xml:space="preserve">1</m:t>
                  </m:r>
                  <m:r>
                    <m:rPr>
                      <m:sty m:val="p"/>
                    </m:rPr>
                    <w:rPr>
                      <w:sz w:val="20"/>
                      <w:szCs w:val="20"/>
                    </w:rPr>
                    <m:t xml:space="preserve">0</m:t>
                  </m:r>
                  <m:r>
                    <m:rPr>
                      <m:sty m:val="p"/>
                    </m:rPr>
                    <w:rPr>
                      <w:sz w:val="20"/>
                      <w:szCs w:val="20"/>
                    </w:rPr>
                    <m:t xml:space="preserve">0</m:t>
                  </m:r>
                </m:e>
              </m:d>
              <m:r>
                <m:rPr>
                  <m:sty m:val="p"/>
                </m:rPr>
                <w:rPr>
                  <w:sz w:val="20"/>
                  <w:szCs w:val="20"/>
                </w:rPr>
                <m:t xml:space="preserve"> </m:t>
              </m:r>
              <m:r>
                <m:rPr>
                  <m:sty m:val="p"/>
                </m:rPr>
                <w:rPr>
                  <w:sz w:val="20"/>
                  <w:szCs w:val="20"/>
                </w:rPr>
                <m:t xml:space="preserve">rad/s</m:t>
              </m:r>
              <m:r>
                <m:rPr>
                  <m:sty m:val="p"/>
                </m:rPr>
                <w:rPr>
                  <w:sz w:val="20"/>
                  <w:szCs w:val="20"/>
                </w:rPr>
                <m:t xml:space="preserve">#</m:t>
              </m:r>
              <m:d>
                <m:e>
                  <m:r>
                    <m:rPr>
                      <m:sty m:val="p"/>
                    </m:rPr>
                    <w:rPr>
                      <w:sz w:val="20"/>
                      <w:szCs w:val="20"/>
                    </w:rPr>
                    <m:t xml:space="preserve">40</m:t>
                  </m:r>
                </m:e>
              </m:d>
            </m:e>
          </m:eqArr>
        </m:oMath>
      </m:oMathPara>
    </w:p>
    <w:p>
      <w:r>
        <w:rPr/>
        <w:t>The common motor model includes a 1 ms computation delay and the speed-dependent assist limit defined in Eq. (19). The latter is calculated from the maximum required dry-road assistance:</w:t>
      </w:r>
    </w:p>
    <w:p>
      <m:oMathPara>
        <m:oMath>
          <m:eqArr>
            <m:eqArrPr>
              <m:maxDist m:val="1"/>
            </m:eqArrPr>
            <m:e>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m</m:t>
                  </m:r>
                  <m:r>
                    <w:rPr>
                      <w:sz w:val="20"/>
                      <w:szCs w:val="20"/>
                    </w:rPr>
                    <m:t xml:space="preserve">a</m:t>
                  </m:r>
                  <m:r>
                    <w:rPr>
                      <w:sz w:val="20"/>
                      <w:szCs w:val="20"/>
                    </w:rPr>
                    <m:t xml:space="preserve">x</m:t>
                  </m:r>
                </m:sub>
              </m:sSub>
              <m:d>
                <m:dPr>
                  <m:begChr m:val="("/>
                  <m:endChr m:val=")"/>
                </m:dPr>
                <m:e>
                  <m:r>
                    <w:rPr>
                      <w:sz w:val="20"/>
                      <w:szCs w:val="20"/>
                    </w:rPr>
                    <m:t xml:space="preserve">v</m:t>
                  </m:r>
                </m:e>
              </m:d>
              <m:r>
                <m:rPr>
                  <m:sty m:val="p"/>
                </m:rPr>
                <w:rPr>
                  <w:sz w:val="20"/>
                  <w:szCs w:val="20"/>
                </w:rPr>
                <m:t xml:space="preserve">=</m:t>
              </m:r>
              <m:limLow>
                <m:e>
                  <m:r>
                    <w:rPr>
                      <w:sz w:val="20"/>
                      <w:szCs w:val="20"/>
                    </w:rPr>
                    <m:t xml:space="preserve">m</m:t>
                  </m:r>
                  <m:r>
                    <w:rPr>
                      <w:sz w:val="20"/>
                      <w:szCs w:val="20"/>
                    </w:rPr>
                    <m:t xml:space="preserve">a</m:t>
                  </m:r>
                  <m:r>
                    <w:rPr>
                      <w:sz w:val="20"/>
                      <w:szCs w:val="20"/>
                    </w:rPr>
                    <m:t xml:space="preserve">x</m:t>
                  </m:r>
                </m:e>
                <m:lim>
                  <m:r>
                    <m:rPr>
                      <m:sty m:val="p"/>
                    </m:rPr>
                    <w:rPr>
                      <w:sz w:val="20"/>
                      <w:szCs w:val="20"/>
                    </w:rPr>
                    <m:t xml:space="preserve">0</m:t>
                  </m:r>
                  <m:r>
                    <m:rPr>
                      <m:sty m:val="p"/>
                    </m:rPr>
                    <w:rPr>
                      <w:sz w:val="20"/>
                      <w:szCs w:val="20"/>
                    </w:rPr>
                    <m:t xml:space="preserve">≤</m:t>
                  </m:r>
                  <m:sSub>
                    <m:e>
                      <m:r>
                        <w:rPr>
                          <w:sz w:val="20"/>
                          <w:szCs w:val="20"/>
                        </w:rPr>
                        <m:t xml:space="preserve">a</m:t>
                      </m:r>
                    </m:e>
                    <m:sub>
                      <m:r>
                        <w:rPr>
                          <w:sz w:val="20"/>
                          <w:szCs w:val="20"/>
                        </w:rPr>
                        <m:t xml:space="preserve">y</m:t>
                      </m:r>
                    </m:sub>
                  </m:sSub>
                  <m:r>
                    <m:rPr>
                      <m:sty m:val="p"/>
                    </m:rPr>
                    <w:rPr>
                      <w:sz w:val="20"/>
                      <w:szCs w:val="20"/>
                    </w:rPr>
                    <m:t xml:space="preserve">≤</m:t>
                  </m:r>
                  <m:sSub>
                    <m:e>
                      <m:r>
                        <w:rPr>
                          <w:sz w:val="20"/>
                          <w:szCs w:val="20"/>
                        </w:rPr>
                        <m:t xml:space="preserve">a</m:t>
                      </m:r>
                    </m:e>
                    <m:sub>
                      <m:r>
                        <w:rPr>
                          <w:sz w:val="20"/>
                          <w:szCs w:val="20"/>
                        </w:rPr>
                        <m:t xml:space="preserve">y</m:t>
                      </m:r>
                      <m:r>
                        <m:rPr>
                          <m:sty m:val="p"/>
                        </m:rPr>
                        <w:rPr>
                          <w:sz w:val="20"/>
                          <w:szCs w:val="20"/>
                        </w:rPr>
                        <m:t xml:space="preserve">,</m:t>
                      </m:r>
                      <m:r>
                        <w:rPr>
                          <w:sz w:val="20"/>
                          <w:szCs w:val="20"/>
                        </w:rPr>
                        <m:t xml:space="preserve">l</m:t>
                      </m:r>
                      <m:r>
                        <w:rPr>
                          <w:sz w:val="20"/>
                          <w:szCs w:val="20"/>
                        </w:rPr>
                        <m:t xml:space="preserve">i</m:t>
                      </m:r>
                      <m:r>
                        <w:rPr>
                          <w:sz w:val="20"/>
                          <w:szCs w:val="20"/>
                        </w:rPr>
                        <m:t xml:space="preserve">m</m:t>
                      </m:r>
                    </m:sub>
                  </m:sSub>
                  <m:d>
                    <m:dPr>
                      <m:begChr m:val="("/>
                      <m:endChr m:val=")"/>
                    </m:dPr>
                    <m:e>
                      <m:r>
                        <w:rPr>
                          <w:sz w:val="20"/>
                          <w:szCs w:val="20"/>
                        </w:rPr>
                        <m:t xml:space="preserve">v</m:t>
                      </m:r>
                    </m:e>
                  </m:d>
                </m:lim>
              </m:limLow>
              <m:r>
                <m:rPr>
                  <m:sty m:val="p"/>
                </m:rPr>
                <w:rPr>
                  <w:sz w:val="20"/>
                  <w:szCs w:val="20"/>
                </w:rPr>
                <m:t xml:space="preserve"> </m:t>
              </m:r>
              <m:d>
                <m:dPr>
                  <m:begChr m:val="["/>
                  <m:endChr m:val="]"/>
                </m:dPr>
                <m:e>
                  <m:sSub>
                    <m:e>
                      <m:r>
                        <w:rPr>
                          <w:sz w:val="20"/>
                          <w:szCs w:val="20"/>
                        </w:rPr>
                        <m:t xml:space="preserve">T</m:t>
                      </m:r>
                    </m:e>
                    <m:sub>
                      <m:r>
                        <w:rPr>
                          <w:sz w:val="20"/>
                          <w:szCs w:val="20"/>
                        </w:rPr>
                        <m:t xml:space="preserve">r</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r>
                        <m:rPr>
                          <m:sty m:val="p"/>
                        </m:rPr>
                        <w:rPr>
                          <w:sz w:val="20"/>
                          <w:szCs w:val="20"/>
                        </w:rPr>
                        <m:t xml:space="preserve">,</m:t>
                      </m:r>
                      <m:r>
                        <m:rPr>
                          <m:sty m:val="p"/>
                        </m:rPr>
                        <w:rPr>
                          <w:sz w:val="20"/>
                          <w:szCs w:val="20"/>
                        </w:rPr>
                        <m:t xml:space="preserve">0</m:t>
                      </m:r>
                      <m:r>
                        <m:rPr>
                          <m:sty m:val="p"/>
                        </m:rPr>
                        <w:rPr>
                          <w:sz w:val="20"/>
                          <w:szCs w:val="20"/>
                        </w:rPr>
                        <m:t xml:space="preserve">.</m:t>
                      </m:r>
                      <m:r>
                        <m:rPr>
                          <m:sty m:val="p"/>
                        </m:rPr>
                        <w:rPr>
                          <w:sz w:val="20"/>
                          <w:szCs w:val="20"/>
                        </w:rPr>
                        <m:t xml:space="preserve">8</m:t>
                      </m:r>
                    </m:e>
                  </m:d>
                  <m:r>
                    <m:rPr>
                      <m:sty m:val="p"/>
                    </m:rPr>
                    <w:rPr>
                      <w:sz w:val="20"/>
                      <w:szCs w:val="20"/>
                    </w:rPr>
                    <m:t xml:space="preserve">-</m:t>
                  </m:r>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e>
                  </m:d>
                </m:e>
              </m:d>
              <m:r>
                <m:rPr>
                  <m:sty m:val="p"/>
                </m:rPr>
                <w:rPr>
                  <w:sz w:val="20"/>
                  <w:szCs w:val="20"/>
                </w:rPr>
                <m:t xml:space="preserve">+</m:t>
              </m:r>
              <m:sSub>
                <m:e>
                  <m:r>
                    <w:rPr>
                      <w:sz w:val="20"/>
                      <w:szCs w:val="20"/>
                    </w:rPr>
                    <m:t xml:space="preserve">T</m:t>
                  </m:r>
                </m:e>
                <m:sub>
                  <m:r>
                    <w:rPr>
                      <w:sz w:val="20"/>
                      <w:szCs w:val="20"/>
                    </w:rPr>
                    <m:t xml:space="preserve">f</m:t>
                  </m:r>
                </m:sub>
              </m:sSub>
              <m:r>
                <m:rPr>
                  <m:sty m:val="p"/>
                </m:rPr>
                <w:rPr>
                  <w:sz w:val="20"/>
                  <w:szCs w:val="20"/>
                </w:rPr>
                <m:t xml:space="preserve">#</m:t>
              </m:r>
              <m:d>
                <m:e>
                  <m:r>
                    <m:rPr>
                      <m:sty m:val="p"/>
                    </m:rPr>
                    <w:rPr>
                      <w:sz w:val="20"/>
                      <w:szCs w:val="20"/>
                    </w:rPr>
                    <m:t xml:space="preserve">41</m:t>
                  </m:r>
                </m:e>
              </m:d>
            </m:e>
          </m:eqArr>
        </m:oMath>
      </m:oMathPara>
    </w:p>
    <w:p>
      <m:oMathPara>
        <m:oMath>
          <m:eqArr>
            <m:eqArrPr>
              <m:maxDist m:val="1"/>
            </m:eqArrPr>
            <m:e>
              <m:sSub>
                <m:e>
                  <m:r>
                    <w:rPr>
                      <w:sz w:val="20"/>
                      <w:szCs w:val="20"/>
                    </w:rPr>
                    <m:t xml:space="preserve">a</m:t>
                  </m:r>
                </m:e>
                <m:sub>
                  <m:r>
                    <w:rPr>
                      <w:sz w:val="20"/>
                      <w:szCs w:val="20"/>
                    </w:rPr>
                    <m:t xml:space="preserve">y</m:t>
                  </m:r>
                  <m:r>
                    <m:rPr>
                      <m:sty m:val="p"/>
                    </m:rPr>
                    <w:rPr>
                      <w:sz w:val="20"/>
                      <w:szCs w:val="20"/>
                    </w:rPr>
                    <m:t xml:space="preserve">,</m:t>
                  </m:r>
                  <m:r>
                    <w:rPr>
                      <w:sz w:val="20"/>
                      <w:szCs w:val="20"/>
                    </w:rPr>
                    <m:t xml:space="preserve">l</m:t>
                  </m:r>
                  <m:r>
                    <w:rPr>
                      <w:sz w:val="20"/>
                      <w:szCs w:val="20"/>
                    </w:rPr>
                    <m:t xml:space="preserve">i</m:t>
                  </m:r>
                  <m:r>
                    <w:rPr>
                      <w:sz w:val="20"/>
                      <w:szCs w:val="20"/>
                    </w:rPr>
                    <m:t xml:space="preserve">m</m:t>
                  </m:r>
                </m:sub>
              </m:sSub>
              <m:d>
                <m:dPr>
                  <m:begChr m:val="("/>
                  <m:endChr m:val=")"/>
                </m:dPr>
                <m:e>
                  <m:r>
                    <w:rPr>
                      <w:sz w:val="20"/>
                      <w:szCs w:val="20"/>
                    </w:rPr>
                    <m:t xml:space="preserve">v</m:t>
                  </m:r>
                </m:e>
              </m:d>
              <m:r>
                <m:rPr>
                  <m:sty m:val="p"/>
                </m:rPr>
                <w:rPr>
                  <w:sz w:val="20"/>
                  <w:szCs w:val="20"/>
                </w:rPr>
                <m:t xml:space="preserve">=</m:t>
              </m:r>
              <m:r>
                <m:rPr>
                  <m:sty m:val="p"/>
                </m:rPr>
                <w:rPr>
                  <w:sz w:val="20"/>
                  <w:szCs w:val="20"/>
                </w:rPr>
                <m:t xml:space="preserve"> min</m:t>
              </m:r>
              <m:d>
                <m:dPr>
                  <m:begChr m:val="("/>
                  <m:endChr m:val=")"/>
                </m:dPr>
                <m:e>
                  <m:sSub>
                    <m:e>
                      <m:r>
                        <w:rPr>
                          <w:sz w:val="20"/>
                          <w:szCs w:val="20"/>
                        </w:rPr>
                        <m:t xml:space="preserve">a</m:t>
                      </m:r>
                    </m:e>
                    <m:sub>
                      <m:r>
                        <w:rPr>
                          <w:sz w:val="20"/>
                          <w:szCs w:val="20"/>
                        </w:rPr>
                        <m:t xml:space="preserve">y</m:t>
                      </m:r>
                      <m:r>
                        <m:rPr>
                          <m:sty m:val="p"/>
                        </m:rPr>
                        <w:rPr>
                          <w:sz w:val="20"/>
                          <w:szCs w:val="20"/>
                        </w:rPr>
                        <m:t xml:space="preserve">,</m:t>
                      </m:r>
                      <m:r>
                        <w:rPr>
                          <w:sz w:val="20"/>
                          <w:szCs w:val="20"/>
                        </w:rPr>
                        <m:t xml:space="preserve">m</m:t>
                      </m:r>
                      <m:r>
                        <w:rPr>
                          <w:sz w:val="20"/>
                          <w:szCs w:val="20"/>
                        </w:rPr>
                        <m:t xml:space="preserve">a</m:t>
                      </m:r>
                      <m:r>
                        <w:rPr>
                          <w:sz w:val="20"/>
                          <w:szCs w:val="20"/>
                        </w:rPr>
                        <m:t xml:space="preserve">x</m:t>
                      </m:r>
                    </m:sub>
                  </m:sSub>
                  <m:d>
                    <m:dPr>
                      <m:begChr m:val="("/>
                      <m:endChr m:val=")"/>
                    </m:dPr>
                    <m:e>
                      <m:r>
                        <w:rPr>
                          <w:sz w:val="20"/>
                          <w:szCs w:val="20"/>
                        </w:rPr>
                        <m:t xml:space="preserve">v</m:t>
                      </m:r>
                      <m:r>
                        <m:rPr>
                          <m:sty m:val="p"/>
                        </m:rPr>
                        <w:rPr>
                          <w:sz w:val="20"/>
                          <w:szCs w:val="20"/>
                        </w:rPr>
                        <m:t xml:space="preserve">,</m:t>
                      </m:r>
                      <m:r>
                        <m:rPr>
                          <m:sty m:val="p"/>
                        </m:rPr>
                        <w:rPr>
                          <w:sz w:val="20"/>
                          <w:szCs w:val="20"/>
                        </w:rPr>
                        <m:t xml:space="preserve">0</m:t>
                      </m:r>
                      <m:r>
                        <m:rPr>
                          <m:sty m:val="p"/>
                        </m:rPr>
                        <w:rPr>
                          <w:sz w:val="20"/>
                          <w:szCs w:val="20"/>
                        </w:rPr>
                        <m:t xml:space="preserve">.</m:t>
                      </m:r>
                      <m:r>
                        <m:rPr>
                          <m:sty m:val="p"/>
                        </m:rPr>
                        <w:rPr>
                          <w:sz w:val="20"/>
                          <w:szCs w:val="20"/>
                        </w:rPr>
                        <m:t xml:space="preserve">8</m:t>
                      </m:r>
                    </m:e>
                  </m:d>
                  <m:r>
                    <m:rPr>
                      <m:sty m:val="p"/>
                    </m:rPr>
                    <w:rPr>
                      <w:sz w:val="20"/>
                      <w:szCs w:val="20"/>
                    </w:rPr>
                    <m:t xml:space="preserve">,</m:t>
                  </m:r>
                  <m:r>
                    <m:rPr>
                      <m:sty m:val="p"/>
                    </m:rPr>
                    <w:rPr>
                      <w:sz w:val="20"/>
                      <w:szCs w:val="20"/>
                    </w:rPr>
                    <m:t xml:space="preserve"> </m:t>
                  </m:r>
                  <m:r>
                    <m:rPr>
                      <m:sty m:val="p"/>
                    </m:rPr>
                    <w:rPr>
                      <w:sz w:val="20"/>
                      <w:szCs w:val="20"/>
                    </w:rPr>
                    <m:t xml:space="preserve">0</m:t>
                  </m:r>
                  <m:r>
                    <m:rPr>
                      <m:sty m:val="p"/>
                    </m:rPr>
                    <w:rPr>
                      <w:sz w:val="20"/>
                      <w:szCs w:val="20"/>
                    </w:rPr>
                    <m:t xml:space="preserve">.</m:t>
                  </m:r>
                  <m:r>
                    <m:rPr>
                      <m:sty m:val="p"/>
                    </m:rPr>
                    <w:rPr>
                      <w:sz w:val="20"/>
                      <w:szCs w:val="20"/>
                    </w:rPr>
                    <m:t xml:space="preserve">4</m:t>
                  </m:r>
                  <m:r>
                    <w:rPr>
                      <w:sz w:val="20"/>
                      <w:szCs w:val="20"/>
                    </w:rPr>
                    <m:t xml:space="preserve">g</m:t>
                  </m:r>
                </m:e>
              </m:d>
              <m:r>
                <m:rPr>
                  <m:sty m:val="p"/>
                </m:rPr>
                <w:rPr>
                  <w:sz w:val="20"/>
                  <w:szCs w:val="20"/>
                </w:rPr>
                <m:t xml:space="preserve">#</m:t>
              </m:r>
              <m:d>
                <m:e>
                  <m:r>
                    <m:rPr>
                      <m:sty m:val="p"/>
                    </m:rPr>
                    <w:rPr>
                      <w:sz w:val="20"/>
                      <w:szCs w:val="20"/>
                    </w:rPr>
                    <m:t xml:space="preserve">42</m:t>
                  </m:r>
                </m:e>
              </m:d>
            </m:e>
          </m:eqArr>
        </m:oMath>
      </m:oMathPara>
    </w:p>
    <w:p>
      <w:r>
        <w:rPr/>
        <w:t xml:space="preserve">where </w:t>
      </w:r>
      <m:oMath>
        <m:sSub>
          <m:e>
            <m:r>
              <m:t xml:space="preserve">a</m:t>
            </m:r>
          </m:e>
          <m:sub>
            <m:r>
              <m:t xml:space="preserve">y</m:t>
            </m:r>
            <m:r>
              <m:rPr>
                <m:sty m:val="p"/>
              </m:rPr>
              <m:t xml:space="preserve">,</m:t>
            </m:r>
            <m:r>
              <m:t xml:space="preserve">m</m:t>
            </m:r>
            <m:r>
              <m:t xml:space="preserve">a</m:t>
            </m:r>
            <m:r>
              <m:t xml:space="preserve">x</m:t>
            </m:r>
          </m:sub>
        </m:sSub>
        <m:d>
          <m:dPr>
            <m:begChr m:val="("/>
            <m:endChr m:val=")"/>
          </m:dPr>
          <m:e>
            <m:r>
              <m:t xml:space="preserve">v</m:t>
            </m:r>
            <m:r>
              <m:rPr>
                <m:sty m:val="p"/>
              </m:rPr>
              <m:t xml:space="preserve">,</m:t>
            </m:r>
            <m:r>
              <m:rPr>
                <m:sty m:val="p"/>
              </m:rPr>
              <m:t xml:space="preserve">0</m:t>
            </m:r>
            <m:r>
              <m:rPr>
                <m:sty m:val="p"/>
              </m:rPr>
              <m:t xml:space="preserve">.</m:t>
            </m:r>
            <m:r>
              <m:rPr>
                <m:sty m:val="p"/>
              </m:rPr>
              <m:t xml:space="preserve">8</m:t>
            </m:r>
          </m:e>
        </m:d>
      </m:oMath>
      <w:r>
        <w:rPr/>
        <w:t xml:space="preserve"> denotes the maximum attainable lateral acceleration under the adopted dry-road model. This limit is derived from the simulation model and does not represent a validated capacity of a production EPS motor.</w:t>
      </w:r>
    </w:p>
    <w:p>
      <w:pPr>
        <w:ind w:firstLine="720"/>
      </w:pPr>
      <w:r>
        <w:rPr/>
        <w:t xml:space="preserve">All controllers operate at a sampling period </w:t>
      </w:r>
      <m:oMath>
        <m:sSub>
          <m:e>
            <m:r>
              <m:t xml:space="preserve">T</m:t>
            </m:r>
          </m:e>
          <m:sub>
            <m:r>
              <m:t xml:space="preserve">c</m:t>
            </m:r>
          </m:sub>
        </m:sSub>
        <m:r>
          <m:rPr>
            <m:sty m:val="p"/>
          </m:rPr>
          <m:t xml:space="preserve">=</m:t>
        </m:r>
        <m:r>
          <m:rPr>
            <m:sty m:val="p"/>
          </m:rPr>
          <m:t xml:space="preserve">1</m:t>
        </m:r>
        <m:r>
          <m:rPr>
            <m:sty m:val="p"/>
          </m:rPr>
          <m:t xml:space="preserve"> </m:t>
        </m:r>
        <m:r>
          <m:rPr>
            <m:sty m:val="p"/>
          </m:rPr>
          <m:t xml:space="preserve">ms</m:t>
        </m:r>
      </m:oMath>
      <w:r>
        <w:rPr/>
        <w:t>. The lead–lag compensator is discretized using the Tustin method, while the PI/PID integrator employs forward Euler integration with back-calculation anti-windup. The integral and filtered derivative states are updated as</w:t>
      </w:r>
    </w:p>
    <w:p>
      <m:oMathPara>
        <m:oMath>
          <m:eqArr>
            <m:eqArrPr>
              <m:maxDist m:val="1"/>
            </m:eqArrPr>
            <m:e>
              <m:sSub>
                <m:e>
                  <m:r>
                    <w:rPr>
                      <w:sz w:val="20"/>
                      <w:szCs w:val="20"/>
                    </w:rPr>
                    <m:t xml:space="preserve">u</m:t>
                  </m:r>
                </m:e>
                <m:sub>
                  <m:r>
                    <w:rPr>
                      <w:sz w:val="20"/>
                      <w:szCs w:val="20"/>
                    </w:rPr>
                    <m:t xml:space="preserve">I</m:t>
                  </m:r>
                </m:sub>
              </m:sSub>
              <m:r>
                <m:rPr>
                  <m:sty m:val="p"/>
                </m:rPr>
                <w:rPr>
                  <w:sz w:val="20"/>
                  <w:szCs w:val="20"/>
                </w:rPr>
                <m:t xml:space="preserve">[</m:t>
              </m:r>
              <m:r>
                <w:rPr>
                  <w:sz w:val="20"/>
                  <w:szCs w:val="20"/>
                </w:rPr>
                <m:t xml:space="preserve">k</m:t>
              </m:r>
              <m:r>
                <m:rPr>
                  <m:sty m:val="p"/>
                </m:rPr>
                <w:rPr>
                  <w:sz w:val="20"/>
                  <w:szCs w:val="20"/>
                </w:rPr>
                <m:t xml:space="preserve">+</m:t>
              </m:r>
              <m:r>
                <m:rPr>
                  <m:sty m:val="p"/>
                </m:rPr>
                <w:rPr>
                  <w:sz w:val="20"/>
                  <w:szCs w:val="20"/>
                </w:rPr>
                <m:t xml:space="preserve">1</m:t>
              </m:r>
              <m:r>
                <m:rPr>
                  <m:sty m:val="p"/>
                </m:rPr>
                <w:rPr>
                  <w:sz w:val="20"/>
                  <w:szCs w:val="20"/>
                </w:rPr>
                <m:t xml:space="preserve">]</m:t>
              </m:r>
              <m:r>
                <m:rPr>
                  <m:sty m:val="p"/>
                </m:rPr>
                <w:rPr>
                  <w:sz w:val="20"/>
                  <w:szCs w:val="20"/>
                </w:rPr>
                <m:t xml:space="preserve">=</m:t>
              </m:r>
              <m:sSub>
                <m:e>
                  <m:r>
                    <w:rPr>
                      <w:sz w:val="20"/>
                      <w:szCs w:val="20"/>
                    </w:rPr>
                    <m:t xml:space="preserve">u</m:t>
                  </m:r>
                </m:e>
                <m:sub>
                  <m:r>
                    <w:rPr>
                      <w:sz w:val="20"/>
                      <w:szCs w:val="20"/>
                    </w:rPr>
                    <m:t xml:space="preserve">I</m:t>
                  </m:r>
                </m:sub>
              </m:sSub>
              <m:r>
                <m:rPr>
                  <m:sty m:val="p"/>
                </m:rPr>
                <w:rPr>
                  <w:sz w:val="20"/>
                  <w:szCs w:val="20"/>
                </w:rPr>
                <m:t xml:space="preserve">[</m:t>
              </m:r>
              <m:r>
                <w:rPr>
                  <w:sz w:val="20"/>
                  <w:szCs w:val="20"/>
                </w:rPr>
                <m:t xml:space="preserve">k</m:t>
              </m:r>
              <m:r>
                <m:rPr>
                  <m:sty m:val="p"/>
                </m:rPr>
                <w:rPr>
                  <w:sz w:val="20"/>
                  <w:szCs w:val="20"/>
                </w:rPr>
                <m:t xml:space="preserve">]</m:t>
              </m:r>
              <m:r>
                <m:rPr>
                  <m:sty m:val="p"/>
                </m:rPr>
                <w:rPr>
                  <w:sz w:val="20"/>
                  <w:szCs w:val="20"/>
                </w:rPr>
                <m:t xml:space="preserve">+</m:t>
              </m:r>
              <m:r>
                <m:rPr>
                  <m:sty m:val="p"/>
                </m:rPr>
                <w:rPr>
                  <w:sz w:val="20"/>
                  <w:szCs w:val="20"/>
                </w:rPr>
                <m:t xml:space="preserve">\</m:t>
              </m:r>
              <m:sSub>
                <m:e>
                  <m:r>
                    <w:rPr>
                      <w:sz w:val="20"/>
                      <w:szCs w:val="20"/>
                    </w:rPr>
                    <m:t xml:space="preserve">T</m:t>
                  </m:r>
                </m:e>
                <m:sub>
                  <m:r>
                    <w:rPr>
                      <w:sz w:val="20"/>
                      <w:szCs w:val="20"/>
                    </w:rPr>
                    <m:t xml:space="preserve">c</m:t>
                  </m:r>
                </m:sub>
              </m:sSub>
              <m:d>
                <m:dPr>
                  <m:begChr m:val="("/>
                  <m:endChr m:val=")"/>
                </m:dPr>
                <m:e>
                  <m:sSub>
                    <m:e>
                      <m:r>
                        <w:rPr>
                          <w:sz w:val="20"/>
                          <w:szCs w:val="20"/>
                        </w:rPr>
                        <m:t xml:space="preserve">K</m:t>
                      </m:r>
                    </m:e>
                    <m:sub>
                      <m:r>
                        <w:rPr>
                          <w:sz w:val="20"/>
                          <w:szCs w:val="20"/>
                        </w:rPr>
                        <m:t xml:space="preserve">i</m:t>
                      </m:r>
                    </m:sub>
                  </m:sSub>
                  <m:sSub>
                    <m:e>
                      <m:r>
                        <w:rPr>
                          <w:sz w:val="20"/>
                          <w:szCs w:val="20"/>
                        </w:rPr>
                        <m:t xml:space="preserve">e</m:t>
                      </m:r>
                    </m:e>
                    <m:sub>
                      <m:r>
                        <w:rPr>
                          <w:sz w:val="20"/>
                          <w:szCs w:val="20"/>
                        </w:rPr>
                        <m:t xml:space="preserve">T</m:t>
                      </m:r>
                    </m:sub>
                  </m:sSub>
                  <m:r>
                    <m:rPr>
                      <m:sty m:val="p"/>
                    </m:rPr>
                    <w:rPr>
                      <w:sz w:val="20"/>
                      <w:szCs w:val="20"/>
                    </w:rPr>
                    <m:t xml:space="preserve">[</m:t>
                  </m:r>
                  <m:r>
                    <w:rPr>
                      <w:sz w:val="20"/>
                      <w:szCs w:val="20"/>
                    </w:rPr>
                    <m:t xml:space="preserve">k</m:t>
                  </m:r>
                  <m:r>
                    <m:rPr>
                      <m:sty m:val="p"/>
                    </m:rPr>
                    <w:rPr>
                      <w:sz w:val="20"/>
                      <w:szCs w:val="20"/>
                    </w:rPr>
                    <m:t xml:space="preserve">]</m:t>
                  </m:r>
                  <m:r>
                    <m:rPr>
                      <m:sty m:val="p"/>
                    </m:rPr>
                    <w:rPr>
                      <w:sz w:val="20"/>
                      <w:szCs w:val="20"/>
                    </w:rPr>
                    <m:t xml:space="preserve">+</m:t>
                  </m:r>
                  <m:sSub>
                    <m:e>
                      <m:r>
                        <w:rPr>
                          <w:sz w:val="20"/>
                          <w:szCs w:val="20"/>
                        </w:rPr>
                        <m:t xml:space="preserve">K</m:t>
                      </m:r>
                    </m:e>
                    <m:sub>
                      <m:r>
                        <w:rPr>
                          <w:sz w:val="20"/>
                          <w:szCs w:val="20"/>
                        </w:rPr>
                        <m:t xml:space="preserve">a</m:t>
                      </m:r>
                      <m:r>
                        <w:rPr>
                          <w:sz w:val="20"/>
                          <w:szCs w:val="20"/>
                        </w:rPr>
                        <m:t xml:space="preserve">w</m:t>
                      </m:r>
                    </m:sub>
                  </m:sSub>
                  <m:d>
                    <m:dPr>
                      <m:begChr m:val="("/>
                      <m:endChr m:val=")"/>
                    </m:dPr>
                    <m:e>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l</m:t>
                          </m:r>
                          <m:r>
                            <w:rPr>
                              <w:sz w:val="20"/>
                              <w:szCs w:val="20"/>
                            </w:rPr>
                            <m:t xml:space="preserve">i</m:t>
                          </m:r>
                          <m:r>
                            <w:rPr>
                              <w:sz w:val="20"/>
                              <w:szCs w:val="20"/>
                            </w:rPr>
                            <m:t xml:space="preserve">m</m:t>
                          </m:r>
                        </m:sub>
                      </m:sSub>
                      <m:r>
                        <m:rPr>
                          <m:sty m:val="p"/>
                        </m:rPr>
                        <w:rPr>
                          <w:sz w:val="20"/>
                          <w:szCs w:val="20"/>
                        </w:rPr>
                        <m:t xml:space="preserve">[</m:t>
                      </m:r>
                      <m:r>
                        <w:rPr>
                          <w:sz w:val="20"/>
                          <w:szCs w:val="20"/>
                        </w:rPr>
                        <m:t xml:space="preserve">k</m:t>
                      </m:r>
                      <m:r>
                        <m:rPr>
                          <m:sty m:val="p"/>
                        </m:rPr>
                        <w:rPr>
                          <w:sz w:val="20"/>
                          <w:szCs w:val="20"/>
                        </w:rPr>
                        <m:t xml:space="preserve">]</m:t>
                      </m:r>
                      <m:r>
                        <m:rPr>
                          <m:sty m:val="p"/>
                        </m:rPr>
                        <w:rPr>
                          <w:sz w:val="20"/>
                          <w:szCs w:val="20"/>
                        </w:rPr>
                        <m:t xml:space="preserve">-</m:t>
                      </m:r>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c</m:t>
                          </m:r>
                          <m:r>
                            <w:rPr>
                              <w:sz w:val="20"/>
                              <w:szCs w:val="20"/>
                            </w:rPr>
                            <m:t xml:space="preserve">m</m:t>
                          </m:r>
                          <m:r>
                            <w:rPr>
                              <w:sz w:val="20"/>
                              <w:szCs w:val="20"/>
                            </w:rPr>
                            <m:t xml:space="preserve">d</m:t>
                          </m:r>
                        </m:sub>
                      </m:sSub>
                      <m:r>
                        <m:rPr>
                          <m:sty m:val="p"/>
                        </m:rPr>
                        <w:rPr>
                          <w:sz w:val="20"/>
                          <w:szCs w:val="20"/>
                        </w:rPr>
                        <m:t xml:space="preserve">[</m:t>
                      </m:r>
                      <m:r>
                        <w:rPr>
                          <w:sz w:val="20"/>
                          <w:szCs w:val="20"/>
                        </w:rPr>
                        <m:t xml:space="preserve">k</m:t>
                      </m:r>
                      <m:r>
                        <m:rPr>
                          <m:sty m:val="p"/>
                        </m:rPr>
                        <w:rPr>
                          <w:sz w:val="20"/>
                          <w:szCs w:val="20"/>
                        </w:rPr>
                        <m:t xml:space="preserve">]</m:t>
                      </m:r>
                    </m:e>
                  </m:d>
                </m:e>
              </m:d>
              <m:r>
                <m:rPr>
                  <m:sty m:val="p"/>
                </m:rPr>
                <w:rPr>
                  <w:sz w:val="20"/>
                  <w:szCs w:val="20"/>
                </w:rPr>
                <m:t xml:space="preserve">#</m:t>
              </m:r>
              <m:d>
                <m:e>
                  <m:r>
                    <m:rPr>
                      <m:sty m:val="p"/>
                    </m:rPr>
                    <w:rPr>
                      <w:sz w:val="20"/>
                      <w:szCs w:val="20"/>
                    </w:rPr>
                    <m:t xml:space="preserve">43</m:t>
                  </m:r>
                </m:e>
              </m:d>
            </m:e>
          </m:eqArr>
        </m:oMath>
      </m:oMathPara>
    </w:p>
    <w:p>
      <m:oMathPara>
        <m:oMath>
          <m:eqArr>
            <m:eqArrPr>
              <m:maxDist m:val="1"/>
            </m:eqArrPr>
            <m:e>
              <m:r>
                <w:rPr>
                  <w:sz w:val="20"/>
                  <w:szCs w:val="20"/>
                </w:rPr>
                <m:t xml:space="preserve">d</m:t>
              </m:r>
              <m:r>
                <m:rPr>
                  <m:sty m:val="p"/>
                </m:rPr>
                <w:rPr>
                  <w:sz w:val="20"/>
                  <w:szCs w:val="20"/>
                </w:rPr>
                <m:t xml:space="preserve">[</m:t>
              </m:r>
              <m:r>
                <w:rPr>
                  <w:sz w:val="20"/>
                  <w:szCs w:val="20"/>
                </w:rPr>
                <m:t xml:space="preserve">k</m:t>
              </m:r>
              <m:r>
                <m:rPr>
                  <m:sty m:val="p"/>
                </m:rPr>
                <w:rPr>
                  <w:sz w:val="20"/>
                  <w:szCs w:val="20"/>
                </w:rPr>
                <m:t xml:space="preserve">]</m:t>
              </m:r>
              <m:r>
                <m:rPr>
                  <m:sty m:val="p"/>
                </m:rPr>
                <w:rPr>
                  <w:sz w:val="20"/>
                  <w:szCs w:val="20"/>
                </w:rPr>
                <m:t xml:space="preserve">=</m:t>
              </m:r>
              <m:sSub>
                <m:e>
                  <m:r>
                    <w:rPr>
                      <w:sz w:val="20"/>
                      <w:szCs w:val="20"/>
                    </w:rPr>
                    <m:t xml:space="preserve">a</m:t>
                  </m:r>
                </m:e>
                <m:sub>
                  <m:r>
                    <w:rPr>
                      <w:sz w:val="20"/>
                      <w:szCs w:val="20"/>
                    </w:rPr>
                    <m:t xml:space="preserve">d</m:t>
                  </m:r>
                </m:sub>
              </m:sSub>
              <m:r>
                <w:rPr>
                  <w:sz w:val="20"/>
                  <w:szCs w:val="20"/>
                </w:rPr>
                <m:t xml:space="preserve">d</m:t>
              </m:r>
              <m:r>
                <m:rPr>
                  <m:sty m:val="p"/>
                </m:rPr>
                <w:rPr>
                  <w:sz w:val="20"/>
                  <w:szCs w:val="20"/>
                </w:rPr>
                <m:t xml:space="preserve">[</m:t>
              </m:r>
              <m:r>
                <w:rPr>
                  <w:sz w:val="20"/>
                  <w:szCs w:val="20"/>
                </w:rPr>
                <m:t xml:space="preserve">k</m:t>
              </m:r>
              <m:r>
                <m:rPr>
                  <m:sty m:val="p"/>
                </m:rPr>
                <w:rPr>
                  <w:sz w:val="20"/>
                  <w:szCs w:val="20"/>
                </w:rPr>
                <m:t xml:space="preserve">-</m:t>
              </m:r>
              <m:r>
                <m:rPr>
                  <m:sty m:val="p"/>
                </m:rPr>
                <w:rPr>
                  <w:sz w:val="20"/>
                  <w:szCs w:val="20"/>
                </w:rPr>
                <m:t xml:space="preserve">1</m:t>
              </m:r>
              <m:r>
                <m:rPr>
                  <m:sty m:val="p"/>
                </m:rPr>
                <w:rPr>
                  <w:sz w:val="20"/>
                  <w:szCs w:val="20"/>
                </w:rPr>
                <m:t xml:space="preserve">]</m:t>
              </m:r>
              <m:r>
                <m:rPr>
                  <m:sty m:val="p"/>
                </m:rPr>
                <w:rPr>
                  <w:sz w:val="20"/>
                  <w:szCs w:val="20"/>
                </w:rPr>
                <m:t xml:space="preserve">+</m:t>
              </m:r>
              <m:sSub>
                <m:e>
                  <m:r>
                    <w:rPr>
                      <w:sz w:val="20"/>
                      <w:szCs w:val="20"/>
                    </w:rPr>
                    <m:t xml:space="preserve">b</m:t>
                  </m:r>
                </m:e>
                <m:sub>
                  <m:r>
                    <w:rPr>
                      <w:sz w:val="20"/>
                      <w:szCs w:val="20"/>
                    </w:rPr>
                    <m:t xml:space="preserve">d</m:t>
                  </m:r>
                </m:sub>
              </m:sSub>
              <m:d>
                <m:dPr>
                  <m:begChr m:val="("/>
                  <m:endChr m:val=")"/>
                </m:dPr>
                <m:e>
                  <m:sSub>
                    <m:e>
                      <m:r>
                        <w:rPr>
                          <w:sz w:val="20"/>
                          <w:szCs w:val="20"/>
                        </w:rPr>
                        <m:t xml:space="preserve">T</m:t>
                      </m:r>
                    </m:e>
                    <m:sub>
                      <m:r>
                        <w:rPr>
                          <w:sz w:val="20"/>
                          <w:szCs w:val="20"/>
                        </w:rPr>
                        <m:t xml:space="preserve">s</m:t>
                      </m:r>
                    </m:sub>
                  </m:sSub>
                  <m:r>
                    <m:rPr>
                      <m:sty m:val="p"/>
                    </m:rPr>
                    <w:rPr>
                      <w:sz w:val="20"/>
                      <w:szCs w:val="20"/>
                    </w:rPr>
                    <m:t xml:space="preserve">[</m:t>
                  </m:r>
                  <m:r>
                    <w:rPr>
                      <w:sz w:val="20"/>
                      <w:szCs w:val="20"/>
                    </w:rPr>
                    <m:t xml:space="preserve">k</m:t>
                  </m:r>
                  <m:r>
                    <m:rPr>
                      <m:sty m:val="p"/>
                    </m:rPr>
                    <w:rPr>
                      <w:sz w:val="20"/>
                      <w:szCs w:val="20"/>
                    </w:rPr>
                    <m:t xml:space="preserve">]</m:t>
                  </m:r>
                  <m:r>
                    <m:rPr>
                      <m:sty m:val="p"/>
                    </m:rPr>
                    <w:rPr>
                      <w:sz w:val="20"/>
                      <w:szCs w:val="20"/>
                    </w:rPr>
                    <m:t xml:space="preserve">-</m:t>
                  </m:r>
                  <m:sSub>
                    <m:e>
                      <m:r>
                        <w:rPr>
                          <w:sz w:val="20"/>
                          <w:szCs w:val="20"/>
                        </w:rPr>
                        <m:t xml:space="preserve">T</m:t>
                      </m:r>
                    </m:e>
                    <m:sub>
                      <m:r>
                        <w:rPr>
                          <w:sz w:val="20"/>
                          <w:szCs w:val="20"/>
                        </w:rPr>
                        <m:t xml:space="preserve">s</m:t>
                      </m:r>
                    </m:sub>
                  </m:sSub>
                  <m:r>
                    <m:rPr>
                      <m:sty m:val="p"/>
                    </m:rPr>
                    <w:rPr>
                      <w:sz w:val="20"/>
                      <w:szCs w:val="20"/>
                    </w:rPr>
                    <m:t xml:space="preserve">[</m:t>
                  </m:r>
                  <m:r>
                    <w:rPr>
                      <w:sz w:val="20"/>
                      <w:szCs w:val="20"/>
                    </w:rPr>
                    <m:t xml:space="preserve">k</m:t>
                  </m:r>
                  <m:r>
                    <m:rPr>
                      <m:sty m:val="p"/>
                    </m:rPr>
                    <w:rPr>
                      <w:sz w:val="20"/>
                      <w:szCs w:val="20"/>
                    </w:rPr>
                    <m:t xml:space="preserve">-</m:t>
                  </m:r>
                  <m:r>
                    <m:rPr>
                      <m:sty m:val="p"/>
                    </m:rPr>
                    <w:rPr>
                      <w:sz w:val="20"/>
                      <w:szCs w:val="20"/>
                    </w:rPr>
                    <m:t xml:space="preserve">1</m:t>
                  </m:r>
                  <m:r>
                    <m:rPr>
                      <m:sty m:val="p"/>
                    </m:rPr>
                    <w:rPr>
                      <w:sz w:val="20"/>
                      <w:szCs w:val="20"/>
                    </w:rPr>
                    <m:t xml:space="preserve">]</m:t>
                  </m:r>
                </m:e>
              </m:d>
              <m:r>
                <m:rPr>
                  <m:sty m:val="p"/>
                </m:rPr>
                <w:rPr>
                  <w:sz w:val="20"/>
                  <w:szCs w:val="20"/>
                </w:rPr>
                <m:t xml:space="preserve">#</m:t>
              </m:r>
              <m:d>
                <m:e>
                  <m:r>
                    <m:rPr>
                      <m:sty m:val="p"/>
                    </m:rPr>
                    <w:rPr>
                      <w:sz w:val="20"/>
                      <w:szCs w:val="20"/>
                    </w:rPr>
                    <m:t xml:space="preserve">44</m:t>
                  </m:r>
                </m:e>
              </m:d>
            </m:e>
          </m:eqArr>
        </m:oMath>
      </m:oMathPara>
    </w:p>
    <w:p>
      <m:oMathPara>
        <m:oMath>
          <m:eqArr>
            <m:eqArrPr>
              <m:maxDist m:val="1"/>
            </m:eqArrPr>
            <m:e>
              <m:sSub>
                <m:e>
                  <m:r>
                    <w:rPr>
                      <w:sz w:val="20"/>
                      <w:szCs w:val="20"/>
                    </w:rPr>
                    <m:t xml:space="preserve">a</m:t>
                  </m:r>
                </m:e>
                <m:sub>
                  <m:r>
                    <w:rPr>
                      <w:sz w:val="20"/>
                      <w:szCs w:val="20"/>
                    </w:rPr>
                    <m:t xml:space="preserve">d</m:t>
                  </m:r>
                </m:sub>
              </m:sSub>
              <m:r>
                <m:rPr>
                  <m:sty m:val="p"/>
                </m:rPr>
                <w:rPr>
                  <w:sz w:val="20"/>
                  <w:szCs w:val="20"/>
                </w:rPr>
                <m:t xml:space="preserve">=</m:t>
              </m:r>
              <m:f>
                <m:num>
                  <m:sSub>
                    <m:e>
                      <m:r>
                        <w:rPr>
                          <w:sz w:val="20"/>
                          <w:szCs w:val="20"/>
                        </w:rPr>
                        <m:t xml:space="preserve">τ</m:t>
                      </m:r>
                    </m:e>
                    <m:sub>
                      <m:r>
                        <w:rPr>
                          <w:sz w:val="20"/>
                          <w:szCs w:val="20"/>
                        </w:rPr>
                        <m:t xml:space="preserve">d</m:t>
                      </m:r>
                    </m:sub>
                  </m:sSub>
                </m:num>
                <m:den>
                  <m:sSub>
                    <m:e>
                      <m:r>
                        <w:rPr>
                          <w:sz w:val="20"/>
                          <w:szCs w:val="20"/>
                        </w:rPr>
                        <m:t xml:space="preserve">τ</m:t>
                      </m:r>
                    </m:e>
                    <m:sub>
                      <m:r>
                        <w:rPr>
                          <w:sz w:val="20"/>
                          <w:szCs w:val="20"/>
                        </w:rPr>
                        <m:t xml:space="preserve">d</m:t>
                      </m:r>
                    </m:sub>
                  </m:sSub>
                  <m:r>
                    <m:rPr>
                      <m:sty m:val="p"/>
                    </m:rPr>
                    <w:rPr>
                      <w:sz w:val="20"/>
                      <w:szCs w:val="20"/>
                    </w:rPr>
                    <m:t xml:space="preserve">+</m:t>
                  </m:r>
                  <m:sSub>
                    <m:e>
                      <m:r>
                        <w:rPr>
                          <w:sz w:val="20"/>
                          <w:szCs w:val="20"/>
                        </w:rPr>
                        <m:t xml:space="preserve">T</m:t>
                      </m:r>
                    </m:e>
                    <m:sub>
                      <m:r>
                        <w:rPr>
                          <w:sz w:val="20"/>
                          <w:szCs w:val="20"/>
                        </w:rPr>
                        <m:t xml:space="preserve">c</m:t>
                      </m:r>
                    </m:sub>
                  </m:sSub>
                </m:den>
              </m:f>
              <m:r>
                <m:rPr>
                  <m:sty m:val="p"/>
                </m:rPr>
                <w:rPr>
                  <w:sz w:val="20"/>
                  <w:szCs w:val="20"/>
                </w:rPr>
                <m:t xml:space="preserve">,</m:t>
              </m:r>
              <m:r>
                <m:rPr>
                  <m:sty m:val="p"/>
                </m:rPr>
                <w:rPr>
                  <w:sz w:val="20"/>
                  <w:szCs w:val="20"/>
                </w:rPr>
                <m:t xml:space="preserve"> </m:t>
              </m:r>
              <m:sSub>
                <m:e>
                  <m:r>
                    <w:rPr>
                      <w:sz w:val="20"/>
                      <w:szCs w:val="20"/>
                    </w:rPr>
                    <m:t xml:space="preserve">b</m:t>
                  </m:r>
                </m:e>
                <m:sub>
                  <m:r>
                    <w:rPr>
                      <w:sz w:val="20"/>
                      <w:szCs w:val="20"/>
                    </w:rPr>
                    <m:t xml:space="preserve">d</m:t>
                  </m:r>
                </m:sub>
              </m:sSub>
              <m:r>
                <m:rPr>
                  <m:sty m:val="p"/>
                </m:rPr>
                <w:rPr>
                  <w:sz w:val="20"/>
                  <w:szCs w:val="20"/>
                </w:rPr>
                <m:t xml:space="preserve">=</m:t>
              </m:r>
              <m:f>
                <m:num>
                  <m:sSub>
                    <m:e>
                      <m:r>
                        <w:rPr>
                          <w:sz w:val="20"/>
                          <w:szCs w:val="20"/>
                        </w:rPr>
                        <m:t xml:space="preserve">K</m:t>
                      </m:r>
                    </m:e>
                    <m:sub>
                      <m:r>
                        <w:rPr>
                          <w:sz w:val="20"/>
                          <w:szCs w:val="20"/>
                        </w:rPr>
                        <m:t xml:space="preserve">d</m:t>
                      </m:r>
                    </m:sub>
                  </m:sSub>
                </m:num>
                <m:den>
                  <m:sSub>
                    <m:e>
                      <m:r>
                        <w:rPr>
                          <w:sz w:val="20"/>
                          <w:szCs w:val="20"/>
                        </w:rPr>
                        <m:t xml:space="preserve">τ</m:t>
                      </m:r>
                    </m:e>
                    <m:sub>
                      <m:r>
                        <w:rPr>
                          <w:sz w:val="20"/>
                          <w:szCs w:val="20"/>
                        </w:rPr>
                        <m:t xml:space="preserve">d</m:t>
                      </m:r>
                    </m:sub>
                  </m:sSub>
                  <m:r>
                    <m:rPr>
                      <m:sty m:val="p"/>
                    </m:rPr>
                    <w:rPr>
                      <w:sz w:val="20"/>
                      <w:szCs w:val="20"/>
                    </w:rPr>
                    <m:t xml:space="preserve">+</m:t>
                  </m:r>
                  <m:sSub>
                    <m:e>
                      <m:r>
                        <w:rPr>
                          <w:sz w:val="20"/>
                          <w:szCs w:val="20"/>
                        </w:rPr>
                        <m:t xml:space="preserve">T</m:t>
                      </m:r>
                    </m:e>
                    <m:sub>
                      <m:r>
                        <w:rPr>
                          <w:sz w:val="20"/>
                          <w:szCs w:val="20"/>
                        </w:rPr>
                        <m:t xml:space="preserve">c</m:t>
                      </m:r>
                    </m:sub>
                  </m:sSub>
                </m:den>
              </m:f>
              <m:r>
                <m:rPr>
                  <m:sty m:val="p"/>
                </m:rPr>
                <w:rPr>
                  <w:sz w:val="20"/>
                  <w:szCs w:val="20"/>
                </w:rPr>
                <m:t xml:space="preserve">#</m:t>
              </m:r>
              <m:d>
                <m:e>
                  <m:r>
                    <m:rPr>
                      <m:sty m:val="p"/>
                    </m:rPr>
                    <w:rPr>
                      <w:sz w:val="20"/>
                      <w:szCs w:val="20"/>
                    </w:rPr>
                    <m:t xml:space="preserve">45</m:t>
                  </m:r>
                </m:e>
              </m:d>
            </m:e>
          </m:eqArr>
        </m:oMath>
      </m:oMathPara>
    </w:p>
    <w:p>
      <w:r>
        <w:rPr/>
        <w:t xml:space="preserve">where </w:t>
      </w:r>
      <m:oMath>
        <m:sSub>
          <m:e>
            <m:r>
              <m:t xml:space="preserve">T</m:t>
            </m:r>
          </m:e>
          <m:sub>
            <m:r>
              <m:t xml:space="preserve">a</m:t>
            </m:r>
            <m:r>
              <m:rPr>
                <m:sty m:val="p"/>
              </m:rPr>
              <m:t xml:space="preserve">,</m:t>
            </m:r>
            <m:r>
              <m:t xml:space="preserve">l</m:t>
            </m:r>
            <m:r>
              <m:t xml:space="preserve">i</m:t>
            </m:r>
            <m:r>
              <m:t xml:space="preserve">m</m:t>
            </m:r>
          </m:sub>
        </m:sSub>
      </m:oMath>
      <w:r>
        <w:rPr/>
        <w:t xml:space="preserve"> denotes the assist-torque command after application of the common motor-block saturation limit. The difference between the limited and unlimited commands provides the back-calculation signal used to prevent integrator windup. The PI controller uses d[k] = 0, whereas PID uses the derivative state in Eq. (44). The anti-windup gain is:</w:t>
      </w:r>
    </w:p>
    <w:p>
      <m:oMathPara>
        <m:oMath>
          <m:eqArr>
            <m:eqArrPr>
              <m:maxDist m:val="1"/>
            </m:eqArrPr>
            <m:e>
              <m:sSub>
                <m:e>
                  <m:r>
                    <w:rPr>
                      <w:sz w:val="20"/>
                      <w:szCs w:val="20"/>
                    </w:rPr>
                    <m:t xml:space="preserve">K</m:t>
                  </m:r>
                </m:e>
                <m:sub>
                  <m:r>
                    <w:rPr>
                      <w:sz w:val="20"/>
                      <w:szCs w:val="20"/>
                    </w:rPr>
                    <m:t xml:space="preserve">a</m:t>
                  </m:r>
                  <m:r>
                    <w:rPr>
                      <w:sz w:val="20"/>
                      <w:szCs w:val="20"/>
                    </w:rPr>
                    <m:t xml:space="preserve">w</m:t>
                  </m:r>
                </m:sub>
              </m:sSub>
              <m:r>
                <m:rPr>
                  <m:sty m:val="p"/>
                </m:rPr>
                <w:rPr>
                  <w:sz w:val="20"/>
                  <w:szCs w:val="20"/>
                </w:rPr>
                <m:t xml:space="preserve">=</m:t>
              </m:r>
              <m:f>
                <m:num>
                  <m:sSub>
                    <m:e>
                      <m:r>
                        <w:rPr>
                          <w:sz w:val="20"/>
                          <w:szCs w:val="20"/>
                        </w:rPr>
                        <m:t xml:space="preserve">K</m:t>
                      </m:r>
                    </m:e>
                    <m:sub>
                      <m:r>
                        <w:rPr>
                          <w:sz w:val="20"/>
                          <w:szCs w:val="20"/>
                        </w:rPr>
                        <m:t xml:space="preserve">i</m:t>
                      </m:r>
                    </m:sub>
                  </m:sSub>
                </m:num>
                <m:den>
                  <m:sSub>
                    <m:e>
                      <m:r>
                        <w:rPr>
                          <w:sz w:val="20"/>
                          <w:szCs w:val="20"/>
                        </w:rPr>
                        <m:t xml:space="preserve">K</m:t>
                      </m:r>
                    </m:e>
                    <m:sub>
                      <m:r>
                        <w:rPr>
                          <w:sz w:val="20"/>
                          <w:szCs w:val="20"/>
                        </w:rPr>
                        <m:t xml:space="preserve">p</m:t>
                      </m:r>
                    </m:sub>
                  </m:sSub>
                </m:den>
              </m:f>
              <m:r>
                <m:rPr>
                  <m:sty m:val="p"/>
                </m:rPr>
                <w:rPr>
                  <w:sz w:val="20"/>
                  <w:szCs w:val="20"/>
                </w:rPr>
                <m:t xml:space="preserve">#</m:t>
              </m:r>
              <m:d>
                <m:e>
                  <m:r>
                    <m:rPr>
                      <m:sty m:val="p"/>
                    </m:rPr>
                    <w:rPr>
                      <w:sz w:val="20"/>
                      <w:szCs w:val="20"/>
                    </w:rPr>
                    <m:t xml:space="preserve">46</m:t>
                  </m:r>
                </m:e>
              </m:d>
            </m:e>
          </m:eqArr>
        </m:oMath>
      </m:oMathPara>
    </w:p>
    <w:p>
      <w:pPr>
        <w:ind w:firstLine="720"/>
      </w:pPr>
      <w:r>
        <w:rPr/>
        <w:t>Sensor noise, quantization, and update periods are modeled according to Table 3, with resolutions taken from the sensor data sheets [14–16]. The noise standard deviation equals one resolution step for each sensor, except for vehicle speed, for which 0.38 km/h is adopted [17]. The 10 ms vehicle-signal update period is an implementation assumption.</w:t>
      </w:r>
    </w:p>
    <w:p>
      <w:pPr>
        <w:keepNext/>
      </w:pPr>
      <w:r>
        <w:rPr>
          <w:rStyle w:val="Strong"/>
        </w:rPr>
        <w:t>Table 3. Sensor and actuator settings.</w:t>
      </w:r>
    </w:p>
    <w:tbl>
      <w:tblPr>
        <w:tblStyle w:val="TableGrid"/>
        <w:tblW w:type="auto" w:w="0"/>
        <w:jc w:val="center"/>
        <w:tblLayout w:type="fixed"/>
        <w:tblLook w:firstColumn="1" w:firstRow="1" w:lastColumn="0" w:lastRow="0" w:noHBand="0" w:noVBand="1" w:val="04A0"/>
      </w:tblPr>
      <w:tblGrid>
        <w:gridCol w:w="3010"/>
        <w:gridCol w:w="3010"/>
        <w:gridCol w:w="3010"/>
      </w:tblGrid>
      <w:tr>
        <w:trPr>
          <w:cantSplit/>
        </w:trPr>
        <w:tc>
          <w:tcPr>
            <w:tcW w:type="dxa" w:w="3525"/>
          </w:tcPr>
          <w:p>
            <w:pPr>
              <w:keepNext/>
              <w:jc w:val="center"/>
            </w:pPr>
            <w:r>
              <w:rPr>
                <w:b/>
              </w:rPr>
              <w:t>Signal or component</w:t>
            </w:r>
          </w:p>
        </w:tc>
        <w:tc>
          <w:tcPr>
            <w:tcW w:type="dxa" w:w="2706"/>
          </w:tcPr>
          <w:p>
            <w:pPr>
              <w:keepNext/>
              <w:jc w:val="center"/>
            </w:pPr>
            <w:r>
              <w:rPr>
                <w:b/>
              </w:rPr>
              <w:t>Resolution or setting</w:t>
            </w:r>
          </w:p>
        </w:tc>
        <w:tc>
          <w:tcPr>
            <w:tcW w:type="dxa" w:w="2795"/>
          </w:tcPr>
          <w:p>
            <w:pPr>
              <w:keepNext/>
              <w:jc w:val="center"/>
            </w:pPr>
            <w:r>
              <w:rPr>
                <w:b/>
              </w:rPr>
              <w:t>Update period</w:t>
            </w:r>
          </w:p>
        </w:tc>
      </w:tr>
      <w:tr>
        <w:trPr>
          <w:cantSplit/>
        </w:trPr>
        <w:tc>
          <w:tcPr>
            <w:tcW w:type="dxa" w:w="3525"/>
          </w:tcPr>
          <w:p>
            <w:pPr>
              <w:keepNext/>
              <w:jc w:val="left"/>
            </w:pPr>
            <w:r>
              <w:rPr/>
              <w:t xml:space="preserve">Steering torque </w:t>
            </w:r>
            <m:oMath>
              <m:sSub>
                <m:e>
                  <m:r>
                    <m:t xml:space="preserve">T</m:t>
                  </m:r>
                </m:e>
                <m:sub>
                  <m:r>
                    <m:t xml:space="preserve">s</m:t>
                  </m:r>
                </m:sub>
              </m:sSub>
            </m:oMath>
          </w:p>
        </w:tc>
        <w:tc>
          <w:tcPr>
            <w:tcW w:type="dxa" w:w="2706"/>
          </w:tcPr>
          <w:p>
            <w:pPr>
              <w:keepNext/>
              <w:jc w:val="center"/>
            </w:pPr>
            <w:r>
              <w:rPr/>
              <w:t>0.01 N·m</w:t>
            </w:r>
          </w:p>
        </w:tc>
        <w:tc>
          <w:tcPr>
            <w:tcW w:type="dxa" w:w="2795"/>
          </w:tcPr>
          <w:p>
            <w:pPr>
              <w:keepNext/>
              <w:jc w:val="center"/>
            </w:pPr>
            <w:r>
              <w:rPr/>
              <w:t>1 ms</w:t>
            </w:r>
          </w:p>
        </w:tc>
      </w:tr>
      <w:tr>
        <w:trPr>
          <w:cantSplit/>
        </w:trPr>
        <w:tc>
          <w:tcPr>
            <w:tcW w:type="dxa" w:w="3525"/>
          </w:tcPr>
          <w:p>
            <w:pPr>
              <w:keepNext/>
              <w:jc w:val="left"/>
            </w:pPr>
            <w:r>
              <w:rPr/>
              <w:t xml:space="preserve">Steering-wheel angle </w:t>
            </w:r>
            <m:oMath>
              <m:sSub>
                <m:e>
                  <m:r>
                    <m:t xml:space="preserve">θ</m:t>
                  </m:r>
                </m:e>
                <m:sub>
                  <m:r>
                    <m:rPr>
                      <m:sty m:val="p"/>
                    </m:rPr>
                    <m:t xml:space="preserve">1</m:t>
                  </m:r>
                </m:sub>
              </m:sSub>
            </m:oMath>
          </w:p>
        </w:tc>
        <w:tc>
          <w:tcPr>
            <w:tcW w:type="dxa" w:w="2706"/>
          </w:tcPr>
          <w:p>
            <w:pPr>
              <w:keepNext/>
              <w:jc w:val="center"/>
            </w:pPr>
            <w:r>
              <w:rPr/>
              <w:t>0.1°</w:t>
            </w:r>
          </w:p>
        </w:tc>
        <w:tc>
          <w:tcPr>
            <w:tcW w:type="dxa" w:w="2795"/>
          </w:tcPr>
          <w:p>
            <w:pPr>
              <w:keepNext/>
              <w:jc w:val="center"/>
            </w:pPr>
            <w:r>
              <w:rPr/>
              <w:t>1 ms</w:t>
            </w:r>
          </w:p>
        </w:tc>
      </w:tr>
      <w:tr>
        <w:trPr>
          <w:cantSplit/>
        </w:trPr>
        <w:tc>
          <w:tcPr>
            <w:tcW w:type="dxa" w:w="3525"/>
          </w:tcPr>
          <w:p>
            <w:pPr>
              <w:keepNext/>
              <w:jc w:val="left"/>
            </w:pPr>
            <w:r>
              <w:rPr/>
              <w:t xml:space="preserve">Column angular velocity </w:t>
            </w:r>
            <m:oMath>
              <m:sSub>
                <m:e>
                  <m:acc>
                    <m:accPr>
                      <m:chr m:val="̇"/>
                    </m:accPr>
                    <m:e>
                      <m:r>
                        <m:t xml:space="preserve">θ</m:t>
                      </m:r>
                    </m:e>
                  </m:acc>
                </m:e>
                <m:sub>
                  <m:r>
                    <m:rPr>
                      <m:sty m:val="p"/>
                    </m:rPr>
                    <m:t xml:space="preserve">2</m:t>
                  </m:r>
                </m:sub>
              </m:sSub>
            </m:oMath>
          </w:p>
        </w:tc>
        <w:tc>
          <w:tcPr>
            <w:tcW w:type="dxa" w:w="2706"/>
          </w:tcPr>
          <w:p>
            <w:pPr>
              <w:keepNext/>
              <w:jc w:val="center"/>
            </w:pPr>
            <w:r>
              <w:rPr/>
              <w:t>4°/s</w:t>
            </w:r>
          </w:p>
        </w:tc>
        <w:tc>
          <w:tcPr>
            <w:tcW w:type="dxa" w:w="2795"/>
          </w:tcPr>
          <w:p>
            <w:pPr>
              <w:keepNext/>
              <w:jc w:val="center"/>
            </w:pPr>
            <w:r>
              <w:rPr/>
              <w:t>1 ms</w:t>
            </w:r>
          </w:p>
        </w:tc>
      </w:tr>
      <w:tr>
        <w:trPr>
          <w:cantSplit/>
        </w:trPr>
        <w:tc>
          <w:tcPr>
            <w:tcW w:type="dxa" w:w="3525"/>
          </w:tcPr>
          <w:p>
            <w:pPr>
              <w:keepNext/>
              <w:jc w:val="left"/>
            </w:pPr>
            <w:r>
              <w:rPr/>
              <w:t xml:space="preserve">Vehicle speed </w:t>
            </w:r>
            <m:oMath>
              <m:r>
                <m:t xml:space="preserve">v</m:t>
              </m:r>
            </m:oMath>
          </w:p>
        </w:tc>
        <w:tc>
          <w:tcPr>
            <w:tcW w:type="dxa" w:w="2706"/>
          </w:tcPr>
          <w:p>
            <w:pPr>
              <w:keepNext/>
              <w:jc w:val="center"/>
            </w:pPr>
            <w:r>
              <w:rPr/>
              <w:t>1 km/h</w:t>
            </w:r>
          </w:p>
        </w:tc>
        <w:tc>
          <w:tcPr>
            <w:tcW w:type="dxa" w:w="2795"/>
          </w:tcPr>
          <w:p>
            <w:pPr>
              <w:keepNext/>
              <w:jc w:val="center"/>
            </w:pPr>
            <w:r>
              <w:rPr/>
              <w:t>10 ms</w:t>
            </w:r>
          </w:p>
        </w:tc>
      </w:tr>
      <w:tr>
        <w:trPr>
          <w:cantSplit/>
        </w:trPr>
        <w:tc>
          <w:tcPr>
            <w:tcW w:type="dxa" w:w="3525"/>
          </w:tcPr>
          <w:p>
            <w:pPr>
              <w:keepNext/>
              <w:jc w:val="left"/>
            </w:pPr>
            <w:r>
              <w:rPr/>
              <w:t xml:space="preserve">Yaw rate </w:t>
            </w:r>
            <m:oMath>
              <m:r>
                <m:t xml:space="preserve">γ</m:t>
              </m:r>
            </m:oMath>
          </w:p>
        </w:tc>
        <w:tc>
          <w:tcPr>
            <w:tcW w:type="dxa" w:w="2706"/>
          </w:tcPr>
          <w:p>
            <w:pPr>
              <w:keepNext/>
              <w:jc w:val="center"/>
            </w:pPr>
            <w:r>
              <w:rPr/>
              <w:t>0.1°/s</w:t>
            </w:r>
          </w:p>
        </w:tc>
        <w:tc>
          <w:tcPr>
            <w:tcW w:type="dxa" w:w="2795"/>
          </w:tcPr>
          <w:p>
            <w:pPr>
              <w:keepNext/>
              <w:jc w:val="center"/>
            </w:pPr>
            <w:r>
              <w:rPr/>
              <w:t>10 ms</w:t>
            </w:r>
          </w:p>
        </w:tc>
      </w:tr>
      <w:tr>
        <w:trPr>
          <w:cantSplit/>
        </w:trPr>
        <w:tc>
          <w:tcPr>
            <w:tcW w:type="dxa" w:w="3525"/>
          </w:tcPr>
          <w:p>
            <w:pPr>
              <w:keepNext/>
              <w:jc w:val="left"/>
            </w:pPr>
            <w:r>
              <w:rPr/>
              <w:t xml:space="preserve">Lateral acceleration </w:t>
            </w:r>
            <m:oMath>
              <m:sSub>
                <m:e>
                  <m:r>
                    <m:t xml:space="preserve">a</m:t>
                  </m:r>
                </m:e>
                <m:sub>
                  <m:r>
                    <m:t xml:space="preserve">y</m:t>
                  </m:r>
                </m:sub>
              </m:sSub>
            </m:oMath>
          </w:p>
        </w:tc>
        <w:tc>
          <w:tcPr>
            <w:tcW w:type="dxa" w:w="2706"/>
          </w:tcPr>
          <w:p>
            <w:pPr>
              <w:keepNext/>
              <w:jc w:val="center"/>
            </w:pPr>
            <w:r>
              <w:rPr/>
              <w:t>0.01 g</w:t>
            </w:r>
          </w:p>
        </w:tc>
        <w:tc>
          <w:tcPr>
            <w:tcW w:type="dxa" w:w="2795"/>
          </w:tcPr>
          <w:p>
            <w:pPr>
              <w:keepNext/>
              <w:jc w:val="center"/>
            </w:pPr>
            <w:r>
              <w:rPr/>
              <w:t>10 ms</w:t>
            </w:r>
          </w:p>
        </w:tc>
      </w:tr>
      <w:tr>
        <w:trPr>
          <w:cantSplit/>
        </w:trPr>
        <w:tc>
          <w:tcPr>
            <w:tcW w:type="dxa" w:w="3525"/>
          </w:tcPr>
          <w:p>
            <w:pPr>
              <w:keepNext/>
              <w:jc w:val="left"/>
            </w:pPr>
            <w:r>
              <w:rPr/>
              <w:t>Controller sampling</w:t>
            </w:r>
          </w:p>
        </w:tc>
        <w:tc>
          <w:tcPr>
            <w:tcW w:type="dxa" w:w="2706"/>
          </w:tcPr>
          <w:p>
            <w:pPr>
              <w:keepNext/>
              <w:jc w:val="center"/>
            </w:pPr>
            <w:r>
              <w:rPr/>
              <w:t>1 ms</w:t>
            </w:r>
          </w:p>
        </w:tc>
        <w:tc>
          <w:tcPr>
            <w:tcW w:type="dxa" w:w="2795"/>
          </w:tcPr>
          <w:p>
            <w:pPr>
              <w:keepNext/>
              <w:jc w:val="center"/>
            </w:pPr>
            <w:r>
              <w:rPr/>
              <w:t>1 ms</w:t>
            </w:r>
          </w:p>
        </w:tc>
      </w:tr>
      <w:tr>
        <w:trPr>
          <w:cantSplit/>
        </w:trPr>
        <w:tc>
          <w:tcPr>
            <w:tcW w:type="dxa" w:w="3525"/>
          </w:tcPr>
          <w:p>
            <w:pPr>
              <w:keepNext/>
              <w:jc w:val="left"/>
            </w:pPr>
            <w:r>
              <w:rPr/>
              <w:t>Motor bandwidth</w:t>
            </w:r>
          </w:p>
        </w:tc>
        <w:tc>
          <w:tcPr>
            <w:tcW w:type="dxa" w:w="2706"/>
          </w:tcPr>
          <w:p>
            <w:pPr>
              <w:keepNext/>
              <w:jc w:val="center"/>
            </w:pPr>
            <w:r>
              <w:rPr/>
              <w:t>100 Hz</w:t>
            </w:r>
          </w:p>
        </w:tc>
        <w:tc>
          <w:tcPr>
            <w:tcW w:type="dxa" w:w="2795"/>
          </w:tcPr>
          <w:p>
            <w:pPr>
              <w:keepNext/>
              <w:jc w:val="center"/>
            </w:pPr>
            <w:r>
              <w:rPr/>
              <w:t>Continuous-time model</w:t>
            </w:r>
          </w:p>
        </w:tc>
      </w:tr>
      <w:tr>
        <w:trPr>
          <w:cantSplit/>
        </w:trPr>
        <w:tc>
          <w:tcPr>
            <w:tcW w:type="dxa" w:w="3525"/>
          </w:tcPr>
          <w:p>
            <w:pPr>
              <w:jc w:val="left"/>
            </w:pPr>
            <w:r>
              <w:rPr/>
              <w:t>Computation delay</w:t>
            </w:r>
          </w:p>
        </w:tc>
        <w:tc>
          <w:tcPr>
            <w:tcW w:type="dxa" w:w="2706"/>
          </w:tcPr>
          <w:p>
            <w:pPr>
              <w:jc w:val="center"/>
            </w:pPr>
            <w:r>
              <w:rPr/>
              <w:t>1 ms</w:t>
            </w:r>
          </w:p>
        </w:tc>
        <w:tc>
          <w:tcPr>
            <w:tcW w:type="dxa" w:w="2795"/>
          </w:tcPr>
          <w:p>
            <w:pPr>
              <w:jc w:val="center"/>
            </w:pPr>
            <w:r>
              <w:rPr/>
              <w:t>-</w:t>
            </w:r>
          </w:p>
        </w:tc>
      </w:tr>
    </w:tbl>
    <w:p/>
    <w:p>
      <w:pPr>
        <w:ind w:firstLine="720"/>
      </w:pPr>
      <w:r>
        <w:rPr/>
        <w:t>The same five noise realizations (random-number seeds 99999 to 99995) are used for all controllers. The scoring results are reported as the mean and the sample standard deviation over the five realizations; the time histories in Figs. 8–10 show the realization with seed 99999. The motor current loop and electrical power constraints are not modeled. The initial 2 s of each simulation are excluded from performance evaluation.</w:t>
      </w:r>
    </w:p>
    <w:p>
      <w:pPr>
        <w:pStyle w:val="Heading2"/>
      </w:pPr>
      <w:r>
        <w:rPr/>
        <w:t>4.2. Controller Calibration and Selection</w:t>
      </w:r>
    </w:p>
    <w:p>
      <w:pPr>
        <w:ind w:firstLine="720"/>
      </w:pPr>
      <w:r>
        <w:rPr/>
        <w:t>The 117 s CALIB scenario contains steady cornering, sinusoidal steering, small lateral-acceleration corrections, and friction transitions. Steady-cornering tests are performed at 20, 60, and 100 km/h. The targets are 0.1, 0.15, and 0.18 g at 20 km/h, and 0.1, 0.2, and 0.3 g at 60 and 100 km/h. Each steady target is approached over 1 s and then held for 3 s, with the final second used for evaluation.</w:t>
      </w:r>
    </w:p>
    <w:p>
      <w:pPr>
        <w:ind w:firstLine="720"/>
      </w:pPr>
      <w:r>
        <w:rPr/>
        <w:t>The calibration metric includes nine steady-cornering windows, three sinusoidal-steering windows at 0.5 Hz, three small-correction windows involving ±0.03 g target changes, and two friction-transition windows. At 60 km/h and a target of 0.3 g, road friction falls from 0.8 to 0.6 at 71 s and returns to 0.8 at 75 s. Two additional 0.4 g windows are retained for reporting but excluded from the calibration objective.</w:t>
      </w:r>
    </w:p>
    <w:p>
      <w:pPr>
        <w:ind w:firstLine="720"/>
      </w:pPr>
      <w:r>
        <w:rPr/>
        <w:t>Torque-tracking accuracy and high-frequency assist-torque content are quantified by</w:t>
      </w:r>
    </w:p>
    <w:p>
      <m:oMathPara>
        <m:oMath>
          <m:eqArr>
            <m:eqArrPr>
              <m:maxDist m:val="1"/>
            </m:eqArrPr>
            <m:e>
              <m:r>
                <w:rPr>
                  <w:sz w:val="20"/>
                  <w:szCs w:val="20"/>
                </w:rPr>
                <m:t xml:space="preserve">R</m:t>
              </m:r>
              <m:r>
                <m:rPr>
                  <m:sty m:val="p"/>
                </m:rPr>
                <w:rPr>
                  <w:sz w:val="20"/>
                  <w:szCs w:val="20"/>
                </w:rPr>
                <m:t xml:space="preserve">=</m:t>
              </m:r>
              <m:d>
                <m:dPr>
                  <m:begChr m:val="("/>
                  <m:endChr m:val=")"/>
                </m:dPr>
                <m:e>
                  <m:f>
                    <m:num>
                      <m:r>
                        <m:rPr>
                          <m:sty m:val="p"/>
                        </m:rPr>
                        <w:rPr>
                          <w:sz w:val="20"/>
                          <w:szCs w:val="20"/>
                        </w:rPr>
                        <m:t xml:space="preserve">1</m:t>
                      </m:r>
                      <m:r>
                        <m:rPr>
                          <m:sty m:val="p"/>
                        </m:rPr>
                        <w:rPr>
                          <w:sz w:val="20"/>
                          <w:szCs w:val="20"/>
                        </w:rPr>
                        <m:t xml:space="preserve">0</m:t>
                      </m:r>
                      <m:r>
                        <m:rPr>
                          <m:sty m:val="p"/>
                        </m:rPr>
                        <w:rPr>
                          <w:sz w:val="20"/>
                          <w:szCs w:val="20"/>
                        </w:rPr>
                        <m:t xml:space="preserve">0</m:t>
                      </m:r>
                    </m:num>
                    <m:den>
                      <m:r>
                        <m:rPr>
                          <m:sty m:val="p"/>
                        </m:rPr>
                        <w:rPr>
                          <w:sz w:val="20"/>
                          <w:szCs w:val="20"/>
                        </w:rPr>
                        <m:t xml:space="preserve">4</m:t>
                      </m:r>
                    </m:den>
                  </m:f>
                </m:e>
              </m:d>
              <m:r>
                <m:rPr>
                  <m:sty m:val="p"/>
                </m:rPr>
                <w:rPr>
                  <w:sz w:val="20"/>
                  <w:szCs w:val="20"/>
                </w:rPr>
                <m:t xml:space="preserve"> </m:t>
              </m:r>
              <m:nary>
                <m:naryPr>
                  <m:chr m:val="∑"/>
                  <m:limLoc m:val="undOvr"/>
                  <m:supHide m:val="1"/>
                </m:naryPr>
                <m:sub>
                  <m:r>
                    <w:rPr>
                      <w:sz w:val="20"/>
                      <w:szCs w:val="20"/>
                    </w:rPr>
                    <m:t xml:space="preserve">q</m:t>
                  </m:r>
                  <m:r>
                    <m:rPr>
                      <m:sty m:val="p"/>
                    </m:rPr>
                    <w:rPr>
                      <w:sz w:val="20"/>
                      <w:szCs w:val="20"/>
                    </w:rPr>
                    <m:t xml:space="preserve">∈</m:t>
                  </m:r>
                  <m:r>
                    <m:rPr>
                      <m:sty m:val="p"/>
                    </m:rPr>
                    <w:rPr>
                      <w:sz w:val="20"/>
                      <w:szCs w:val="20"/>
                    </w:rPr>
                    <m:t xml:space="preserve">{</m:t>
                  </m:r>
                  <m:r>
                    <m:rPr>
                      <m:sty m:val="p"/>
                    </m:rPr>
                    <w:rPr>
                      <w:sz w:val="20"/>
                      <w:szCs w:val="20"/>
                    </w:rPr>
                    <m:t xml:space="preserve">static,sine,small,mu</m:t>
                  </m:r>
                  <m:r>
                    <m:rPr>
                      <m:sty m:val="p"/>
                    </m:rPr>
                    <w:rPr>
                      <w:sz w:val="20"/>
                      <w:szCs w:val="20"/>
                    </w:rPr>
                    <m:t xml:space="preserve">}</m:t>
                  </m:r>
                </m:sub>
                <m:sup/>
                <m:e/>
              </m:nary>
              <m:r>
                <m:rPr>
                  <m:sty m:val="p"/>
                </m:rPr>
                <w:rPr>
                  <w:sz w:val="20"/>
                  <w:szCs w:val="20"/>
                </w:rPr>
                <m:t xml:space="preserve">\</m:t>
              </m:r>
              <m:r>
                <m:rPr>
                  <m:sty m:val="p"/>
                </m:rPr>
                <w:rPr>
                  <w:sz w:val="20"/>
                  <w:szCs w:val="20"/>
                </w:rPr>
                <m:t xml:space="preserve"> </m:t>
              </m:r>
              <m:d>
                <m:dPr>
                  <m:begChr m:val="("/>
                  <m:endChr m:val=")"/>
                </m:dPr>
                <m:e>
                  <m:f>
                    <m:num>
                      <m:r>
                        <w:rPr>
                          <w:sz w:val="20"/>
                          <w:szCs w:val="20"/>
                        </w:rPr>
                        <m:t xml:space="preserve">R</m:t>
                      </m:r>
                      <m:r>
                        <w:rPr>
                          <w:sz w:val="20"/>
                          <w:szCs w:val="20"/>
                        </w:rPr>
                        <m:t xml:space="preserve">M</m:t>
                      </m:r>
                      <m:sSub>
                        <m:e>
                          <m:r>
                            <w:rPr>
                              <w:sz w:val="20"/>
                              <w:szCs w:val="20"/>
                            </w:rPr>
                            <m:t xml:space="preserve">S</m:t>
                          </m:r>
                        </m:e>
                        <m:sub>
                          <m:r>
                            <w:rPr>
                              <w:sz w:val="20"/>
                              <w:szCs w:val="20"/>
                            </w:rPr>
                            <m:t xml:space="preserve">q</m:t>
                          </m:r>
                        </m:sub>
                      </m:sSub>
                      <m:d>
                        <m:dPr>
                          <m:begChr m:val="("/>
                          <m:endChr m:val=")"/>
                        </m:dPr>
                        <m:e>
                          <m:sSub>
                            <m:e>
                              <m:r>
                                <w:rPr>
                                  <w:sz w:val="20"/>
                                  <w:szCs w:val="20"/>
                                </w:rPr>
                                <m:t xml:space="preserve">e</m:t>
                              </m:r>
                            </m:e>
                            <m:sub>
                              <m:r>
                                <w:rPr>
                                  <w:sz w:val="20"/>
                                  <w:szCs w:val="20"/>
                                </w:rPr>
                                <m:t xml:space="preserve">T</m:t>
                              </m:r>
                            </m:sub>
                          </m:sSub>
                        </m:e>
                      </m:d>
                    </m:num>
                    <m:den>
                      <m:r>
                        <w:rPr>
                          <w:sz w:val="20"/>
                          <w:szCs w:val="20"/>
                        </w:rPr>
                        <m:t xml:space="preserve">m</m:t>
                      </m:r>
                      <m:r>
                        <w:rPr>
                          <w:sz w:val="20"/>
                          <w:szCs w:val="20"/>
                        </w:rPr>
                        <m:t xml:space="preserve">e</m:t>
                      </m:r>
                      <m:r>
                        <w:rPr>
                          <w:sz w:val="20"/>
                          <w:szCs w:val="20"/>
                        </w:rPr>
                        <m:t xml:space="preserve">a</m:t>
                      </m:r>
                      <m:sSub>
                        <m:e>
                          <m:r>
                            <w:rPr>
                              <w:sz w:val="20"/>
                              <w:szCs w:val="20"/>
                            </w:rPr>
                            <m:t xml:space="preserve">n</m:t>
                          </m:r>
                        </m:e>
                        <m:sub>
                          <m:r>
                            <w:rPr>
                              <w:sz w:val="20"/>
                              <w:szCs w:val="20"/>
                            </w:rPr>
                            <m:t xml:space="preserve">q</m:t>
                          </m:r>
                        </m:sub>
                      </m:sSub>
                      <m:d>
                        <m:dPr>
                          <m:begChr m:val="("/>
                          <m:endChr m:val=")"/>
                        </m:dPr>
                        <m:e>
                          <m:r>
                            <m:rPr>
                              <m:sty m:val="p"/>
                            </m:rPr>
                            <w:rPr>
                              <w:sz w:val="20"/>
                              <w:szCs w:val="20"/>
                            </w:rPr>
                            <m:t xml:space="preserve">|</m:t>
                          </m:r>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r>
                            <m:rPr>
                              <m:sty m:val="p"/>
                            </m:rPr>
                            <w:rPr>
                              <w:sz w:val="20"/>
                              <w:szCs w:val="20"/>
                            </w:rPr>
                            <m:t xml:space="preserve">|</m:t>
                          </m:r>
                        </m:e>
                      </m:d>
                    </m:den>
                  </m:f>
                </m:e>
              </m:d>
              <m:r>
                <m:rPr>
                  <m:sty m:val="p"/>
                </m:rPr>
                <w:rPr>
                  <w:sz w:val="20"/>
                  <w:szCs w:val="20"/>
                </w:rPr>
                <m:t xml:space="preserve">#</m:t>
              </m:r>
              <m:d>
                <m:e>
                  <m:r>
                    <m:rPr>
                      <m:sty m:val="p"/>
                    </m:rPr>
                    <w:rPr>
                      <w:sz w:val="20"/>
                      <w:szCs w:val="20"/>
                    </w:rPr>
                    <m:t xml:space="preserve">47</m:t>
                  </m:r>
                </m:e>
              </m:d>
            </m:e>
          </m:eqArr>
        </m:oMath>
      </m:oMathPara>
    </w:p>
    <w:p>
      <m:oMathPara>
        <m:oMath>
          <m:eqArr>
            <m:eqArrPr>
              <m:maxDist m:val="1"/>
            </m:eqArrPr>
            <m:e>
              <m:r>
                <w:rPr>
                  <w:sz w:val="20"/>
                  <w:szCs w:val="20"/>
                </w:rPr>
                <m:t xml:space="preserve">S</m:t>
              </m:r>
              <m:r>
                <m:rPr>
                  <m:sty m:val="p"/>
                </m:rPr>
                <w:rPr>
                  <w:sz w:val="20"/>
                  <w:szCs w:val="20"/>
                </w:rPr>
                <m:t xml:space="preserve">=</m:t>
              </m:r>
              <m:r>
                <w:rPr>
                  <w:sz w:val="20"/>
                  <w:szCs w:val="20"/>
                </w:rPr>
                <m:t xml:space="preserve">R</m:t>
              </m:r>
              <m:r>
                <w:rPr>
                  <w:sz w:val="20"/>
                  <w:szCs w:val="20"/>
                </w:rPr>
                <m:t xml:space="preserve">M</m:t>
              </m:r>
              <m:r>
                <w:rPr>
                  <w:sz w:val="20"/>
                  <w:szCs w:val="20"/>
                </w:rPr>
                <m:t xml:space="preserve">S</m:t>
              </m:r>
              <m:d>
                <m:dPr>
                  <m:begChr m:val="("/>
                  <m:endChr m:val=")"/>
                </m:dPr>
                <m:e>
                  <m:sSub>
                    <m:e>
                      <m:r>
                        <w:rPr>
                          <w:sz w:val="20"/>
                          <w:szCs w:val="20"/>
                        </w:rPr>
                        <m:t xml:space="preserve">T</m:t>
                      </m:r>
                    </m:e>
                    <m:sub>
                      <m:r>
                        <w:rPr>
                          <w:sz w:val="20"/>
                          <w:szCs w:val="20"/>
                        </w:rPr>
                        <m:t xml:space="preserve">a</m:t>
                      </m:r>
                    </m:sub>
                  </m:sSub>
                  <m:r>
                    <m:rPr>
                      <m:sty m:val="p"/>
                    </m:rPr>
                    <w:rPr>
                      <w:sz w:val="20"/>
                      <w:szCs w:val="20"/>
                    </w:rPr>
                    <m:t xml:space="preserve">-</m:t>
                  </m:r>
                  <m:sSub>
                    <m:e>
                      <m:r>
                        <w:rPr>
                          <w:sz w:val="20"/>
                          <w:szCs w:val="20"/>
                        </w:rPr>
                        <m:t xml:space="preserve">F</m:t>
                      </m:r>
                    </m:e>
                    <m:sub>
                      <m:r>
                        <m:rPr>
                          <m:sty m:val="p"/>
                        </m:rPr>
                        <w:rPr>
                          <w:sz w:val="20"/>
                          <w:szCs w:val="20"/>
                        </w:rPr>
                        <m:t xml:space="preserve">5</m:t>
                      </m:r>
                    </m:sub>
                  </m:sSub>
                  <m:d>
                    <m:dPr>
                      <m:begChr m:val="("/>
                      <m:endChr m:val=")"/>
                    </m:dPr>
                    <m:e>
                      <m:sSub>
                        <m:e>
                          <m:r>
                            <w:rPr>
                              <w:sz w:val="20"/>
                              <w:szCs w:val="20"/>
                            </w:rPr>
                            <m:t xml:space="preserve">T</m:t>
                          </m:r>
                        </m:e>
                        <m:sub>
                          <m:r>
                            <w:rPr>
                              <w:sz w:val="20"/>
                              <w:szCs w:val="20"/>
                            </w:rPr>
                            <m:t xml:space="preserve">a</m:t>
                          </m:r>
                        </m:sub>
                      </m:sSub>
                    </m:e>
                  </m:d>
                </m:e>
              </m:d>
              <m:r>
                <m:rPr>
                  <m:sty m:val="p"/>
                </m:rPr>
                <w:rPr>
                  <w:sz w:val="20"/>
                  <w:szCs w:val="20"/>
                </w:rPr>
                <m:t xml:space="preserve">#</m:t>
              </m:r>
              <m:d>
                <m:e>
                  <m:r>
                    <m:rPr>
                      <m:sty m:val="p"/>
                    </m:rPr>
                    <w:rPr>
                      <w:sz w:val="20"/>
                      <w:szCs w:val="20"/>
                    </w:rPr>
                    <m:t xml:space="preserve">48</m:t>
                  </m:r>
                </m:e>
              </m:d>
            </m:e>
          </m:eqArr>
        </m:oMath>
      </m:oMathPara>
    </w:p>
    <w:p>
      <w:pPr>
        <w:ind w:firstLine="720"/>
      </w:pPr>
      <w:r>
        <w:rPr/>
        <w:t>The metric R is the average normalized RMS tracking error across the four evaluation groups, expressed in percent. The metric S is computed as the RMS difference between the applied assist torque and its first-order low-pass-filtered counterpart, using a cutoff frequency of 5 Hz. It quantifies high-frequency assist-torque content, which may arise from both sensor-noise amplification and rapid control action. For steady-cornering windows, the signed relative error is calculated as:</w:t>
      </w:r>
    </w:p>
    <w:p>
      <m:oMathPara>
        <m:oMath>
          <m:eqArr>
            <m:eqArrPr>
              <m:maxDist m:val="1"/>
            </m:eqArrPr>
            <m:e>
              <m:sSub>
                <m:e>
                  <m:r>
                    <w:rPr>
                      <w:sz w:val="20"/>
                      <w:szCs w:val="20"/>
                    </w:rPr>
                    <m:t xml:space="preserve">e</m:t>
                  </m:r>
                </m:e>
                <m:sub>
                  <m:r>
                    <w:rPr>
                      <w:sz w:val="20"/>
                      <w:szCs w:val="20"/>
                    </w:rPr>
                    <m:t xml:space="preserve">r</m:t>
                  </m:r>
                  <m:r>
                    <w:rPr>
                      <w:sz w:val="20"/>
                      <w:szCs w:val="20"/>
                    </w:rPr>
                    <m:t xml:space="preserve">e</m:t>
                  </m:r>
                  <m:r>
                    <w:rPr>
                      <w:sz w:val="20"/>
                      <w:szCs w:val="20"/>
                    </w:rPr>
                    <m:t xml:space="preserve">l</m:t>
                  </m:r>
                </m:sub>
              </m:sSub>
              <m:r>
                <m:rPr>
                  <m:sty m:val="p"/>
                </m:rPr>
                <w:rPr>
                  <w:sz w:val="20"/>
                  <w:szCs w:val="20"/>
                </w:rPr>
                <m:t xml:space="preserve">=</m:t>
              </m:r>
              <m:r>
                <m:rPr>
                  <m:sty m:val="p"/>
                </m:rPr>
                <w:rPr>
                  <w:sz w:val="20"/>
                  <w:szCs w:val="20"/>
                </w:rPr>
                <m:t xml:space="preserve">1</m:t>
              </m:r>
              <m:r>
                <m:rPr>
                  <m:sty m:val="p"/>
                </m:rPr>
                <w:rPr>
                  <w:sz w:val="20"/>
                  <w:szCs w:val="20"/>
                </w:rPr>
                <m:t xml:space="preserve">0</m:t>
              </m:r>
              <m:r>
                <m:rPr>
                  <m:sty m:val="p"/>
                </m:rPr>
                <w:rPr>
                  <w:sz w:val="20"/>
                  <w:szCs w:val="20"/>
                </w:rPr>
                <m:t xml:space="preserve">0</m:t>
              </m:r>
              <m:f>
                <m:num>
                  <m:r>
                    <m:rPr>
                      <m:sty m:val="p"/>
                    </m:rPr>
                    <w:rPr>
                      <w:sz w:val="20"/>
                      <w:szCs w:val="20"/>
                    </w:rPr>
                    <m:t xml:space="preserve">sgn</m:t>
                  </m:r>
                  <m:d>
                    <m:dPr>
                      <m:begChr m:val="("/>
                      <m:endChr m:val=")"/>
                    </m:dPr>
                    <m:e>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e>
                  </m:d>
                  <m:r>
                    <m:rPr>
                      <m:sty m:val="p"/>
                    </m:rPr>
                    <w:rPr>
                      <w:sz w:val="20"/>
                      <w:szCs w:val="20"/>
                    </w:rPr>
                    <m:t xml:space="preserve"> </m:t>
                  </m:r>
                  <m:r>
                    <w:rPr>
                      <w:sz w:val="20"/>
                      <w:szCs w:val="20"/>
                    </w:rPr>
                    <m:t xml:space="preserve">m</m:t>
                  </m:r>
                  <m:r>
                    <w:rPr>
                      <w:sz w:val="20"/>
                      <w:szCs w:val="20"/>
                    </w:rPr>
                    <m:t xml:space="preserve">e</m:t>
                  </m:r>
                  <m:r>
                    <w:rPr>
                      <w:sz w:val="20"/>
                      <w:szCs w:val="20"/>
                    </w:rPr>
                    <m:t xml:space="preserve">a</m:t>
                  </m:r>
                  <m:r>
                    <w:rPr>
                      <w:sz w:val="20"/>
                      <w:szCs w:val="20"/>
                    </w:rPr>
                    <m:t xml:space="preserve">n</m:t>
                  </m:r>
                  <m:d>
                    <m:dPr>
                      <m:begChr m:val="("/>
                      <m:endChr m:val=")"/>
                    </m:dPr>
                    <m:e>
                      <m:sSub>
                        <m:e>
                          <m:r>
                            <w:rPr>
                              <w:sz w:val="20"/>
                              <w:szCs w:val="20"/>
                            </w:rPr>
                            <m:t xml:space="preserve">e</m:t>
                          </m:r>
                        </m:e>
                        <m:sub>
                          <m:r>
                            <w:rPr>
                              <w:sz w:val="20"/>
                              <w:szCs w:val="20"/>
                            </w:rPr>
                            <m:t xml:space="preserve">T</m:t>
                          </m:r>
                        </m:sub>
                      </m:sSub>
                    </m:e>
                  </m:d>
                </m:num>
                <m:den>
                  <m:r>
                    <w:rPr>
                      <w:sz w:val="20"/>
                      <w:szCs w:val="20"/>
                    </w:rPr>
                    <m:t xml:space="preserve">m</m:t>
                  </m:r>
                  <m:r>
                    <w:rPr>
                      <w:sz w:val="20"/>
                      <w:szCs w:val="20"/>
                    </w:rPr>
                    <m:t xml:space="preserve">e</m:t>
                  </m:r>
                  <m:r>
                    <w:rPr>
                      <w:sz w:val="20"/>
                      <w:szCs w:val="20"/>
                    </w:rPr>
                    <m:t xml:space="preserve">a</m:t>
                  </m:r>
                  <m:r>
                    <w:rPr>
                      <w:sz w:val="20"/>
                      <w:szCs w:val="20"/>
                    </w:rPr>
                    <m:t xml:space="preserve">n</m:t>
                  </m:r>
                  <m:d>
                    <m:dPr>
                      <m:begChr m:val="("/>
                      <m:endChr m:val=")"/>
                    </m:dPr>
                    <m:e>
                      <m:r>
                        <m:rPr>
                          <m:sty m:val="p"/>
                        </m:rPr>
                        <w:rPr>
                          <w:sz w:val="20"/>
                          <w:szCs w:val="20"/>
                        </w:rPr>
                        <m:t xml:space="preserve">|</m:t>
                      </m:r>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r>
                        <m:rPr>
                          <m:sty m:val="p"/>
                        </m:rPr>
                        <w:rPr>
                          <w:sz w:val="20"/>
                          <w:szCs w:val="20"/>
                        </w:rPr>
                        <m:t xml:space="preserve">|</m:t>
                      </m:r>
                    </m:e>
                  </m:d>
                </m:den>
              </m:f>
              <m:r>
                <m:rPr>
                  <m:sty m:val="p"/>
                </m:rPr>
                <w:rPr>
                  <w:sz w:val="20"/>
                  <w:szCs w:val="20"/>
                </w:rPr>
                <m:t xml:space="preserve">#</m:t>
              </m:r>
              <m:d>
                <m:e>
                  <m:r>
                    <m:rPr>
                      <m:sty m:val="p"/>
                    </m:rPr>
                    <w:rPr>
                      <w:sz w:val="20"/>
                      <w:szCs w:val="20"/>
                    </w:rPr>
                    <m:t xml:space="preserve">49</m:t>
                  </m:r>
                </m:e>
              </m:d>
            </m:e>
          </m:eqArr>
        </m:oMath>
      </m:oMathPara>
    </w:p>
    <w:p>
      <w:r>
        <w:rPr/>
        <w:t>RMS error is used for steering-reversal windows, where signed relative errors may be misleading.</w:t>
      </w:r>
    </w:p>
    <w:p>
      <w:pPr>
        <w:ind w:firstLine="720"/>
      </w:pPr>
      <w:r>
        <w:rPr/>
        <w:t>Candidate controllers must satisfy two admissibility requirements. The maximum absolute steady-state relative error across the nine calibration windows must not exceed 5%. Additionally, each configuration must remain stable under a doubled motor gain and an extra 1 ms computation delay, with the corresponding R value no greater than twice its nominal value. These are specified perturbation tests rather than a general guarantee of robust stability.</w:t>
      </w:r>
    </w:p>
    <w:p>
      <w:pPr>
        <w:ind w:firstLine="720"/>
      </w:pPr>
      <w:r>
        <w:rPr/>
        <w:t>The final configuration is selected by minimizing</w:t>
      </w:r>
    </w:p>
    <w:p>
      <m:oMathPara>
        <m:oMath>
          <m:eqArr>
            <m:eqArrPr>
              <m:maxDist m:val="1"/>
            </m:eqArrPr>
            <m:e>
              <m:r>
                <w:rPr>
                  <w:sz w:val="20"/>
                  <w:szCs w:val="20"/>
                </w:rPr>
                <m:t xml:space="preserve">J</m:t>
              </m:r>
              <m:r>
                <m:rPr>
                  <m:sty m:val="p"/>
                </m:rPr>
                <w:rPr>
                  <w:sz w:val="20"/>
                  <w:szCs w:val="20"/>
                </w:rPr>
                <m:t xml:space="preserve">=</m:t>
              </m:r>
              <m:r>
                <w:rPr>
                  <w:sz w:val="20"/>
                  <w:szCs w:val="20"/>
                </w:rPr>
                <m:t xml:space="preserve">R</m:t>
              </m:r>
              <m:r>
                <m:rPr>
                  <m:sty m:val="p"/>
                </m:rPr>
                <w:rPr>
                  <w:sz w:val="20"/>
                  <w:szCs w:val="20"/>
                </w:rPr>
                <m:t xml:space="preserve">·</m:t>
              </m:r>
              <m:r>
                <w:rPr>
                  <w:sz w:val="20"/>
                  <w:szCs w:val="20"/>
                </w:rPr>
                <m:t xml:space="preserve">S</m:t>
              </m:r>
              <m:r>
                <m:rPr>
                  <m:sty m:val="p"/>
                </m:rPr>
                <w:rPr>
                  <w:sz w:val="20"/>
                  <w:szCs w:val="20"/>
                </w:rPr>
                <m:t xml:space="preserve">#</m:t>
              </m:r>
              <m:d>
                <m:e>
                  <m:r>
                    <m:rPr>
                      <m:sty m:val="p"/>
                    </m:rPr>
                    <w:rPr>
                      <w:sz w:val="20"/>
                      <w:szCs w:val="20"/>
                    </w:rPr>
                    <m:t xml:space="preserve">50</m:t>
                  </m:r>
                </m:e>
              </m:d>
            </m:e>
          </m:eqArr>
        </m:oMath>
      </m:oMathPara>
    </w:p>
    <w:p>
      <w:r>
        <w:rPr/>
        <w:t>among the admissible designs. To preserve the 0.2–2 Hz steering-response band, the lag stage of the assist-map compensator and the first-order derivative filters of PID are constrained to have a magnitude response no lower than −3 dB at 2 Hz. The PI controller has no corresponding filtering constraint.</w:t>
      </w:r>
    </w:p>
    <w:p>
      <w:pPr>
        <w:pStyle w:val="Heading2"/>
      </w:pPr>
      <w:r>
        <w:rPr/>
        <w:t>4.3. Independent Evaluation Scenarios</w:t>
      </w:r>
    </w:p>
    <w:p>
      <w:pPr>
        <w:ind w:firstLine="720"/>
      </w:pPr>
      <w:r>
        <w:rPr/>
        <w:t>After calibration, the controllers are tested on five independent scenarios. The conditions and principal evaluation measures are summarized in Table 4.</w:t>
      </w:r>
    </w:p>
    <w:p>
      <w:pPr>
        <w:keepNext/>
      </w:pPr>
      <w:r>
        <w:rPr>
          <w:rStyle w:val="Strong"/>
        </w:rPr>
        <w:t>Table 4. Calibration and independent evaluation scenarios.</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rPr>
          <w:cantSplit/>
        </w:trPr>
        <w:tc>
          <w:tcPr>
            <w:tcW w:type="dxa" w:w="1281"/>
          </w:tcPr>
          <w:p>
            <w:pPr>
              <w:keepNext/>
              <w:jc w:val="center"/>
            </w:pPr>
            <w:r>
              <w:rPr>
                <w:b/>
              </w:rPr>
              <w:t>Scenario</w:t>
            </w:r>
          </w:p>
        </w:tc>
        <w:tc>
          <w:tcPr>
            <w:tcW w:type="dxa" w:w="1281"/>
          </w:tcPr>
          <w:p>
            <w:pPr>
              <w:keepNext/>
              <w:jc w:val="center"/>
            </w:pPr>
            <w:r>
              <w:rPr>
                <w:b/>
              </w:rPr>
              <w:t>Duration</w:t>
            </w:r>
          </w:p>
        </w:tc>
        <w:tc>
          <w:tcPr>
            <w:tcW w:type="dxa" w:w="4240"/>
          </w:tcPr>
          <w:p>
            <w:pPr>
              <w:keepNext/>
              <w:jc w:val="center"/>
            </w:pPr>
            <w:r>
              <w:rPr>
                <w:b/>
              </w:rPr>
              <w:t>Main operating conditions</w:t>
            </w:r>
          </w:p>
        </w:tc>
        <w:tc>
          <w:tcPr>
            <w:tcW w:type="dxa" w:w="2223"/>
          </w:tcPr>
          <w:p>
            <w:pPr>
              <w:keepNext/>
              <w:jc w:val="center"/>
            </w:pPr>
            <w:r>
              <w:rPr>
                <w:b/>
              </w:rPr>
              <w:t>Evaluation</w:t>
            </w:r>
          </w:p>
        </w:tc>
      </w:tr>
      <w:tr>
        <w:trPr>
          <w:cantSplit/>
        </w:trPr>
        <w:tc>
          <w:tcPr>
            <w:tcW w:type="dxa" w:w="1281"/>
          </w:tcPr>
          <w:p>
            <w:pPr>
              <w:keepNext/>
              <w:jc w:val="center"/>
            </w:pPr>
            <w:r>
              <w:rPr/>
              <w:t>CALIB</w:t>
            </w:r>
          </w:p>
        </w:tc>
        <w:tc>
          <w:tcPr>
            <w:tcW w:type="dxa" w:w="1281"/>
          </w:tcPr>
          <w:p>
            <w:pPr>
              <w:keepNext/>
              <w:jc w:val="center"/>
            </w:pPr>
            <w:r>
              <w:rPr/>
              <w:t>117 s</w:t>
            </w:r>
          </w:p>
        </w:tc>
        <w:tc>
          <w:tcPr>
            <w:tcW w:type="dxa" w:w="4240"/>
          </w:tcPr>
          <w:p>
            <w:pPr>
              <w:keepNext/>
              <w:jc w:val="left"/>
            </w:pPr>
            <w:r>
              <w:rPr/>
              <w:t>20, 60, 100 km/h; steady corners, 0.5 Hz steering and ±0.03 g corrections; μ = 0.8 → 0.6 → 0.8</w:t>
            </w:r>
          </w:p>
        </w:tc>
        <w:tc>
          <w:tcPr>
            <w:tcW w:type="dxa" w:w="2223"/>
          </w:tcPr>
          <w:p>
            <w:pPr>
              <w:keepNext/>
              <w:jc w:val="left"/>
            </w:pPr>
            <w:r>
              <w:rPr/>
              <w:t>Controller selection</w:t>
            </w:r>
          </w:p>
        </w:tc>
      </w:tr>
      <w:tr>
        <w:trPr>
          <w:cantSplit/>
        </w:trPr>
        <w:tc>
          <w:tcPr>
            <w:tcW w:type="dxa" w:w="1281"/>
          </w:tcPr>
          <w:p>
            <w:pPr>
              <w:keepNext/>
              <w:jc w:val="center"/>
            </w:pPr>
            <w:r>
              <w:rPr/>
              <w:t>DRY</w:t>
            </w:r>
          </w:p>
        </w:tc>
        <w:tc>
          <w:tcPr>
            <w:tcW w:type="dxa" w:w="1281"/>
          </w:tcPr>
          <w:p>
            <w:pPr>
              <w:keepNext/>
              <w:jc w:val="center"/>
            </w:pPr>
            <w:r>
              <w:rPr/>
              <w:t>129 s</w:t>
            </w:r>
          </w:p>
        </w:tc>
        <w:tc>
          <w:tcPr>
            <w:tcW w:type="dxa" w:w="4240"/>
          </w:tcPr>
          <w:p>
            <w:pPr>
              <w:keepNext/>
              <w:jc w:val="left"/>
            </w:pPr>
            <w:r>
              <w:rPr/>
              <w:t>Steady cornering at 20–100 km/h; μ = 0.8</w:t>
            </w:r>
          </w:p>
        </w:tc>
        <w:tc>
          <w:tcPr>
            <w:tcW w:type="dxa" w:w="2223"/>
          </w:tcPr>
          <w:p>
            <w:pPr>
              <w:keepNext/>
              <w:jc w:val="left"/>
            </w:pPr>
            <w:r>
              <w:rPr/>
              <w:t>Maximum steady relative error</w:t>
            </w:r>
          </w:p>
        </w:tc>
      </w:tr>
      <w:tr>
        <w:trPr>
          <w:cantSplit/>
        </w:trPr>
        <w:tc>
          <w:tcPr>
            <w:tcW w:type="dxa" w:w="1281"/>
          </w:tcPr>
          <w:p>
            <w:pPr>
              <w:keepNext/>
              <w:jc w:val="center"/>
            </w:pPr>
            <w:r>
              <w:rPr/>
              <w:t>SLIP</w:t>
            </w:r>
          </w:p>
        </w:tc>
        <w:tc>
          <w:tcPr>
            <w:tcW w:type="dxa" w:w="1281"/>
          </w:tcPr>
          <w:p>
            <w:pPr>
              <w:keepNext/>
              <w:jc w:val="center"/>
            </w:pPr>
            <w:r>
              <w:rPr/>
              <w:t>63 s</w:t>
            </w:r>
          </w:p>
        </w:tc>
        <w:tc>
          <w:tcPr>
            <w:tcW w:type="dxa" w:w="4240"/>
          </w:tcPr>
          <w:p>
            <w:pPr>
              <w:keepNext/>
              <w:jc w:val="left"/>
            </w:pPr>
            <w:r>
              <w:rPr/>
              <w:t>Low-friction patch, friction recovery and μ = 0.8 → 0.3 during cornering</w:t>
            </w:r>
          </w:p>
        </w:tc>
        <w:tc>
          <w:tcPr>
            <w:tcW w:type="dxa" w:w="2223"/>
          </w:tcPr>
          <w:p>
            <w:pPr>
              <w:keepNext/>
              <w:jc w:val="left"/>
            </w:pPr>
            <w:r>
              <w:rPr/>
              <w:t>Steady and transient torque errors</w:t>
            </w:r>
          </w:p>
        </w:tc>
      </w:tr>
      <w:tr>
        <w:trPr>
          <w:cantSplit/>
        </w:trPr>
        <w:tc>
          <w:tcPr>
            <w:tcW w:type="dxa" w:w="1281"/>
          </w:tcPr>
          <w:p>
            <w:pPr>
              <w:keepNext/>
              <w:jc w:val="center"/>
            </w:pPr>
            <w:r>
              <w:rPr/>
              <w:t>WEAVE</w:t>
            </w:r>
          </w:p>
        </w:tc>
        <w:tc>
          <w:tcPr>
            <w:tcW w:type="dxa" w:w="1281"/>
          </w:tcPr>
          <w:p>
            <w:pPr>
              <w:keepNext/>
              <w:jc w:val="center"/>
            </w:pPr>
            <w:r>
              <w:rPr/>
              <w:t>61 s</w:t>
            </w:r>
          </w:p>
        </w:tc>
        <w:tc>
          <w:tcPr>
            <w:tcW w:type="dxa" w:w="4240"/>
          </w:tcPr>
          <w:p>
            <w:pPr>
              <w:keepNext/>
              <w:jc w:val="left"/>
            </w:pPr>
            <w:r>
              <w:rPr/>
              <w:t>Slalom and sinusoidal steering under dry and low-friction conditions</w:t>
            </w:r>
          </w:p>
        </w:tc>
        <w:tc>
          <w:tcPr>
            <w:tcW w:type="dxa" w:w="2223"/>
          </w:tcPr>
          <w:p>
            <w:pPr>
              <w:keepNext/>
              <w:jc w:val="left"/>
            </w:pPr>
            <w:r>
              <w:rPr/>
              <w:t>RMS error, noise, reverse assist</w:t>
            </w:r>
          </w:p>
        </w:tc>
      </w:tr>
      <w:tr>
        <w:trPr>
          <w:cantSplit/>
        </w:trPr>
        <w:tc>
          <w:tcPr>
            <w:tcW w:type="dxa" w:w="1281"/>
          </w:tcPr>
          <w:p>
            <w:pPr>
              <w:keepNext/>
              <w:jc w:val="center"/>
            </w:pPr>
            <w:r>
              <w:rPr/>
              <w:t>RAMP</w:t>
            </w:r>
          </w:p>
        </w:tc>
        <w:tc>
          <w:tcPr>
            <w:tcW w:type="dxa" w:w="1281"/>
          </w:tcPr>
          <w:p>
            <w:pPr>
              <w:keepNext/>
              <w:jc w:val="center"/>
            </w:pPr>
            <w:r>
              <w:rPr/>
              <w:t>308.6 s</w:t>
            </w:r>
          </w:p>
        </w:tc>
        <w:tc>
          <w:tcPr>
            <w:tcW w:type="dxa" w:w="4240"/>
          </w:tcPr>
          <w:p>
            <w:pPr>
              <w:keepNext/>
              <w:jc w:val="left"/>
            </w:pPr>
            <w:r>
              <w:rPr/>
              <w:t>Vehicle-speed changes during steady cornering; μ = 0.8</w:t>
            </w:r>
          </w:p>
        </w:tc>
        <w:tc>
          <w:tcPr>
            <w:tcW w:type="dxa" w:w="2223"/>
          </w:tcPr>
          <w:p>
            <w:pPr>
              <w:keepNext/>
              <w:jc w:val="left"/>
            </w:pPr>
            <w:r>
              <w:rPr/>
              <w:t>Signed relative error</w:t>
            </w:r>
          </w:p>
        </w:tc>
      </w:tr>
      <w:tr>
        <w:trPr>
          <w:cantSplit/>
        </w:trPr>
        <w:tc>
          <w:tcPr>
            <w:tcW w:type="dxa" w:w="1281"/>
          </w:tcPr>
          <w:p>
            <w:pPr>
              <w:jc w:val="center"/>
            </w:pPr>
            <w:r>
              <w:rPr/>
              <w:t>EDGE</w:t>
            </w:r>
          </w:p>
        </w:tc>
        <w:tc>
          <w:tcPr>
            <w:tcW w:type="dxa" w:w="1281"/>
          </w:tcPr>
          <w:p>
            <w:pPr>
              <w:jc w:val="center"/>
            </w:pPr>
            <w:r>
              <w:rPr/>
              <w:t>87 s</w:t>
            </w:r>
          </w:p>
        </w:tc>
        <w:tc>
          <w:tcPr>
            <w:tcW w:type="dxa" w:w="4240"/>
          </w:tcPr>
          <w:p>
            <w:pPr>
              <w:jc w:val="left"/>
            </w:pPr>
            <w:r>
              <w:rPr/>
              <w:t>High lateral acceleration of 0.35–0.4 g and sinusoidal steering</w:t>
            </w:r>
          </w:p>
        </w:tc>
        <w:tc>
          <w:tcPr>
            <w:tcW w:type="dxa" w:w="2223"/>
          </w:tcPr>
          <w:p>
            <w:pPr>
              <w:jc w:val="left"/>
            </w:pPr>
            <w:r>
              <w:rPr/>
              <w:t>Tracking near operating limits</w:t>
            </w:r>
          </w:p>
        </w:tc>
      </w:tr>
    </w:tbl>
    <w:p/>
    <w:p>
      <w:r>
        <w:rPr/>
        <w:t>DRY evaluates tracking accuracy at operating speeds not fully represented by the calibration windows. SLIP tests the response to changing tire–road friction, whereas WEAVE examines continuous steering and steering-direction reversals. RAMP and EDGE provide additional diagnostic assessments rather than contributing to the calibration score.</w:t>
      </w:r>
    </w:p>
    <w:p>
      <w:pPr>
        <w:ind w:firstLine="720"/>
      </w:pPr>
      <w:r>
        <w:rPr/>
        <w:t xml:space="preserve">Reverse-assist percentage is defined as the number of evaluated samples for which </w:t>
      </w:r>
      <m:oMath>
        <m:sSub>
          <m:e>
            <m:r>
              <m:t xml:space="preserve">T</m:t>
            </m:r>
          </m:e>
          <m:sub>
            <m:r>
              <m:t xml:space="preserve">a</m:t>
            </m:r>
          </m:sub>
        </m:sSub>
        <m:sSub>
          <m:e>
            <m:r>
              <m:t xml:space="preserve">T</m:t>
            </m:r>
          </m:e>
          <m:sub>
            <m:r>
              <m:t xml:space="preserve">s</m:t>
            </m:r>
          </m:sub>
        </m:sSub>
      </m:oMath>
      <w:r>
        <w:rPr/>
        <w:t xml:space="preserve"> is negative and </w:t>
      </w:r>
      <m:oMath>
        <m:r>
          <m:rPr>
            <m:sty m:val="p"/>
          </m:rPr>
          <m:t xml:space="preserve">|</m:t>
        </m:r>
        <m:sSub>
          <m:e>
            <m:r>
              <m:t xml:space="preserve">T</m:t>
            </m:r>
          </m:e>
          <m:sub>
            <m:r>
              <m:t xml:space="preserve">s</m:t>
            </m:r>
          </m:sub>
        </m:sSub>
        <m:r>
          <m:rPr>
            <m:sty m:val="p"/>
          </m:rPr>
          <m:t xml:space="preserve">|</m:t>
        </m:r>
      </m:oMath>
      <w:r>
        <w:rPr/>
        <w:t xml:space="preserve"> is at least 0.5 N·m, divided by the total number of evaluated samples.</w:t>
      </w:r>
    </w:p>
    <w:p>
      <w:pPr>
        <w:ind w:firstLine="720"/>
      </w:pPr>
      <w:r>
        <w:rPr/>
        <w:t>All three controllers are evaluated using identical steering inputs, speed profiles, friction conditions, and sensor-noise sequences. Their comparative results are presented in Section 5.</w:t>
      </w:r>
    </w:p>
    <w:p>
      <w:pPr>
        <w:pStyle w:val="Heading1"/>
      </w:pPr>
      <w:r>
        <w:rPr/>
        <w:t>5. Results and Discussion</w:t>
      </w:r>
    </w:p>
    <w:p>
      <w:pPr>
        <w:pStyle w:val="Heading2"/>
      </w:pPr>
      <w:r>
        <w:rPr/>
        <w:t>5.1. Calibration Performance and Tracking–Noise Trade-off</w:t>
      </w:r>
    </w:p>
    <w:p>
      <w:pPr>
        <w:ind w:firstLine="720"/>
      </w:pPr>
      <w:r>
        <w:rPr/>
        <w:t>The CALIB parameter search evaluated 61 assist-map configurations, 453 PI configurations, and 824 PID configurations. Of the evaluated configurations, 56 assist-map, 149 PI, and 435 PID designs passed the steady-state accuracy gate. The stability-perturbation and filtering constraints were then applied to determine the admissible configurations used in the Pareto comparison. Fig. 7 shows the tracking metric R against the high-frequency assist-torque metric S for the evaluated designs and their admissible Pareto fronts.</w:t>
      </w:r>
    </w:p>
    <w:p>
      <w:pPr>
        <w:keepLines/>
        <w:jc w:val="center"/>
      </w:pPr>
      <w:r>
        <w:drawing xmlns:a="http://schemas.openxmlformats.org/drawingml/2006/main" xmlns:pic="http://schemas.openxmlformats.org/drawingml/2006/picture">
          <wp:inline distT="0" distB="0" distL="0" distR="0">
            <wp:extent cx="5731200" cy="2713856"/>
            <wp:effectExtent l="0" t="0" r="0" b="0"/>
            <wp:docPr id="1070" name="Figure group 1070"/>
            <wp:cNvGraphicFramePr/>
            <a:graphic>
              <a:graphicData uri="http://schemas.microsoft.com/office/word/2010/wordprocessingGroup">
                <wpg:wgp>
                  <wpg:cNvGrpSpPr/>
                  <wpg:grpSpPr>
                    <a:xfrm>
                      <a:off x="0" y="0"/>
                      <a:ext cx="5731200" cy="2713856"/>
                      <a:chOff x="0" y="0"/>
                      <a:chExt cx="5731200" cy="2713856"/>
                    </a:xfrm>
                  </wpg:grpSpPr>
                  <pic:pic>
                    <pic:nvPicPr>
                      <pic:cNvPr id="1071" name="Picture 1071"/>
                      <pic:cNvPicPr/>
                    </pic:nvPicPr>
                    <pic:blipFill>
                      <a:blip r:embed="rId20"/>
                      <a:stretch>
                        <a:fillRect/>
                      </a:stretch>
                    </pic:blipFill>
                    <pic:spPr>
                      <a:xfrm>
                        <a:off x="0" y="0"/>
                        <a:ext cx="5731200" cy="2346656"/>
                      </a:xfrm>
                      <a:prstGeom prst="rect">
                        <a:avLst/>
                      </a:prstGeom>
                    </pic:spPr>
                  </pic:pic>
                  <wps:wsp>
                    <wps:cNvPr id="1072" name="Text box 1072"/>
                    <wps:cNvSpPr txBox="1"/>
                    <wps:spPr>
                      <a:xfrm>
                        <a:off x="0" y="2400656"/>
                        <a:ext cx="5731200" cy="313200"/>
                      </a:xfrm>
                      <a:prstGeom prst="rect">
                        <a:avLst/>
                      </a:prstGeom>
                      <a:noFill/>
                      <a:ln>
                        <a:noFill/>
                      </a:ln>
                    </wps:spPr>
                    <wps:txbx>
                      <w:txbxContent>
                        <w:p>
                          <w:pPr>
                            <w:spacing w:before="0" w:after="0" w:line="240" w:lineRule="auto"/>
                            <w:ind w:firstLine="0"/>
                            <w:jc w:val="center"/>
                          </w:pPr>
                          <w:r>
                            <w:rPr>
                              <w:rStyle w:val="Emphasis"/>
                            </w:rPr>
                            <w:t>Fig. 7. Tracking–noise trade-off on CALIB: (a) assist map, (b) PI, (c) PID.</w:t>
                          </w:r>
                        </w:p>
                      </w:txbxContent>
                    </wps:txbx>
                    <wps:bodyPr rot="0" vert="horz" wrap="square" lIns="0" tIns="0" rIns="0" bIns="0" anchor="t" anchorCtr="0">
                      <a:noAutofit/>
                    </wps:bodyPr>
                  </wps:wsp>
                </wpg:wgp>
              </a:graphicData>
            </a:graphic>
          </wp:inline>
        </w:drawing>
      </w:r>
    </w:p>
    <w:p>
      <w:pPr>
        <w:ind w:firstLine="720"/>
      </w:pPr>
      <w:r>
        <w:rPr/>
        <w:t>The evaluated assist-map and PID Pareto fronts share a high-frequency assist-torque range of approximately 0.21–0.62 N·m, allowing tracking errors to be compared at matched S values. At S = 0.25 N·m, the best admissible R values are 27.1% for the assist map and 20.5% for PID. At S = 0.30 N·m, these values are 25.5% and 13.0%, respectively. Thus, PID achieves lower tracking error at the two matched high-frequency assist-torque levels, while the assist map also provides admissible configurations at lower S values. Table 5 lists the selected designs. The tracking metric R decreases from 27.05% for the assist map to 18.00% for PI and 11.59% for PID. Over the same configurations, S increases from 0.249 to 0.293 and 0.312 N·m. All three designs satisfy the calibration accuracy gate and the specified gain- and delay-perturbation tests. The reported perturbation ratios describe changes in R and should not be interpreted as classical gain or phase margins.</w:t>
      </w:r>
    </w:p>
    <w:p>
      <w:pPr>
        <w:keepNext/>
      </w:pPr>
      <w:r>
        <w:rPr>
          <w:rStyle w:val="Strong"/>
        </w:rPr>
        <w:t>Table 5. Calibration performance of the selected controllers.</w:t>
      </w:r>
    </w:p>
    <w:tbl>
      <w:tblPr>
        <w:tblStyle w:val="TableGrid"/>
        <w:tblW w:type="auto" w:w="0"/>
        <w:jc w:val="center"/>
        <w:tblLayout w:type="fixed"/>
        <w:tblLook w:firstColumn="1" w:firstRow="1" w:lastColumn="0" w:lastRow="0" w:noHBand="0" w:noVBand="1" w:val="04A0"/>
      </w:tblPr>
      <w:tblGrid>
        <w:gridCol w:w="1290"/>
        <w:gridCol w:w="1290"/>
        <w:gridCol w:w="1290"/>
        <w:gridCol w:w="1290"/>
        <w:gridCol w:w="1290"/>
        <w:gridCol w:w="1290"/>
        <w:gridCol w:w="1290"/>
      </w:tblGrid>
      <w:tr>
        <w:trPr>
          <w:cantSplit/>
        </w:trPr>
        <w:tc>
          <w:tcPr>
            <w:tcW w:type="dxa" w:w="1531"/>
          </w:tcPr>
          <w:p>
            <w:pPr>
              <w:keepNext/>
              <w:jc w:val="center"/>
            </w:pPr>
            <w:r>
              <w:rPr>
                <w:b/>
              </w:rPr>
              <w:t>Controller</w:t>
            </w:r>
          </w:p>
        </w:tc>
        <w:tc>
          <w:tcPr>
            <w:tcW w:type="dxa" w:w="907"/>
          </w:tcPr>
          <w:p>
            <w:pPr>
              <w:keepNext/>
              <w:jc w:val="center"/>
            </w:pPr>
            <w:r>
              <w:rPr>
                <w:b/>
              </w:rPr>
              <w:t>R (%)</w:t>
            </w:r>
          </w:p>
        </w:tc>
        <w:tc>
          <w:tcPr>
            <w:tcW w:type="dxa" w:w="999"/>
          </w:tcPr>
          <w:p>
            <w:pPr>
              <w:keepNext/>
              <w:jc w:val="center"/>
            </w:pPr>
            <w:r>
              <w:rPr>
                <w:b/>
              </w:rPr>
              <w:t>S (N·m)</w:t>
            </w:r>
          </w:p>
        </w:tc>
        <w:tc>
          <w:tcPr>
            <w:tcW w:type="dxa" w:w="920"/>
          </w:tcPr>
          <w:p>
            <w:pPr>
              <w:keepNext/>
              <w:jc w:val="center"/>
            </w:pPr>
            <w:r>
              <w:rPr>
                <w:b/>
              </w:rPr>
              <w:t>J = R·S</w:t>
            </w:r>
          </w:p>
        </w:tc>
        <w:tc>
          <w:tcPr>
            <w:tcW w:type="dxa" w:w="1937"/>
          </w:tcPr>
          <w:p>
            <w:pPr>
              <w:keepNext/>
              <w:jc w:val="center"/>
            </w:pPr>
            <w:r>
              <w:rPr>
                <w:b/>
              </w:rPr>
              <w:t>Maximum steady error (%)</w:t>
            </w:r>
          </w:p>
        </w:tc>
        <w:tc>
          <w:tcPr>
            <w:tcW w:type="dxa" w:w="1274"/>
          </w:tcPr>
          <w:p>
            <w:pPr>
              <w:keepNext/>
              <w:jc w:val="center"/>
            </w:pPr>
            <w:r>
              <w:rPr>
                <w:b/>
              </w:rPr>
              <w:t>Gain ×2 ratio</w:t>
            </w:r>
          </w:p>
        </w:tc>
        <w:tc>
          <w:tcPr>
            <w:tcW w:type="dxa" w:w="1458"/>
          </w:tcPr>
          <w:p>
            <w:pPr>
              <w:keepNext/>
              <w:jc w:val="center"/>
            </w:pPr>
            <w:r>
              <w:rPr>
                <w:b/>
              </w:rPr>
              <w:t>Delay +1 ms ratio</w:t>
            </w:r>
          </w:p>
        </w:tc>
      </w:tr>
      <w:tr>
        <w:trPr>
          <w:cantSplit/>
        </w:trPr>
        <w:tc>
          <w:tcPr>
            <w:tcW w:type="dxa" w:w="1531"/>
          </w:tcPr>
          <w:p>
            <w:pPr>
              <w:keepNext/>
              <w:jc w:val="center"/>
            </w:pPr>
            <w:r>
              <w:rPr/>
              <w:t>Assist map</w:t>
            </w:r>
          </w:p>
        </w:tc>
        <w:tc>
          <w:tcPr>
            <w:tcW w:type="dxa" w:w="907"/>
          </w:tcPr>
          <w:p>
            <w:pPr>
              <w:keepNext/>
              <w:jc w:val="center"/>
            </w:pPr>
            <w:r>
              <w:rPr/>
              <w:t>27.05</w:t>
            </w:r>
          </w:p>
        </w:tc>
        <w:tc>
          <w:tcPr>
            <w:tcW w:type="dxa" w:w="999"/>
          </w:tcPr>
          <w:p>
            <w:pPr>
              <w:keepNext/>
              <w:jc w:val="center"/>
            </w:pPr>
            <w:r>
              <w:rPr/>
              <w:t>0.249</w:t>
            </w:r>
          </w:p>
        </w:tc>
        <w:tc>
          <w:tcPr>
            <w:tcW w:type="dxa" w:w="920"/>
          </w:tcPr>
          <w:p>
            <w:pPr>
              <w:keepNext/>
              <w:jc w:val="center"/>
            </w:pPr>
            <w:r>
              <w:rPr/>
              <w:t>6.74</w:t>
            </w:r>
          </w:p>
        </w:tc>
        <w:tc>
          <w:tcPr>
            <w:tcW w:type="dxa" w:w="1937"/>
          </w:tcPr>
          <w:p>
            <w:pPr>
              <w:keepNext/>
              <w:jc w:val="center"/>
            </w:pPr>
            <w:r>
              <w:rPr/>
              <w:t>3.17</w:t>
            </w:r>
          </w:p>
        </w:tc>
        <w:tc>
          <w:tcPr>
            <w:tcW w:type="dxa" w:w="1274"/>
          </w:tcPr>
          <w:p>
            <w:pPr>
              <w:keepNext/>
              <w:jc w:val="center"/>
            </w:pPr>
            <w:r>
              <w:rPr/>
              <w:t>0.78</w:t>
            </w:r>
          </w:p>
        </w:tc>
        <w:tc>
          <w:tcPr>
            <w:tcW w:type="dxa" w:w="1458"/>
          </w:tcPr>
          <w:p>
            <w:pPr>
              <w:keepNext/>
              <w:jc w:val="center"/>
            </w:pPr>
            <w:r>
              <w:rPr/>
              <w:t>1.00</w:t>
            </w:r>
          </w:p>
        </w:tc>
      </w:tr>
      <w:tr>
        <w:trPr>
          <w:cantSplit/>
        </w:trPr>
        <w:tc>
          <w:tcPr>
            <w:tcW w:type="dxa" w:w="1531"/>
          </w:tcPr>
          <w:p>
            <w:pPr>
              <w:keepNext/>
              <w:jc w:val="center"/>
            </w:pPr>
            <w:r>
              <w:rPr/>
              <w:t>PI</w:t>
            </w:r>
          </w:p>
        </w:tc>
        <w:tc>
          <w:tcPr>
            <w:tcW w:type="dxa" w:w="907"/>
          </w:tcPr>
          <w:p>
            <w:pPr>
              <w:keepNext/>
              <w:jc w:val="center"/>
            </w:pPr>
            <w:r>
              <w:rPr/>
              <w:t>18.00</w:t>
            </w:r>
          </w:p>
        </w:tc>
        <w:tc>
          <w:tcPr>
            <w:tcW w:type="dxa" w:w="999"/>
          </w:tcPr>
          <w:p>
            <w:pPr>
              <w:keepNext/>
              <w:jc w:val="center"/>
            </w:pPr>
            <w:r>
              <w:rPr/>
              <w:t>0.293</w:t>
            </w:r>
          </w:p>
        </w:tc>
        <w:tc>
          <w:tcPr>
            <w:tcW w:type="dxa" w:w="920"/>
          </w:tcPr>
          <w:p>
            <w:pPr>
              <w:keepNext/>
              <w:jc w:val="center"/>
            </w:pPr>
            <w:r>
              <w:rPr/>
              <w:t>5.27</w:t>
            </w:r>
          </w:p>
        </w:tc>
        <w:tc>
          <w:tcPr>
            <w:tcW w:type="dxa" w:w="1937"/>
          </w:tcPr>
          <w:p>
            <w:pPr>
              <w:keepNext/>
              <w:jc w:val="center"/>
            </w:pPr>
            <w:r>
              <w:rPr/>
              <w:t>3.78</w:t>
            </w:r>
          </w:p>
        </w:tc>
        <w:tc>
          <w:tcPr>
            <w:tcW w:type="dxa" w:w="1274"/>
          </w:tcPr>
          <w:p>
            <w:pPr>
              <w:keepNext/>
              <w:jc w:val="center"/>
            </w:pPr>
            <w:r>
              <w:rPr/>
              <w:t>0.58</w:t>
            </w:r>
          </w:p>
        </w:tc>
        <w:tc>
          <w:tcPr>
            <w:tcW w:type="dxa" w:w="1458"/>
          </w:tcPr>
          <w:p>
            <w:pPr>
              <w:keepNext/>
              <w:jc w:val="center"/>
            </w:pPr>
            <w:r>
              <w:rPr/>
              <w:t>1.02</w:t>
            </w:r>
          </w:p>
        </w:tc>
      </w:tr>
      <w:tr>
        <w:trPr>
          <w:cantSplit/>
        </w:trPr>
        <w:tc>
          <w:tcPr>
            <w:tcW w:type="dxa" w:w="1531"/>
          </w:tcPr>
          <w:p>
            <w:pPr>
              <w:jc w:val="center"/>
            </w:pPr>
            <w:r>
              <w:rPr/>
              <w:t>PID</w:t>
            </w:r>
          </w:p>
        </w:tc>
        <w:tc>
          <w:tcPr>
            <w:tcW w:type="dxa" w:w="907"/>
          </w:tcPr>
          <w:p>
            <w:pPr>
              <w:jc w:val="center"/>
            </w:pPr>
            <w:r>
              <w:rPr/>
              <w:t>11.59</w:t>
            </w:r>
          </w:p>
        </w:tc>
        <w:tc>
          <w:tcPr>
            <w:tcW w:type="dxa" w:w="999"/>
          </w:tcPr>
          <w:p>
            <w:pPr>
              <w:jc w:val="center"/>
            </w:pPr>
            <w:r>
              <w:rPr/>
              <w:t>0.312</w:t>
            </w:r>
          </w:p>
        </w:tc>
        <w:tc>
          <w:tcPr>
            <w:tcW w:type="dxa" w:w="920"/>
          </w:tcPr>
          <w:p>
            <w:pPr>
              <w:jc w:val="center"/>
            </w:pPr>
            <w:r>
              <w:rPr/>
              <w:t>3.61</w:t>
            </w:r>
          </w:p>
        </w:tc>
        <w:tc>
          <w:tcPr>
            <w:tcW w:type="dxa" w:w="1937"/>
          </w:tcPr>
          <w:p>
            <w:pPr>
              <w:jc w:val="center"/>
            </w:pPr>
            <w:r>
              <w:rPr/>
              <w:t>2.33</w:t>
            </w:r>
          </w:p>
        </w:tc>
        <w:tc>
          <w:tcPr>
            <w:tcW w:type="dxa" w:w="1274"/>
          </w:tcPr>
          <w:p>
            <w:pPr>
              <w:jc w:val="center"/>
            </w:pPr>
            <w:r>
              <w:rPr/>
              <w:t>0.40</w:t>
            </w:r>
          </w:p>
        </w:tc>
        <w:tc>
          <w:tcPr>
            <w:tcW w:type="dxa" w:w="1458"/>
          </w:tcPr>
          <w:p>
            <w:pPr>
              <w:jc w:val="center"/>
            </w:pPr>
            <w:r>
              <w:rPr/>
              <w:t>1.01</w:t>
            </w:r>
          </w:p>
        </w:tc>
      </w:tr>
    </w:tbl>
    <w:p/>
    <w:p>
      <w:pPr>
        <w:ind w:firstLine="720"/>
      </w:pPr>
      <w:r>
        <w:rPr/>
        <w:t>The cost J is used solely to select a representative tracking–high-frequency-torque compromise within each controller family; it is not intended as a validated measure of steering feel.</w:t>
      </w:r>
    </w:p>
    <w:p>
      <w:pPr>
        <w:pStyle w:val="Heading2"/>
      </w:pPr>
      <w:r>
        <w:rPr/>
        <w:t>5.2. Steering Torque Tracking under Dry-Road Conditions</w:t>
      </w:r>
    </w:p>
    <w:p>
      <w:pPr>
        <w:ind w:firstLine="720"/>
      </w:pPr>
      <w:r>
        <w:rPr/>
        <w:t>The DRY scenario evaluates tracking performance under the calibration road condition across a wider set of steady-cornering operating points. Fig. 8 compares the steering torque response of the assist map, PI, and PID controllers.</w:t>
      </w:r>
    </w:p>
    <w:p>
      <w:pPr>
        <w:keepLines/>
        <w:jc w:val="center"/>
      </w:pPr>
      <w:r>
        <w:drawing xmlns:a="http://schemas.openxmlformats.org/drawingml/2006/main" xmlns:pic="http://schemas.openxmlformats.org/drawingml/2006/picture">
          <wp:inline distT="0" distB="0" distL="0" distR="0">
            <wp:extent cx="5731200" cy="4516543"/>
            <wp:effectExtent l="0" t="0" r="0" b="0"/>
            <wp:docPr id="1080" name="Figure group 1080"/>
            <wp:cNvGraphicFramePr/>
            <a:graphic>
              <a:graphicData uri="http://schemas.microsoft.com/office/word/2010/wordprocessingGroup">
                <wpg:wgp>
                  <wpg:cNvGrpSpPr/>
                  <wpg:grpSpPr>
                    <a:xfrm>
                      <a:off x="0" y="0"/>
                      <a:ext cx="5731200" cy="4516543"/>
                      <a:chOff x="0" y="0"/>
                      <a:chExt cx="5731200" cy="4516543"/>
                    </a:xfrm>
                  </wpg:grpSpPr>
                  <pic:pic>
                    <pic:nvPicPr>
                      <pic:cNvPr id="1081" name="Picture 1081"/>
                      <pic:cNvPicPr/>
                    </pic:nvPicPr>
                    <pic:blipFill>
                      <a:blip r:embed="rId21"/>
                      <a:stretch>
                        <a:fillRect/>
                      </a:stretch>
                    </pic:blipFill>
                    <pic:spPr>
                      <a:xfrm>
                        <a:off x="0" y="0"/>
                        <a:ext cx="5731200" cy="4149343"/>
                      </a:xfrm>
                      <a:prstGeom prst="rect">
                        <a:avLst/>
                      </a:prstGeom>
                    </pic:spPr>
                  </pic:pic>
                  <wps:wsp>
                    <wps:cNvPr id="1082" name="Text box 1082"/>
                    <wps:cNvSpPr txBox="1"/>
                    <wps:spPr>
                      <a:xfrm>
                        <a:off x="0" y="4203343"/>
                        <a:ext cx="5731200" cy="313200"/>
                      </a:xfrm>
                      <a:prstGeom prst="rect">
                        <a:avLst/>
                      </a:prstGeom>
                      <a:noFill/>
                      <a:ln>
                        <a:noFill/>
                      </a:ln>
                    </wps:spPr>
                    <wps:txbx>
                      <w:txbxContent>
                        <w:p>
                          <w:pPr>
                            <w:spacing w:before="0" w:after="0" w:line="240" w:lineRule="auto"/>
                            <w:ind w:firstLine="0"/>
                            <w:jc w:val="center"/>
                          </w:pPr>
                          <w:r>
                            <w:rPr>
                              <w:rStyle w:val="Emphasis"/>
                            </w:rPr>
                            <w:t>Fig. 8. DRY scenario: (a) assist map, (b) PI, (c) PID.</w:t>
                          </w:r>
                        </w:p>
                      </w:txbxContent>
                    </wps:txbx>
                    <wps:bodyPr rot="0" vert="horz" wrap="square" lIns="0" tIns="0" rIns="0" bIns="0" anchor="t" anchorCtr="0">
                      <a:noAutofit/>
                    </wps:bodyPr>
                  </wps:wsp>
                </wpg:wgp>
              </a:graphicData>
            </a:graphic>
          </wp:inline>
        </w:drawing>
      </w:r>
    </w:p>
    <w:p>
      <w:pPr>
        <w:ind w:firstLine="720"/>
      </w:pPr>
      <w:r>
        <w:rPr/>
        <w:t>In the DRY scenario, the assist map reaches a maximum absolute steady-state error of 12.99% at 40 km/h and 0.3 g. At this point, measured steering torque exceeds the reference by approximately 0.30 N·m. In the 25–45 km/h and 0.25–0.3 g operating region, the unconstrained assist characteristic requires a local slope above the selected limit of 6. The slope-constrained map consequently provides less assistance than the ideal dry-road calibration characteristic, leaving the measured steering torque above its reference.</w:t>
      </w:r>
    </w:p>
    <w:p>
      <w:pPr>
        <w:ind w:firstLine="720"/>
      </w:pPr>
      <w:r>
        <w:rPr/>
        <w:t>Across the DRY evaluation windows, the maximum absolute steady-state errors are 2.24% for PI and 1.77% for PID (standard deviations 0.41% and 0.39%). The difference between the two feedback controllers is within these standard deviations. The feedback controllers therefore maintain smaller worst-case errors across the evaluated operating points.</w:t>
      </w:r>
    </w:p>
    <w:p>
      <w:pPr>
        <w:pStyle w:val="Heading2"/>
      </w:pPr>
      <w:r>
        <w:rPr/>
        <w:t>5.3. Torque Tracking under Varying Road Friction</w:t>
      </w:r>
    </w:p>
    <w:p>
      <w:pPr>
        <w:ind w:firstLine="720"/>
      </w:pPr>
      <w:r>
        <w:rPr/>
        <w:t>The main objective of the proposed framework is assessed using the SLIP scenario. Fig. 9 compares the responses of the three controllers during low-friction disturbances and friction transitions.</w:t>
      </w:r>
    </w:p>
    <w:p>
      <w:pPr>
        <w:keepLines/>
        <w:jc w:val="center"/>
      </w:pPr>
      <w:r>
        <w:drawing xmlns:a="http://schemas.openxmlformats.org/drawingml/2006/main" xmlns:pic="http://schemas.openxmlformats.org/drawingml/2006/picture">
          <wp:inline distT="0" distB="0" distL="0" distR="0">
            <wp:extent cx="5731200" cy="4517576"/>
            <wp:effectExtent l="0" t="0" r="0" b="0"/>
            <wp:docPr id="1090" name="Figure group 1090"/>
            <wp:cNvGraphicFramePr/>
            <a:graphic>
              <a:graphicData uri="http://schemas.microsoft.com/office/word/2010/wordprocessingGroup">
                <wpg:wgp>
                  <wpg:cNvGrpSpPr/>
                  <wpg:grpSpPr>
                    <a:xfrm>
                      <a:off x="0" y="0"/>
                      <a:ext cx="5731200" cy="4517576"/>
                      <a:chOff x="0" y="0"/>
                      <a:chExt cx="5731200" cy="4517576"/>
                    </a:xfrm>
                  </wpg:grpSpPr>
                  <pic:pic>
                    <pic:nvPicPr>
                      <pic:cNvPr id="1091" name="Picture 1091"/>
                      <pic:cNvPicPr/>
                    </pic:nvPicPr>
                    <pic:blipFill>
                      <a:blip r:embed="rId22"/>
                      <a:stretch>
                        <a:fillRect/>
                      </a:stretch>
                    </pic:blipFill>
                    <pic:spPr>
                      <a:xfrm>
                        <a:off x="0" y="0"/>
                        <a:ext cx="5731200" cy="4150376"/>
                      </a:xfrm>
                      <a:prstGeom prst="rect">
                        <a:avLst/>
                      </a:prstGeom>
                    </pic:spPr>
                  </pic:pic>
                  <wps:wsp>
                    <wps:cNvPr id="1092" name="Text box 1092"/>
                    <wps:cNvSpPr txBox="1"/>
                    <wps:spPr>
                      <a:xfrm>
                        <a:off x="0" y="4204376"/>
                        <a:ext cx="5731200" cy="313200"/>
                      </a:xfrm>
                      <a:prstGeom prst="rect">
                        <a:avLst/>
                      </a:prstGeom>
                      <a:noFill/>
                      <a:ln>
                        <a:noFill/>
                      </a:ln>
                    </wps:spPr>
                    <wps:txbx>
                      <w:txbxContent>
                        <w:p>
                          <w:pPr>
                            <w:spacing w:before="0" w:after="0" w:line="240" w:lineRule="auto"/>
                            <w:ind w:firstLine="0"/>
                            <w:jc w:val="center"/>
                          </w:pPr>
                          <w:r>
                            <w:rPr>
                              <w:rStyle w:val="Emphasis"/>
                            </w:rPr>
                            <w:t>Fig. 9. SLIP scenario: (a) assist map, (b) PI, (c) PID.</w:t>
                          </w:r>
                        </w:p>
                      </w:txbxContent>
                    </wps:txbx>
                    <wps:bodyPr rot="0" vert="horz" wrap="square" lIns="0" tIns="0" rIns="0" bIns="0" anchor="t" anchorCtr="0">
                      <a:noAutofit/>
                    </wps:bodyPr>
                  </wps:wsp>
                </wpg:wgp>
              </a:graphicData>
            </a:graphic>
          </wp:inline>
        </w:drawing>
      </w:r>
    </w:p>
    <w:p>
      <w:pPr>
        <w:ind w:firstLine="720"/>
      </w:pPr>
      <w:r>
        <w:rPr/>
        <w:t>In the SLIP scenario, road friction decreases from μ = 0.8 to 0.3 during a cornering maneuver at 100 km/h with a target lateral acceleration of 0.3 g. After the transition, the assist map retains a steady relative tracking error of −4.07%, compared with −0.08% for PI and −0.06% for PID (standard deviation 0.07% and 0.08%). The two feedback controllers are therefore both close to zero and cannot be distinguished from each other. The negative map error indicates that the measured steering torque is below the reference.</w:t>
      </w:r>
    </w:p>
    <w:p>
      <w:pPr>
        <w:ind w:firstLine="720"/>
      </w:pPr>
      <w:r>
        <w:rPr/>
        <w:t>During the separate 0.4 s low-friction patch, the RMS tracking error is 2.30 N·m for the assist map, 0.85 N·m for PI, and 0.35 N·m for PID. In a friction-recovery event at 60 km/h and a target of 0.15 g, the corresponding steady relative errors are +1.01%, −0.15%, and −0.14%. Thus, the two integral-feedback controllers reduce the reported tracking errors for both friction reduction and recovery. These results apply to the simulated steering inputs and vehicle response; they do not isolate the map-slope effect from changes in lateral acceleration and reference torque during the transitions.</w:t>
      </w:r>
    </w:p>
    <w:p>
      <w:pPr>
        <w:pStyle w:val="Heading2"/>
      </w:pPr>
      <w:r>
        <w:rPr/>
        <w:t>5.4. Dynamic Steering Performance and Practical Limitations</w:t>
      </w:r>
    </w:p>
    <w:p>
      <w:pPr>
        <w:ind w:firstLine="720"/>
      </w:pPr>
      <w:r>
        <w:rPr/>
        <w:t>The remaining scenarios test continuous steering, changing vehicle speed, and operation at high lateral acceleration. Fig. 10 compares the tracking errors of the three controllers across DRY, RAMP, SLIP, WEAVE, and EDGE. Table 6 reports whole-case RMS tracking error, high-frequency assist-torque content, and reverse-assist percentage as mean ± standard deviation over the five noise realizations. Reverse assistance is defined here by the sign relationship between applied motor torque and measured steering torque. It does not, by itself, indicate closed-loop instability, actuator saturation, or a loss of steering control.</w:t>
      </w:r>
    </w:p>
    <w:p>
      <w:pPr>
        <w:ind w:firstLine="720"/>
      </w:pPr>
      <w:r>
        <w:rPr/>
        <w:t>PID has the lowest whole-case RMS tracking error in all five scenarios. In WEAVE, for example, the RMS error decreases from 1.327 N·m for the assist map to 0.376 N·m for PI and 0.215 N·m for PID. The corresponding S values increase from 0.160 to 0.332 and 0.407 N·m. The tracking improvement is therefore accompanied by greater high-frequency assist-torque activity during continuous steering.</w:t>
      </w:r>
    </w:p>
    <w:p>
      <w:pPr>
        <w:keepLines/>
        <w:jc w:val="center"/>
      </w:pPr>
      <w:r>
        <w:drawing xmlns:a="http://schemas.openxmlformats.org/drawingml/2006/main" xmlns:pic="http://schemas.openxmlformats.org/drawingml/2006/picture">
          <wp:inline distT="0" distB="0" distL="0" distR="0">
            <wp:extent cx="5731200" cy="5767200"/>
            <wp:effectExtent l="0" t="0" r="0" b="0"/>
            <wp:docPr id="1100" name="Figure group 1100"/>
            <wp:cNvGraphicFramePr/>
            <a:graphic>
              <a:graphicData uri="http://schemas.microsoft.com/office/word/2010/wordprocessingGroup">
                <wpg:wgp>
                  <wpg:cNvGrpSpPr/>
                  <wpg:grpSpPr>
                    <a:xfrm>
                      <a:off x="0" y="0"/>
                      <a:ext cx="5731200" cy="5767200"/>
                      <a:chOff x="0" y="0"/>
                      <a:chExt cx="5731200" cy="5767200"/>
                    </a:xfrm>
                  </wpg:grpSpPr>
                  <pic:pic>
                    <pic:nvPicPr>
                      <pic:cNvPr id="1101" name="Picture 1101"/>
                      <pic:cNvPicPr/>
                    </pic:nvPicPr>
                    <pic:blipFill>
                      <a:blip r:embed="rId23"/>
                      <a:stretch>
                        <a:fillRect/>
                      </a:stretch>
                    </pic:blipFill>
                    <pic:spPr>
                      <a:xfrm>
                        <a:off x="351360" y="0"/>
                        <a:ext cx="5028480" cy="5400000"/>
                      </a:xfrm>
                      <a:prstGeom prst="rect">
                        <a:avLst/>
                      </a:prstGeom>
                    </pic:spPr>
                  </pic:pic>
                  <wps:wsp>
                    <wps:cNvPr id="1102" name="Text box 1102"/>
                    <wps:cNvSpPr txBox="1"/>
                    <wps:spPr>
                      <a:xfrm>
                        <a:off x="0" y="5454000"/>
                        <a:ext cx="5731200" cy="313200"/>
                      </a:xfrm>
                      <a:prstGeom prst="rect">
                        <a:avLst/>
                      </a:prstGeom>
                      <a:noFill/>
                      <a:ln>
                        <a:noFill/>
                      </a:ln>
                    </wps:spPr>
                    <wps:txbx>
                      <w:txbxContent>
                        <w:p>
                          <w:pPr>
                            <w:spacing w:before="0" w:after="0" w:line="240" w:lineRule="auto"/>
                            <w:ind w:firstLine="0"/>
                            <w:jc w:val="center"/>
                          </w:pPr>
                          <w:r>
                            <w:rPr>
                              <w:rStyle w:val="Emphasis"/>
                            </w:rPr>
                            <w:t>Fig. 10. Tracking error in the five scenarios: (a) assist map, (b) PI, (c) PID.</w:t>
                          </w:r>
                        </w:p>
                      </w:txbxContent>
                    </wps:txbx>
                    <wps:bodyPr rot="0" vert="horz" wrap="square" lIns="0" tIns="0" rIns="0" bIns="0" anchor="t" anchorCtr="0">
                      <a:noAutofit/>
                    </wps:bodyPr>
                  </wps:wsp>
                </wpg:wgp>
              </a:graphicData>
            </a:graphic>
          </wp:inline>
        </w:drawing>
      </w:r>
    </w:p>
    <w:p>
      <w:pPr>
        <w:keepNext/>
      </w:pPr>
      <w:r>
        <w:rPr>
          <w:rStyle w:val="Strong"/>
        </w:rPr>
        <w:t>Table 6. Whole-case performance of the investigated controllers (mean ± standard deviation over five noise realizations).</w:t>
      </w:r>
    </w:p>
    <w:tbl>
      <w:tblPr>
        <w:tblStyle w:val="TableGrid"/>
        <w:tblW w:type="auto" w:w="0"/>
        <w:jc w:val="center"/>
        <w:tblLayout w:type="fixed"/>
        <w:tblLook w:firstColumn="1" w:firstRow="1" w:lastColumn="0" w:lastRow="0" w:noHBand="0" w:noVBand="1" w:val="04A0"/>
      </w:tblPr>
      <w:tblGrid>
        <w:gridCol w:w="1806"/>
        <w:gridCol w:w="1806"/>
        <w:gridCol w:w="1806"/>
        <w:gridCol w:w="1806"/>
        <w:gridCol w:w="1806"/>
      </w:tblGrid>
      <w:tr>
        <w:trPr>
          <w:cantSplit/>
        </w:trPr>
        <w:tc>
          <w:tcPr>
            <w:tcW w:type="dxa" w:w="1281"/>
          </w:tcPr>
          <w:p>
            <w:pPr>
              <w:keepNext/>
              <w:jc w:val="center"/>
            </w:pPr>
            <w:r>
              <w:rPr>
                <w:b/>
              </w:rPr>
              <w:t>Scenario</w:t>
            </w:r>
          </w:p>
        </w:tc>
        <w:tc>
          <w:tcPr>
            <w:tcW w:type="dxa" w:w="1531"/>
          </w:tcPr>
          <w:p>
            <w:pPr>
              <w:keepNext/>
              <w:jc w:val="center"/>
            </w:pPr>
            <w:r>
              <w:rPr>
                <w:b/>
              </w:rPr>
              <w:t>Controller</w:t>
            </w:r>
          </w:p>
        </w:tc>
        <w:tc>
          <w:tcPr>
            <w:tcW w:type="dxa" w:w="2593"/>
          </w:tcPr>
          <w:p>
            <w:pPr>
              <w:keepNext/>
              <w:jc w:val="center"/>
            </w:pPr>
            <w:r>
              <w:rPr>
                <w:b/>
              </w:rPr>
              <w:t>RMS tracking error (N·m)</w:t>
            </w:r>
          </w:p>
        </w:tc>
        <w:tc>
          <w:tcPr>
            <w:tcW w:type="dxa" w:w="1563"/>
          </w:tcPr>
          <w:p>
            <w:pPr>
              <w:keepNext/>
              <w:jc w:val="center"/>
            </w:pPr>
            <w:r>
              <w:rPr>
                <w:b/>
              </w:rPr>
              <w:t>S (N·m)</w:t>
            </w:r>
          </w:p>
        </w:tc>
        <w:tc>
          <w:tcPr>
            <w:tcW w:type="dxa" w:w="2058"/>
          </w:tcPr>
          <w:p>
            <w:pPr>
              <w:keepNext/>
              <w:jc w:val="center"/>
            </w:pPr>
            <w:r>
              <w:rPr>
                <w:b/>
              </w:rPr>
              <w:t>Reverse assist (%)</w:t>
            </w:r>
          </w:p>
        </w:tc>
      </w:tr>
      <w:tr>
        <w:trPr>
          <w:cantSplit/>
        </w:trPr>
        <w:tc>
          <w:tcPr>
            <w:tcW w:type="dxa" w:w="1281"/>
          </w:tcPr>
          <w:p>
            <w:pPr>
              <w:keepNext/>
              <w:jc w:val="center"/>
            </w:pPr>
            <w:r>
              <w:rPr/>
              <w:t>DRY</w:t>
            </w:r>
          </w:p>
        </w:tc>
        <w:tc>
          <w:tcPr>
            <w:tcW w:type="dxa" w:w="1531"/>
          </w:tcPr>
          <w:p>
            <w:pPr>
              <w:keepNext/>
              <w:jc w:val="center"/>
            </w:pPr>
            <w:r>
              <w:rPr/>
              <w:t>Assist map</w:t>
            </w:r>
          </w:p>
        </w:tc>
        <w:tc>
          <w:tcPr>
            <w:tcW w:type="dxa" w:w="2593"/>
          </w:tcPr>
          <w:p>
            <w:pPr>
              <w:keepNext/>
              <w:jc w:val="center"/>
            </w:pPr>
            <w:r>
              <w:rPr/>
              <w:t>0.689 ± 0.000</w:t>
            </w:r>
          </w:p>
        </w:tc>
        <w:tc>
          <w:tcPr>
            <w:tcW w:type="dxa" w:w="1563"/>
          </w:tcPr>
          <w:p>
            <w:pPr>
              <w:keepNext/>
              <w:jc w:val="center"/>
            </w:pPr>
            <w:r>
              <w:rPr/>
              <w:t>0.149 ± 0.000</w:t>
            </w:r>
          </w:p>
        </w:tc>
        <w:tc>
          <w:tcPr>
            <w:tcW w:type="dxa" w:w="2058"/>
          </w:tcPr>
          <w:p>
            <w:pPr>
              <w:keepNext/>
              <w:jc w:val="center"/>
            </w:pPr>
            <w:r>
              <w:rPr/>
              <w:t>0.14 ± 0.02</w:t>
            </w:r>
          </w:p>
        </w:tc>
      </w:tr>
      <w:tr>
        <w:trPr>
          <w:cantSplit/>
        </w:trPr>
        <w:tc>
          <w:tcPr>
            <w:tcW w:type="dxa" w:w="1281"/>
          </w:tcPr>
          <w:p>
            <w:pPr>
              <w:keepNext/>
              <w:jc w:val="center"/>
            </w:pPr>
            <w:r>
              <w:rPr/>
              <w:t>DRY</w:t>
            </w:r>
          </w:p>
        </w:tc>
        <w:tc>
          <w:tcPr>
            <w:tcW w:type="dxa" w:w="1531"/>
          </w:tcPr>
          <w:p>
            <w:pPr>
              <w:keepNext/>
              <w:jc w:val="center"/>
            </w:pPr>
            <w:r>
              <w:rPr/>
              <w:t>PI</w:t>
            </w:r>
          </w:p>
        </w:tc>
        <w:tc>
          <w:tcPr>
            <w:tcW w:type="dxa" w:w="2593"/>
          </w:tcPr>
          <w:p>
            <w:pPr>
              <w:keepNext/>
              <w:jc w:val="center"/>
            </w:pPr>
            <w:r>
              <w:rPr/>
              <w:t>0.244 ± 0.002</w:t>
            </w:r>
          </w:p>
        </w:tc>
        <w:tc>
          <w:tcPr>
            <w:tcW w:type="dxa" w:w="1563"/>
          </w:tcPr>
          <w:p>
            <w:pPr>
              <w:keepNext/>
              <w:jc w:val="center"/>
            </w:pPr>
            <w:r>
              <w:rPr/>
              <w:t>0.195 ± 0.002</w:t>
            </w:r>
          </w:p>
        </w:tc>
        <w:tc>
          <w:tcPr>
            <w:tcW w:type="dxa" w:w="2058"/>
          </w:tcPr>
          <w:p>
            <w:pPr>
              <w:keepNext/>
              <w:jc w:val="center"/>
            </w:pPr>
            <w:r>
              <w:rPr/>
              <w:t>6.04 ± 0.15</w:t>
            </w:r>
          </w:p>
        </w:tc>
      </w:tr>
      <w:tr>
        <w:trPr>
          <w:cantSplit/>
        </w:trPr>
        <w:tc>
          <w:tcPr>
            <w:tcW w:type="dxa" w:w="1281"/>
          </w:tcPr>
          <w:p>
            <w:pPr>
              <w:keepNext/>
              <w:jc w:val="center"/>
            </w:pPr>
            <w:r>
              <w:rPr/>
              <w:t>DRY</w:t>
            </w:r>
          </w:p>
        </w:tc>
        <w:tc>
          <w:tcPr>
            <w:tcW w:type="dxa" w:w="1531"/>
          </w:tcPr>
          <w:p>
            <w:pPr>
              <w:keepNext/>
              <w:jc w:val="center"/>
            </w:pPr>
            <w:r>
              <w:rPr/>
              <w:t>PID</w:t>
            </w:r>
          </w:p>
        </w:tc>
        <w:tc>
          <w:tcPr>
            <w:tcW w:type="dxa" w:w="2593"/>
          </w:tcPr>
          <w:p>
            <w:pPr>
              <w:keepNext/>
              <w:jc w:val="center"/>
            </w:pPr>
            <w:r>
              <w:rPr/>
              <w:t>0.154 ± 0.001</w:t>
            </w:r>
          </w:p>
        </w:tc>
        <w:tc>
          <w:tcPr>
            <w:tcW w:type="dxa" w:w="1563"/>
          </w:tcPr>
          <w:p>
            <w:pPr>
              <w:keepNext/>
              <w:jc w:val="center"/>
            </w:pPr>
            <w:r>
              <w:rPr/>
              <w:t>0.255 ± 0.002</w:t>
            </w:r>
          </w:p>
        </w:tc>
        <w:tc>
          <w:tcPr>
            <w:tcW w:type="dxa" w:w="2058"/>
          </w:tcPr>
          <w:p>
            <w:pPr>
              <w:keepNext/>
              <w:jc w:val="center"/>
            </w:pPr>
            <w:r>
              <w:rPr/>
              <w:t>5.83 ± 0.14</w:t>
            </w:r>
          </w:p>
        </w:tc>
      </w:tr>
      <w:tr>
        <w:trPr>
          <w:cantSplit/>
        </w:trPr>
        <w:tc>
          <w:tcPr>
            <w:tcW w:type="dxa" w:w="1281"/>
          </w:tcPr>
          <w:p>
            <w:pPr>
              <w:keepNext/>
              <w:jc w:val="center"/>
            </w:pPr>
            <w:r>
              <w:rPr/>
              <w:t>SLIP</w:t>
            </w:r>
          </w:p>
        </w:tc>
        <w:tc>
          <w:tcPr>
            <w:tcW w:type="dxa" w:w="1531"/>
          </w:tcPr>
          <w:p>
            <w:pPr>
              <w:keepNext/>
              <w:jc w:val="center"/>
            </w:pPr>
            <w:r>
              <w:rPr/>
              <w:t>Assist map</w:t>
            </w:r>
          </w:p>
        </w:tc>
        <w:tc>
          <w:tcPr>
            <w:tcW w:type="dxa" w:w="2593"/>
          </w:tcPr>
          <w:p>
            <w:pPr>
              <w:keepNext/>
              <w:jc w:val="center"/>
            </w:pPr>
            <w:r>
              <w:rPr/>
              <w:t>0.538 ± 0.000</w:t>
            </w:r>
          </w:p>
        </w:tc>
        <w:tc>
          <w:tcPr>
            <w:tcW w:type="dxa" w:w="1563"/>
          </w:tcPr>
          <w:p>
            <w:pPr>
              <w:keepNext/>
              <w:jc w:val="center"/>
            </w:pPr>
            <w:r>
              <w:rPr/>
              <w:t>0.163 ± 0.000</w:t>
            </w:r>
          </w:p>
        </w:tc>
        <w:tc>
          <w:tcPr>
            <w:tcW w:type="dxa" w:w="2058"/>
          </w:tcPr>
          <w:p>
            <w:pPr>
              <w:keepNext/>
              <w:jc w:val="center"/>
            </w:pPr>
            <w:r>
              <w:rPr/>
              <w:t>0.04 ± 0.01</w:t>
            </w:r>
          </w:p>
        </w:tc>
      </w:tr>
      <w:tr>
        <w:trPr>
          <w:cantSplit/>
        </w:trPr>
        <w:tc>
          <w:tcPr>
            <w:tcW w:type="dxa" w:w="1281"/>
          </w:tcPr>
          <w:p>
            <w:pPr>
              <w:keepNext/>
              <w:jc w:val="center"/>
            </w:pPr>
            <w:r>
              <w:rPr/>
              <w:t>SLIP</w:t>
            </w:r>
          </w:p>
        </w:tc>
        <w:tc>
          <w:tcPr>
            <w:tcW w:type="dxa" w:w="1531"/>
          </w:tcPr>
          <w:p>
            <w:pPr>
              <w:keepNext/>
              <w:jc w:val="center"/>
            </w:pPr>
            <w:r>
              <w:rPr/>
              <w:t>PI</w:t>
            </w:r>
          </w:p>
        </w:tc>
        <w:tc>
          <w:tcPr>
            <w:tcW w:type="dxa" w:w="2593"/>
          </w:tcPr>
          <w:p>
            <w:pPr>
              <w:keepNext/>
              <w:jc w:val="center"/>
            </w:pPr>
            <w:r>
              <w:rPr/>
              <w:t>0.216 ± 0.002</w:t>
            </w:r>
          </w:p>
        </w:tc>
        <w:tc>
          <w:tcPr>
            <w:tcW w:type="dxa" w:w="1563"/>
          </w:tcPr>
          <w:p>
            <w:pPr>
              <w:keepNext/>
              <w:jc w:val="center"/>
            </w:pPr>
            <w:r>
              <w:rPr/>
              <w:t>0.236 ± 0.004</w:t>
            </w:r>
          </w:p>
        </w:tc>
        <w:tc>
          <w:tcPr>
            <w:tcW w:type="dxa" w:w="2058"/>
          </w:tcPr>
          <w:p>
            <w:pPr>
              <w:keepNext/>
              <w:jc w:val="center"/>
            </w:pPr>
            <w:r>
              <w:rPr/>
              <w:t>3.37 ± 0.09</w:t>
            </w:r>
          </w:p>
        </w:tc>
      </w:tr>
      <w:tr>
        <w:trPr>
          <w:cantSplit/>
        </w:trPr>
        <w:tc>
          <w:tcPr>
            <w:tcW w:type="dxa" w:w="1281"/>
          </w:tcPr>
          <w:p>
            <w:pPr>
              <w:keepNext/>
              <w:jc w:val="center"/>
            </w:pPr>
            <w:r>
              <w:rPr/>
              <w:t>SLIP</w:t>
            </w:r>
          </w:p>
        </w:tc>
        <w:tc>
          <w:tcPr>
            <w:tcW w:type="dxa" w:w="1531"/>
          </w:tcPr>
          <w:p>
            <w:pPr>
              <w:keepNext/>
              <w:jc w:val="center"/>
            </w:pPr>
            <w:r>
              <w:rPr/>
              <w:t>PID</w:t>
            </w:r>
          </w:p>
        </w:tc>
        <w:tc>
          <w:tcPr>
            <w:tcW w:type="dxa" w:w="2593"/>
          </w:tcPr>
          <w:p>
            <w:pPr>
              <w:keepNext/>
              <w:jc w:val="center"/>
            </w:pPr>
            <w:r>
              <w:rPr/>
              <w:t>0.128 ± 0.004</w:t>
            </w:r>
          </w:p>
        </w:tc>
        <w:tc>
          <w:tcPr>
            <w:tcW w:type="dxa" w:w="1563"/>
          </w:tcPr>
          <w:p>
            <w:pPr>
              <w:keepNext/>
              <w:jc w:val="center"/>
            </w:pPr>
            <w:r>
              <w:rPr/>
              <w:t>0.304 ± 0.004</w:t>
            </w:r>
          </w:p>
        </w:tc>
        <w:tc>
          <w:tcPr>
            <w:tcW w:type="dxa" w:w="2058"/>
          </w:tcPr>
          <w:p>
            <w:pPr>
              <w:keepNext/>
              <w:jc w:val="center"/>
            </w:pPr>
            <w:r>
              <w:rPr/>
              <w:t>3.49 ± 0.07</w:t>
            </w:r>
          </w:p>
        </w:tc>
      </w:tr>
      <w:tr>
        <w:trPr>
          <w:cantSplit/>
        </w:trPr>
        <w:tc>
          <w:tcPr>
            <w:tcW w:type="dxa" w:w="1281"/>
          </w:tcPr>
          <w:p>
            <w:pPr>
              <w:keepNext/>
              <w:jc w:val="center"/>
            </w:pPr>
            <w:r>
              <w:rPr/>
              <w:t>WEAVE</w:t>
            </w:r>
          </w:p>
        </w:tc>
        <w:tc>
          <w:tcPr>
            <w:tcW w:type="dxa" w:w="1531"/>
          </w:tcPr>
          <w:p>
            <w:pPr>
              <w:keepNext/>
              <w:jc w:val="center"/>
            </w:pPr>
            <w:r>
              <w:rPr/>
              <w:t>Assist map</w:t>
            </w:r>
          </w:p>
        </w:tc>
        <w:tc>
          <w:tcPr>
            <w:tcW w:type="dxa" w:w="2593"/>
          </w:tcPr>
          <w:p>
            <w:pPr>
              <w:keepNext/>
              <w:jc w:val="center"/>
            </w:pPr>
            <w:r>
              <w:rPr/>
              <w:t>1.327 ± 0.000</w:t>
            </w:r>
          </w:p>
        </w:tc>
        <w:tc>
          <w:tcPr>
            <w:tcW w:type="dxa" w:w="1563"/>
          </w:tcPr>
          <w:p>
            <w:pPr>
              <w:keepNext/>
              <w:jc w:val="center"/>
            </w:pPr>
            <w:r>
              <w:rPr/>
              <w:t>0.160 ± 0.000</w:t>
            </w:r>
          </w:p>
        </w:tc>
        <w:tc>
          <w:tcPr>
            <w:tcW w:type="dxa" w:w="2058"/>
          </w:tcPr>
          <w:p>
            <w:pPr>
              <w:keepNext/>
              <w:jc w:val="center"/>
            </w:pPr>
            <w:r>
              <w:rPr/>
              <w:t>0.05 ± 0.01</w:t>
            </w:r>
          </w:p>
        </w:tc>
      </w:tr>
      <w:tr>
        <w:trPr>
          <w:cantSplit/>
        </w:trPr>
        <w:tc>
          <w:tcPr>
            <w:tcW w:type="dxa" w:w="1281"/>
          </w:tcPr>
          <w:p>
            <w:pPr>
              <w:keepNext/>
              <w:jc w:val="center"/>
            </w:pPr>
            <w:r>
              <w:rPr/>
              <w:t>WEAVE</w:t>
            </w:r>
          </w:p>
        </w:tc>
        <w:tc>
          <w:tcPr>
            <w:tcW w:type="dxa" w:w="1531"/>
          </w:tcPr>
          <w:p>
            <w:pPr>
              <w:keepNext/>
              <w:jc w:val="center"/>
            </w:pPr>
            <w:r>
              <w:rPr/>
              <w:t>PI</w:t>
            </w:r>
          </w:p>
        </w:tc>
        <w:tc>
          <w:tcPr>
            <w:tcW w:type="dxa" w:w="2593"/>
          </w:tcPr>
          <w:p>
            <w:pPr>
              <w:keepNext/>
              <w:jc w:val="center"/>
            </w:pPr>
            <w:r>
              <w:rPr/>
              <w:t>0.376 ± 0.004</w:t>
            </w:r>
          </w:p>
        </w:tc>
        <w:tc>
          <w:tcPr>
            <w:tcW w:type="dxa" w:w="1563"/>
          </w:tcPr>
          <w:p>
            <w:pPr>
              <w:keepNext/>
              <w:jc w:val="center"/>
            </w:pPr>
            <w:r>
              <w:rPr/>
              <w:t>0.332 ± 0.004</w:t>
            </w:r>
          </w:p>
        </w:tc>
        <w:tc>
          <w:tcPr>
            <w:tcW w:type="dxa" w:w="2058"/>
          </w:tcPr>
          <w:p>
            <w:pPr>
              <w:keepNext/>
              <w:jc w:val="center"/>
            </w:pPr>
            <w:r>
              <w:rPr/>
              <w:t>23.47 ± 0.05</w:t>
            </w:r>
          </w:p>
        </w:tc>
      </w:tr>
      <w:tr>
        <w:trPr>
          <w:cantSplit/>
        </w:trPr>
        <w:tc>
          <w:tcPr>
            <w:tcW w:type="dxa" w:w="1281"/>
          </w:tcPr>
          <w:p>
            <w:pPr>
              <w:keepNext/>
              <w:jc w:val="center"/>
            </w:pPr>
            <w:r>
              <w:rPr/>
              <w:t>WEAVE</w:t>
            </w:r>
          </w:p>
        </w:tc>
        <w:tc>
          <w:tcPr>
            <w:tcW w:type="dxa" w:w="1531"/>
          </w:tcPr>
          <w:p>
            <w:pPr>
              <w:keepNext/>
              <w:jc w:val="center"/>
            </w:pPr>
            <w:r>
              <w:rPr/>
              <w:t>PID</w:t>
            </w:r>
          </w:p>
        </w:tc>
        <w:tc>
          <w:tcPr>
            <w:tcW w:type="dxa" w:w="2593"/>
          </w:tcPr>
          <w:p>
            <w:pPr>
              <w:keepNext/>
              <w:jc w:val="center"/>
            </w:pPr>
            <w:r>
              <w:rPr/>
              <w:t>0.215 ± 0.003</w:t>
            </w:r>
          </w:p>
        </w:tc>
        <w:tc>
          <w:tcPr>
            <w:tcW w:type="dxa" w:w="1563"/>
          </w:tcPr>
          <w:p>
            <w:pPr>
              <w:keepNext/>
              <w:jc w:val="center"/>
            </w:pPr>
            <w:r>
              <w:rPr/>
              <w:t>0.407 ± 0.003</w:t>
            </w:r>
          </w:p>
        </w:tc>
        <w:tc>
          <w:tcPr>
            <w:tcW w:type="dxa" w:w="2058"/>
          </w:tcPr>
          <w:p>
            <w:pPr>
              <w:keepNext/>
              <w:jc w:val="center"/>
            </w:pPr>
            <w:r>
              <w:rPr/>
              <w:t>25.50 ± 0.17</w:t>
            </w:r>
          </w:p>
        </w:tc>
      </w:tr>
      <w:tr>
        <w:trPr>
          <w:cantSplit/>
        </w:trPr>
        <w:tc>
          <w:tcPr>
            <w:tcW w:type="dxa" w:w="1281"/>
          </w:tcPr>
          <w:p>
            <w:pPr>
              <w:keepNext/>
              <w:jc w:val="center"/>
            </w:pPr>
            <w:r>
              <w:rPr/>
              <w:t>RAMP</w:t>
            </w:r>
          </w:p>
        </w:tc>
        <w:tc>
          <w:tcPr>
            <w:tcW w:type="dxa" w:w="1531"/>
          </w:tcPr>
          <w:p>
            <w:pPr>
              <w:keepNext/>
              <w:jc w:val="center"/>
            </w:pPr>
            <w:r>
              <w:rPr/>
              <w:t>Assist map</w:t>
            </w:r>
          </w:p>
        </w:tc>
        <w:tc>
          <w:tcPr>
            <w:tcW w:type="dxa" w:w="2593"/>
          </w:tcPr>
          <w:p>
            <w:pPr>
              <w:keepNext/>
              <w:jc w:val="center"/>
            </w:pPr>
            <w:r>
              <w:rPr/>
              <w:t>0.835 ± 0.000</w:t>
            </w:r>
          </w:p>
        </w:tc>
        <w:tc>
          <w:tcPr>
            <w:tcW w:type="dxa" w:w="1563"/>
          </w:tcPr>
          <w:p>
            <w:pPr>
              <w:keepNext/>
              <w:jc w:val="center"/>
            </w:pPr>
            <w:r>
              <w:rPr/>
              <w:t>0.169 ± 0.001</w:t>
            </w:r>
          </w:p>
        </w:tc>
        <w:tc>
          <w:tcPr>
            <w:tcW w:type="dxa" w:w="2058"/>
          </w:tcPr>
          <w:p>
            <w:pPr>
              <w:keepNext/>
              <w:jc w:val="center"/>
            </w:pPr>
            <w:r>
              <w:rPr/>
              <w:t>0.00 ± 0.00</w:t>
            </w:r>
          </w:p>
        </w:tc>
      </w:tr>
      <w:tr>
        <w:trPr>
          <w:cantSplit/>
        </w:trPr>
        <w:tc>
          <w:tcPr>
            <w:tcW w:type="dxa" w:w="1281"/>
          </w:tcPr>
          <w:p>
            <w:pPr>
              <w:keepNext/>
              <w:jc w:val="center"/>
            </w:pPr>
            <w:r>
              <w:rPr/>
              <w:t>RAMP</w:t>
            </w:r>
          </w:p>
        </w:tc>
        <w:tc>
          <w:tcPr>
            <w:tcW w:type="dxa" w:w="1531"/>
          </w:tcPr>
          <w:p>
            <w:pPr>
              <w:keepNext/>
              <w:jc w:val="center"/>
            </w:pPr>
            <w:r>
              <w:rPr/>
              <w:t>PI</w:t>
            </w:r>
          </w:p>
        </w:tc>
        <w:tc>
          <w:tcPr>
            <w:tcW w:type="dxa" w:w="2593"/>
          </w:tcPr>
          <w:p>
            <w:pPr>
              <w:keepNext/>
              <w:jc w:val="center"/>
            </w:pPr>
            <w:r>
              <w:rPr/>
              <w:t>0.070 ± 0.001</w:t>
            </w:r>
          </w:p>
        </w:tc>
        <w:tc>
          <w:tcPr>
            <w:tcW w:type="dxa" w:w="1563"/>
          </w:tcPr>
          <w:p>
            <w:pPr>
              <w:keepNext/>
              <w:jc w:val="center"/>
            </w:pPr>
            <w:r>
              <w:rPr/>
              <w:t>0.088 ± 0.001</w:t>
            </w:r>
          </w:p>
        </w:tc>
        <w:tc>
          <w:tcPr>
            <w:tcW w:type="dxa" w:w="2058"/>
          </w:tcPr>
          <w:p>
            <w:pPr>
              <w:keepNext/>
              <w:jc w:val="center"/>
            </w:pPr>
            <w:r>
              <w:rPr/>
              <w:t>5.89 ± 0.04</w:t>
            </w:r>
          </w:p>
        </w:tc>
      </w:tr>
      <w:tr>
        <w:trPr>
          <w:cantSplit/>
        </w:trPr>
        <w:tc>
          <w:tcPr>
            <w:tcW w:type="dxa" w:w="1281"/>
          </w:tcPr>
          <w:p>
            <w:pPr>
              <w:keepNext/>
              <w:jc w:val="center"/>
            </w:pPr>
            <w:r>
              <w:rPr/>
              <w:t>RAMP</w:t>
            </w:r>
          </w:p>
        </w:tc>
        <w:tc>
          <w:tcPr>
            <w:tcW w:type="dxa" w:w="1531"/>
          </w:tcPr>
          <w:p>
            <w:pPr>
              <w:keepNext/>
              <w:jc w:val="center"/>
            </w:pPr>
            <w:r>
              <w:rPr/>
              <w:t>PID</w:t>
            </w:r>
          </w:p>
        </w:tc>
        <w:tc>
          <w:tcPr>
            <w:tcW w:type="dxa" w:w="2593"/>
          </w:tcPr>
          <w:p>
            <w:pPr>
              <w:keepNext/>
              <w:jc w:val="center"/>
            </w:pPr>
            <w:r>
              <w:rPr/>
              <w:t>0.046 ± 0.002</w:t>
            </w:r>
          </w:p>
        </w:tc>
        <w:tc>
          <w:tcPr>
            <w:tcW w:type="dxa" w:w="1563"/>
          </w:tcPr>
          <w:p>
            <w:pPr>
              <w:keepNext/>
              <w:jc w:val="center"/>
            </w:pPr>
            <w:r>
              <w:rPr/>
              <w:t>0.127 ± 0.001</w:t>
            </w:r>
          </w:p>
        </w:tc>
        <w:tc>
          <w:tcPr>
            <w:tcW w:type="dxa" w:w="2058"/>
          </w:tcPr>
          <w:p>
            <w:pPr>
              <w:keepNext/>
              <w:jc w:val="center"/>
            </w:pPr>
            <w:r>
              <w:rPr/>
              <w:t>5.84 ± 0.04</w:t>
            </w:r>
          </w:p>
        </w:tc>
      </w:tr>
      <w:tr>
        <w:trPr>
          <w:cantSplit/>
        </w:trPr>
        <w:tc>
          <w:tcPr>
            <w:tcW w:type="dxa" w:w="1281"/>
          </w:tcPr>
          <w:p>
            <w:pPr>
              <w:keepNext/>
              <w:jc w:val="center"/>
            </w:pPr>
            <w:r>
              <w:rPr/>
              <w:t>EDGE</w:t>
            </w:r>
          </w:p>
        </w:tc>
        <w:tc>
          <w:tcPr>
            <w:tcW w:type="dxa" w:w="1531"/>
          </w:tcPr>
          <w:p>
            <w:pPr>
              <w:keepNext/>
              <w:jc w:val="center"/>
            </w:pPr>
            <w:r>
              <w:rPr/>
              <w:t>Assist map</w:t>
            </w:r>
          </w:p>
        </w:tc>
        <w:tc>
          <w:tcPr>
            <w:tcW w:type="dxa" w:w="2593"/>
          </w:tcPr>
          <w:p>
            <w:pPr>
              <w:keepNext/>
              <w:jc w:val="center"/>
            </w:pPr>
            <w:r>
              <w:rPr/>
              <w:t>1.534 ± 0.000</w:t>
            </w:r>
          </w:p>
        </w:tc>
        <w:tc>
          <w:tcPr>
            <w:tcW w:type="dxa" w:w="1563"/>
          </w:tcPr>
          <w:p>
            <w:pPr>
              <w:keepNext/>
              <w:jc w:val="center"/>
            </w:pPr>
            <w:r>
              <w:rPr/>
              <w:t>0.130 ± 0.000</w:t>
            </w:r>
          </w:p>
        </w:tc>
        <w:tc>
          <w:tcPr>
            <w:tcW w:type="dxa" w:w="2058"/>
          </w:tcPr>
          <w:p>
            <w:pPr>
              <w:keepNext/>
              <w:jc w:val="center"/>
            </w:pPr>
            <w:r>
              <w:rPr/>
              <w:t>0.02 ± 0.00</w:t>
            </w:r>
          </w:p>
        </w:tc>
      </w:tr>
      <w:tr>
        <w:trPr>
          <w:cantSplit/>
        </w:trPr>
        <w:tc>
          <w:tcPr>
            <w:tcW w:type="dxa" w:w="1281"/>
          </w:tcPr>
          <w:p>
            <w:pPr>
              <w:keepNext/>
              <w:jc w:val="center"/>
            </w:pPr>
            <w:r>
              <w:rPr/>
              <w:t>EDGE</w:t>
            </w:r>
          </w:p>
        </w:tc>
        <w:tc>
          <w:tcPr>
            <w:tcW w:type="dxa" w:w="1531"/>
          </w:tcPr>
          <w:p>
            <w:pPr>
              <w:keepNext/>
              <w:jc w:val="center"/>
            </w:pPr>
            <w:r>
              <w:rPr/>
              <w:t>PI</w:t>
            </w:r>
          </w:p>
        </w:tc>
        <w:tc>
          <w:tcPr>
            <w:tcW w:type="dxa" w:w="2593"/>
          </w:tcPr>
          <w:p>
            <w:pPr>
              <w:keepNext/>
              <w:jc w:val="center"/>
            </w:pPr>
            <w:r>
              <w:rPr/>
              <w:t>0.300 ± 0.003</w:t>
            </w:r>
          </w:p>
        </w:tc>
        <w:tc>
          <w:tcPr>
            <w:tcW w:type="dxa" w:w="1563"/>
          </w:tcPr>
          <w:p>
            <w:pPr>
              <w:keepNext/>
              <w:jc w:val="center"/>
            </w:pPr>
            <w:r>
              <w:rPr/>
              <w:t>0.255 ± 0.004</w:t>
            </w:r>
          </w:p>
        </w:tc>
        <w:tc>
          <w:tcPr>
            <w:tcW w:type="dxa" w:w="2058"/>
          </w:tcPr>
          <w:p>
            <w:pPr>
              <w:keepNext/>
              <w:jc w:val="center"/>
            </w:pPr>
            <w:r>
              <w:rPr/>
              <w:t>6.97 ± 0.24</w:t>
            </w:r>
          </w:p>
        </w:tc>
      </w:tr>
      <w:tr>
        <w:trPr>
          <w:cantSplit/>
        </w:trPr>
        <w:tc>
          <w:tcPr>
            <w:tcW w:type="dxa" w:w="1281"/>
          </w:tcPr>
          <w:p>
            <w:pPr>
              <w:jc w:val="center"/>
            </w:pPr>
            <w:r>
              <w:rPr/>
              <w:t>EDGE</w:t>
            </w:r>
          </w:p>
        </w:tc>
        <w:tc>
          <w:tcPr>
            <w:tcW w:type="dxa" w:w="1531"/>
          </w:tcPr>
          <w:p>
            <w:pPr>
              <w:jc w:val="center"/>
            </w:pPr>
            <w:r>
              <w:rPr/>
              <w:t>PID</w:t>
            </w:r>
          </w:p>
        </w:tc>
        <w:tc>
          <w:tcPr>
            <w:tcW w:type="dxa" w:w="2593"/>
          </w:tcPr>
          <w:p>
            <w:pPr>
              <w:jc w:val="center"/>
            </w:pPr>
            <w:r>
              <w:rPr/>
              <w:t>0.163 ± 0.002</w:t>
            </w:r>
          </w:p>
        </w:tc>
        <w:tc>
          <w:tcPr>
            <w:tcW w:type="dxa" w:w="1563"/>
          </w:tcPr>
          <w:p>
            <w:pPr>
              <w:jc w:val="center"/>
            </w:pPr>
            <w:r>
              <w:rPr/>
              <w:t>0.321 ± 0.003</w:t>
            </w:r>
          </w:p>
        </w:tc>
        <w:tc>
          <w:tcPr>
            <w:tcW w:type="dxa" w:w="2058"/>
          </w:tcPr>
          <w:p>
            <w:pPr>
              <w:jc w:val="center"/>
            </w:pPr>
            <w:r>
              <w:rPr/>
              <w:t>6.67 ± 0.09</w:t>
            </w:r>
          </w:p>
        </w:tc>
      </w:tr>
    </w:tbl>
    <w:p/>
    <w:p>
      <w:pPr>
        <w:ind w:firstLine="720"/>
      </w:pPr>
      <w:r>
        <w:rPr/>
        <w:t>The whole-case RMS values in Table 6 describe the overall tracking performance of each scenario. To examine persistent errors at individual operating points, signed relative errors are evaluated separately over steady-state windows. These two measures are not directly interchangeable.</w:t>
      </w:r>
    </w:p>
    <w:p>
      <w:pPr>
        <w:ind w:firstLine="720"/>
      </w:pPr>
      <w:r>
        <w:rPr/>
        <w:t>The RAMP case reveals a limitation of the assist map that is less apparent from the whole-case RMS values. During decreasing-speed cornering, its signed steady relative error reaches +15.2%, +31.4%, and +46.7% at the three evaluated lateral-acceleration levels. During increasing-speed cornering, the corresponding errors are −20.2%, −7.4%, and −5.8%. PI and PID remain within approximately 0.5% in these windows.</w:t>
      </w:r>
    </w:p>
    <w:p>
      <w:pPr>
        <w:ind w:firstLine="720"/>
      </w:pPr>
      <w:r>
        <w:rPr/>
        <w:t>In EDGE, the largest assist-map steady relative errors occur at 40 km/h, reaching +56.7% at 0.35 g and +99.7% at 0.4 g. The corresponding PI errors are −0.4% and −0.5%, while the PID errors are −0.1% and −0.2%. At these high lateral accelerations, the reference torque increases only slightly while the road-reaction torque continues to rise. The resulting natural assistance characteristic requires a steep local slope. Limiting that slope to 6 prevents the assist map from delivering the calibrated torque, leaving the measured steering torque substantially above its reference. The EDGE results are treated as diagnostic tests near the limits of the adopted model. Their quantitative interpretation remains conditional on the validity of the small-angle assumptions at the evaluated operating points.</w:t>
      </w:r>
    </w:p>
    <w:p>
      <w:pPr>
        <w:ind w:firstLine="720"/>
      </w:pPr>
      <w:r>
        <w:rPr/>
        <w:t>The additional RAMP and EDGE cases also indicate that the assist map is more sensitive to speed variation and high lateral acceleration, whereas the PI/PID controllers remain closer to the desired torque reference within the simulated operating range.</w:t>
      </w:r>
    </w:p>
    <w:p>
      <w:pPr>
        <w:pStyle w:val="Heading2"/>
      </w:pPr>
      <w:r>
        <w:rPr/>
        <w:t>5.5. Discussion</w:t>
      </w:r>
    </w:p>
    <w:p>
      <w:pPr>
        <w:ind w:firstLine="720"/>
      </w:pPr>
      <w:r>
        <w:rPr/>
        <w:t xml:space="preserve">The assist-map errors arise from two mechanisms. The first is the local slope limit. A road-reaction torque disturbance is attenuated by </w:t>
      </w:r>
      <m:oMath>
        <m:r>
          <m:rPr>
            <m:sty m:val="p"/>
          </m:rPr>
          <m:t xml:space="preserve">1</m:t>
        </m:r>
        <m:r>
          <m:rPr>
            <m:sty m:val="p"/>
          </m:rPr>
          <m:t xml:space="preserve">/</m:t>
        </m:r>
        <m:d>
          <m:dPr>
            <m:begChr m:val="("/>
            <m:endChr m:val=")"/>
          </m:dPr>
          <m:e>
            <m:r>
              <m:rPr>
                <m:sty m:val="p"/>
              </m:rPr>
              <m:t xml:space="preserve">1</m:t>
            </m:r>
            <m:r>
              <m:rPr>
                <m:sty m:val="p"/>
              </m:rPr>
              <m:t xml:space="preserve">+</m:t>
            </m:r>
            <m:sSub>
              <m:e>
                <m:r>
                  <m:t xml:space="preserve">s</m:t>
                </m:r>
              </m:e>
              <m:sub>
                <m:r>
                  <m:t xml:space="preserve">m</m:t>
                </m:r>
              </m:sub>
            </m:sSub>
          </m:e>
        </m:d>
      </m:oMath>
      <w:r>
        <w:rPr/>
        <w:t>, so a finite slope leaves a residual error. The same constraint prevents the map from reaching its unconstrained calibration characteristic where the required slope is high, as observed in DRY and EDGE.</w:t>
      </w:r>
    </w:p>
    <w:p>
      <w:pPr>
        <w:ind w:firstLine="720"/>
      </w:pPr>
      <w:r>
        <w:rPr/>
        <w:t>The second mechanism is column Coulomb friction during continuous steering motion. In RAMP, the friction torque approaches ±2 N·m, with its sign determined by the direction of column motion. Its contribution to the steering-torque balance changes sign between decreasing- and increasing-speed maneuvers. The assist map only partially compensates for this disturbance, whereas integral feedback reduces the persistent torque error. These mechanisms explain why the map shows different error patterns in friction-transition, steady-cornering, and speed-ramp tests.</w:t>
      </w:r>
    </w:p>
    <w:p>
      <w:pPr>
        <w:ind w:firstLine="720"/>
      </w:pPr>
      <w:r>
        <w:rPr/>
        <w:t>The reverse-assist results limit the interpretation of the tracking improvements. A possible cause is the delayed reversal of the integral contribution relative to the measured steering torque, but the individual events have not been analyzed to confirm this mechanism. The comparison is also affected by the 0.3 N·m dead zone in the assist map, which is absent from PI and PID. Reverse-assist percentage alone does not establish whether the driver would perceive the response as undesirable; that question requires driver-in-the-loop testing.</w:t>
      </w:r>
    </w:p>
    <w:p>
      <w:pPr>
        <w:ind w:firstLine="720"/>
      </w:pPr>
      <w:r>
        <w:rPr/>
        <w:t>The comparison also reflects a difference in available feedback information: PI and PID use lateral acceleration to construct the torque reference, whereas the conventional assist map uses only measured steering torque and vehicle speed. The reported differences therefore characterize the complete controller architectures, not the isolated effect of PI or PID action.</w:t>
      </w:r>
    </w:p>
    <w:p>
      <w:pPr>
        <w:ind w:firstLine="720"/>
      </w:pPr>
      <w:r>
        <w:rPr/>
        <w:t>Several limitations remain. The steering–vehicle model has not been validated against measurements from a physical vehicle, and the predicted road-reaction torque depends on the assumed pneumatic-trail parameters. The driver is represented by a prescribed steering angle, while motor current-loop dynamics and power constraints are omitted. The desired torque is taken from one published reference characteristic. Each controller was calibrated with a single noise realization, whereas the scoring cases are averaged over five realizations. In addition, the three controller searches used different numbers of parameter candidates, and the assist map includes a torque dead zone that is absent from PI and PID. These differences should be considered when interpreting the tracking and reverse-assist comparisons.</w:t>
      </w:r>
    </w:p>
    <w:p>
      <w:pPr>
        <w:pStyle w:val="Heading1"/>
      </w:pPr>
      <w:r>
        <w:rPr/>
        <w:t>6. Conclusions</w:t>
      </w:r>
    </w:p>
    <w:p>
      <w:pPr>
        <w:ind w:firstLine="720"/>
      </w:pPr>
      <w:r>
        <w:rPr/>
        <w:t>This study compared a conventional assist map with PI and PID steering-torque feedback for a column EPS system under changing tire–road friction. The torque reference was constructed from vehicle speed and lateral acceleration, without explicit friction estimation.</w:t>
      </w:r>
    </w:p>
    <w:p>
      <w:pPr>
        <w:ind w:firstLine="720"/>
      </w:pPr>
      <w:r>
        <w:rPr/>
        <w:t>The analysis identified a steady-state limitation of the assist map: changes in road-reaction torque are attenuated according to the local map slope, which is constrained by stability and noise requirements. In the nonlinear simulations, a friction reduction from μ = 0.8 to 0.3 produced a steady relative tracking error of −4.07% for the assist map, compared with −0.08% for PI and −0.06% for PID. The PID controller also reduced the calibration tracking metric from 27.05% to 11.59%.</w:t>
      </w:r>
    </w:p>
    <w:p>
      <w:pPr>
        <w:ind w:firstLine="720"/>
      </w:pPr>
      <w:r>
        <w:rPr/>
        <w:t>These improvements came with increased high-frequency assist-torque content and substantial reverse assistance during continuous steering. The results establish a tracking advantage for the investigated PI/PID configurations, but not an improvement in subjective steering feel. Further work should extend the parameter-sensitivity analysis beyond pneumatic trail, examine reverse-assist events in greater detail, and validate the controller responses experimentally.</w:t>
      </w:r>
    </w:p>
    <w:p>
      <w:pPr>
        <w:pStyle w:val="Heading1"/>
      </w:pPr>
      <w:r>
        <w:rPr/>
        <w:t>Acknowledgments</w:t>
      </w:r>
    </w:p>
    <w:p>
      <w:pPr>
        <w:ind w:firstLine="720"/>
      </w:pPr>
      <w:r>
        <w:rPr/>
        <w:t>The authors acknowledge Ho Chi Minh City University of Technology (HCMUT), Vietnam National University Ho Chi Minh City (VNU-HCM) for supporting this research.</w:t>
      </w:r>
    </w:p>
    <w:p>
      <w:pPr>
        <w:pStyle w:val="Heading1"/>
      </w:pPr>
      <w:r>
        <w:rPr/>
        <w:t>Conflict of Interest</w:t>
      </w:r>
    </w:p>
    <w:p>
      <w:pPr>
        <w:ind w:firstLine="720"/>
      </w:pPr>
      <w:r>
        <w:rPr/>
        <w:t>The authors have no conflict of interest to declare.</w:t>
      </w:r>
    </w:p>
    <w:p>
      <w:pPr>
        <w:pStyle w:val="Heading1"/>
      </w:pPr>
      <w:r>
        <w:rPr/>
        <w:t>Author contributions</w:t>
      </w:r>
    </w:p>
    <w:p>
      <w:pPr>
        <w:ind w:firstLine="720"/>
      </w:pPr>
      <w:r>
        <w:rPr/>
        <w:t>Tran Minh Tan: modeling, simulation, data analysis, writing – original draft. Phung Thanh Huy: supervision, review and editing. All authors have approved the final article.</w:t>
      </w:r>
    </w:p>
    <w:p>
      <w:pPr>
        <w:pStyle w:val="Heading1"/>
      </w:pPr>
      <w:r>
        <w:rPr/>
        <w:t>Declaration of Generative AI</w:t>
      </w:r>
    </w:p>
    <w:p>
      <w:pPr>
        <w:ind w:firstLine="720"/>
      </w:pPr>
      <w:r>
        <w:rPr/>
        <w:t>During the preparation of this work, the author(s) used Claude (Anthropic) in order to assist with simulation code, figure generation, data checking, and language editing. After using this tool, the author(s) reviewed and edited the content as needed and take full responsibility for the content of the published article.</w:t>
      </w:r>
    </w:p>
    <w:p>
      <w:pPr>
        <w:pStyle w:val="Heading1"/>
      </w:pPr>
      <w:r>
        <w:rPr/>
        <w:t>References</w:t>
      </w:r>
    </w:p>
    <w:p>
      <w:r>
        <w:rPr/>
        <w:t>[1]. D. Lee, K.-S. Kim, S. Kim (2018). Controller design of an electric power steering system. IEEE Transactions on Control Systems Technology, 26(2), 748-755. doi:10.1109/TCST.2017.2679062</w:t>
      </w:r>
    </w:p>
    <w:p>
      <w:r>
        <w:rPr/>
        <w:t>[2]. X. Guan, Y.-N. Zhang, C.-G. Duan, W.-L. Yong, P.-P. Lu (2021). Study on decomposition and calculation method of EPS assist characteristic curve. Proceedings of the Institution of Mechanical Engineers, Part D: Journal of Automobile Engineering, 235, 2166-2175. doi:10.1177/0954407020987062</w:t>
      </w:r>
    </w:p>
    <w:p>
      <w:r>
        <w:rPr/>
        <w:t>[3]. Y. Li, Z. Yang, D. Zhai, J. He, J. Fan (2023). Study on control strategy of electric power steering for commercial vehicle based on multi-map. World Electric Vehicle Journal, 14(2), 33. doi:10.3390/wevj14020033</w:t>
      </w:r>
    </w:p>
    <w:p>
      <w:r>
        <w:rPr/>
        <w:t>[4]. L. Fan, B. Zhou, H. Zheng (2014). A new control strategy for electric power steering on low friction roads. SAE International Journal of Passenger Cars - Mechanical Systems, 7(3), 972-980. doi:10.4271/2014-01-0083</w:t>
      </w:r>
    </w:p>
    <w:p>
      <w:r>
        <w:rPr/>
        <w:t>[5]. Q. Li, C. Xia (2012). Research of electric power steering system assistance characteristic based on the identification of the road. Proceedings of ICCIA 2012, 402-405. doi:10.2991/iccia.2012.97</w:t>
      </w:r>
    </w:p>
    <w:p>
      <w:r>
        <w:rPr/>
        <w:t>[6]. Y. Li, J. Fan, J. He, Y. Nan, Q. Feng (2020). Novel electric power steering control strategies of commercial vehicles considering adhesion coefficient. Advances in Mechanical Engineering, 12(12), 1-11. doi:10.1177/1687814020983059</w:t>
      </w:r>
    </w:p>
    <w:p>
      <w:r>
        <w:rPr/>
        <w:t>[7]. X. Zhao, X. Shi, J. Chen, X. Li (2011). Dynamic correction of the steering-characteristic curve and application to an EPS control system. International Journal of Automotive Technology, 12(2), 243-249. doi:10.1007/s12239-011-0029-5</w:t>
      </w:r>
    </w:p>
    <w:p>
      <w:r>
        <w:rPr/>
        <w:t>[8]. D. Lee, K. Yi, S. Chang, B. Lee, B. Jang (2018). Robust steering-assist torque control of electric-power-assisted-steering systems for target steering wheel torque tracking. Mechatronics, 49, 157-167. doi:10.1016/j.mechatronics.2017.12.007</w:t>
      </w:r>
    </w:p>
    <w:p>
      <w:r>
        <w:rPr/>
        <w:t>[9]. D. Lee, B. Jang, M. Han, K.-S. Kim (2021). A new controller design method for an electric power steering system based on a target steering torque feedback controller. Control Engineering Practice, 106, 104658. doi:10.1016/j.conengprac.2020.104658</w:t>
      </w:r>
    </w:p>
    <w:p>
      <w:r>
        <w:rPr/>
        <w:t>[10]. D. Saifia, M. Chadli, H. R. Karimi, S. Labiod (2015). Fuzzy control for electric power steering system with assist motor current input constraints. Journal of the Franklin Institute, 352(2), 562-576. doi:10.1016/j.jfranklin.2014.05.007</w:t>
      </w:r>
    </w:p>
    <w:p>
      <w:r>
        <w:rPr/>
        <w:t>[11]. H. Q. Nguyen, V. T. Vu, O. Sename (2025). Combining adaptive neural-fuzzy inference system with field-oriented control strategy for electric power steering system in cars. Advances in Mechanical Engineering, 17(9). doi:10.1177/16878132251369152</w:t>
      </w:r>
    </w:p>
    <w:p>
      <w:r>
        <w:rPr/>
        <w:t>[12]. H.B. Pacejka. (2006). Tyre and vehicle dynamics (2nd ed.). Elsevier.</w:t>
      </w:r>
    </w:p>
    <w:p>
      <w:r>
        <w:rPr/>
        <w:t>[13]. R. Rajamani. (2012). Vehicle dynamics and control (2nd ed.). Springer.</w:t>
      </w:r>
    </w:p>
    <w:p>
      <w:r>
        <w:rPr/>
        <w:t>[14]. Valeo. Torque and/or angle sensors, product catalogue. https://www.valeo.com/en/catalogue/cda/torque-and-or-angle-sensors/</w:t>
      </w:r>
    </w:p>
    <w:p>
      <w:r>
        <w:rPr/>
        <w:t>[15]. Bosch Motorsport. (2026). Steering wheel angle sensor LWS, data sheet. https://www.bosch-motorsport.com</w:t>
      </w:r>
    </w:p>
    <w:p>
      <w:r>
        <w:rPr/>
        <w:t>[16]. Bosch Motorsport. (2020). Acceleration sensor MM5.10, data sheet. https://www.bosch-motorsport.com</w:t>
      </w:r>
    </w:p>
    <w:p>
      <w:r>
        <w:rPr/>
        <w:t>[17]. H. Ragab, S. Givigi and A. Noureldin. (2024). Automotive speed estimation: Sensor types and error characteristics from OBD-II to ADAS. arXiv:2501.00242.</w:t>
      </w:r>
    </w:p>
    <w:p>
      <w:r>
        <w:rPr/>
        <w:t>[18]. R. Deborne, S. Khouri Silva and A. Kemeny. (2014). Steering wheel torque rendering: Measure of driver discrimination capabilities. SAE Technical Paper 2014-01-0447. https://doi.org/10.4271/2014-01-0447</w:t>
      </w:r>
    </w:p>
    <w:sectPr w:rsidR="000B3248" w:rsidRPr="00E13E17" w:rsidSect="008503A8">
      <w:footerReference w:type="default" r:id="rId16"/>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98742" w14:textId="77777777" w:rsidR="005E52EA" w:rsidRDefault="005E52EA" w:rsidP="00AA60DA">
      <w:pPr>
        <w:spacing w:after="0" w:line="240" w:lineRule="auto"/>
      </w:pPr>
      <w:r>
        <w:separator/>
      </w:r>
    </w:p>
  </w:endnote>
  <w:endnote w:type="continuationSeparator" w:id="0">
    <w:p w14:paraId="490CD5F2" w14:textId="77777777" w:rsidR="005E52EA" w:rsidRDefault="005E52EA" w:rsidP="00AA60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328B1" w14:textId="0251E21C" w:rsidR="00AA60DA" w:rsidRDefault="00AA60DA">
    <w:pPr>
      <w:pStyle w:val="Footer"/>
    </w:pPr>
    <w:r>
      <w:tab/>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63D34" w14:textId="77777777" w:rsidR="005E52EA" w:rsidRDefault="005E52EA" w:rsidP="00AA60DA">
      <w:pPr>
        <w:spacing w:after="0" w:line="240" w:lineRule="auto"/>
      </w:pPr>
      <w:r>
        <w:separator/>
      </w:r>
    </w:p>
  </w:footnote>
  <w:footnote w:type="continuationSeparator" w:id="0">
    <w:p w14:paraId="0784070A" w14:textId="77777777" w:rsidR="005E52EA" w:rsidRDefault="005E52EA" w:rsidP="00AA60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14C6A"/>
    <w:multiLevelType w:val="hybridMultilevel"/>
    <w:tmpl w:val="750CD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5D7066"/>
    <w:multiLevelType w:val="hybridMultilevel"/>
    <w:tmpl w:val="73A03D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6205803"/>
    <w:multiLevelType w:val="multilevel"/>
    <w:tmpl w:val="AF2CA914"/>
    <w:lvl w:ilvl="0">
      <w:start w:val="1"/>
      <w:numFmt w:val="decimal"/>
      <w:pStyle w:val="4JSST-1storder-head"/>
      <w:suff w:val="space"/>
      <w:lvlText w:val="%1."/>
      <w:lvlJc w:val="left"/>
      <w:pPr>
        <w:ind w:left="0" w:firstLine="0"/>
      </w:pPr>
    </w:lvl>
    <w:lvl w:ilvl="1">
      <w:start w:val="1"/>
      <w:numFmt w:val="decimal"/>
      <w:pStyle w:val="41JSTT-2ndorder-head"/>
      <w:suff w:val="space"/>
      <w:lvlText w:val="%1.%2."/>
      <w:lvlJc w:val="left"/>
      <w:rPr>
        <w:rFonts w:ascii="Times New Roman" w:hAnsi="Times New Roman" w:cs="Times New Roman"/>
        <w:b w:val="0"/>
        <w:bCs w:val="0"/>
        <w:i/>
        <w:iCs/>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JSTT-3rdorder-head"/>
      <w:suff w:val="space"/>
      <w:lvlText w:val="%1.%2.%3."/>
      <w:lvlJc w:val="left"/>
      <w:pPr>
        <w:ind w:left="0" w:firstLine="0"/>
      </w:pPr>
      <w:rPr>
        <w:b w:val="0"/>
        <w:bCs/>
      </w:rPr>
    </w:lvl>
    <w:lvl w:ilvl="3">
      <w:start w:val="1"/>
      <w:numFmt w:val="decimal"/>
      <w:pStyle w:val="JSTT-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3" w15:restartNumberingAfterBreak="0">
    <w:nsid w:val="72FE4081"/>
    <w:multiLevelType w:val="hybridMultilevel"/>
    <w:tmpl w:val="55088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9572805">
    <w:abstractNumId w:val="1"/>
  </w:num>
  <w:num w:numId="2" w16cid:durableId="1752236728">
    <w:abstractNumId w:val="3"/>
  </w:num>
  <w:num w:numId="3" w16cid:durableId="699933553">
    <w:abstractNumId w:val="2"/>
  </w:num>
  <w:num w:numId="4" w16cid:durableId="715855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9B9"/>
    <w:rsid w:val="00042E5A"/>
    <w:rsid w:val="00062DB8"/>
    <w:rsid w:val="00071EE2"/>
    <w:rsid w:val="00081EBC"/>
    <w:rsid w:val="00083529"/>
    <w:rsid w:val="000869DD"/>
    <w:rsid w:val="00087DDC"/>
    <w:rsid w:val="000A391D"/>
    <w:rsid w:val="000A3F36"/>
    <w:rsid w:val="000B2EB6"/>
    <w:rsid w:val="000B3248"/>
    <w:rsid w:val="000B5D58"/>
    <w:rsid w:val="000C46C5"/>
    <w:rsid w:val="000C7673"/>
    <w:rsid w:val="000D2E8D"/>
    <w:rsid w:val="000F09AF"/>
    <w:rsid w:val="000F7ABA"/>
    <w:rsid w:val="001249C0"/>
    <w:rsid w:val="00126E4D"/>
    <w:rsid w:val="00144E7A"/>
    <w:rsid w:val="00150DD8"/>
    <w:rsid w:val="00151C50"/>
    <w:rsid w:val="00156C2E"/>
    <w:rsid w:val="0017028C"/>
    <w:rsid w:val="001B4D28"/>
    <w:rsid w:val="001E3C1E"/>
    <w:rsid w:val="001E5B8D"/>
    <w:rsid w:val="00200E08"/>
    <w:rsid w:val="00231886"/>
    <w:rsid w:val="002434E4"/>
    <w:rsid w:val="00246BB1"/>
    <w:rsid w:val="0025141C"/>
    <w:rsid w:val="00252E78"/>
    <w:rsid w:val="0025528F"/>
    <w:rsid w:val="00256A13"/>
    <w:rsid w:val="002606A4"/>
    <w:rsid w:val="00271000"/>
    <w:rsid w:val="00276C60"/>
    <w:rsid w:val="00293088"/>
    <w:rsid w:val="002A268D"/>
    <w:rsid w:val="002B53C4"/>
    <w:rsid w:val="002C2E2A"/>
    <w:rsid w:val="002C7767"/>
    <w:rsid w:val="002D0B7A"/>
    <w:rsid w:val="002D26BA"/>
    <w:rsid w:val="002E7D14"/>
    <w:rsid w:val="002F6BDF"/>
    <w:rsid w:val="00302235"/>
    <w:rsid w:val="00303E72"/>
    <w:rsid w:val="00323913"/>
    <w:rsid w:val="003631EC"/>
    <w:rsid w:val="003657CF"/>
    <w:rsid w:val="003A5DA7"/>
    <w:rsid w:val="003C120E"/>
    <w:rsid w:val="003C1F36"/>
    <w:rsid w:val="003D2389"/>
    <w:rsid w:val="003E2DC6"/>
    <w:rsid w:val="003E7B64"/>
    <w:rsid w:val="003F4B32"/>
    <w:rsid w:val="003F5D9A"/>
    <w:rsid w:val="00410A6E"/>
    <w:rsid w:val="0041609A"/>
    <w:rsid w:val="00470947"/>
    <w:rsid w:val="00474E9A"/>
    <w:rsid w:val="004850B8"/>
    <w:rsid w:val="00486520"/>
    <w:rsid w:val="00486E36"/>
    <w:rsid w:val="004925D9"/>
    <w:rsid w:val="00494BF5"/>
    <w:rsid w:val="004A4744"/>
    <w:rsid w:val="004C0A5A"/>
    <w:rsid w:val="004C5D0C"/>
    <w:rsid w:val="004D2CCA"/>
    <w:rsid w:val="004E0AA4"/>
    <w:rsid w:val="004F2E34"/>
    <w:rsid w:val="00514E12"/>
    <w:rsid w:val="0051757A"/>
    <w:rsid w:val="0052155D"/>
    <w:rsid w:val="0055780D"/>
    <w:rsid w:val="005A5730"/>
    <w:rsid w:val="005B18BB"/>
    <w:rsid w:val="005E07F6"/>
    <w:rsid w:val="005E52EA"/>
    <w:rsid w:val="00601CA8"/>
    <w:rsid w:val="00621F5A"/>
    <w:rsid w:val="00622590"/>
    <w:rsid w:val="00622E30"/>
    <w:rsid w:val="006307ED"/>
    <w:rsid w:val="006311F0"/>
    <w:rsid w:val="00635D2C"/>
    <w:rsid w:val="00641737"/>
    <w:rsid w:val="00647EF6"/>
    <w:rsid w:val="00664629"/>
    <w:rsid w:val="00681596"/>
    <w:rsid w:val="006908D4"/>
    <w:rsid w:val="00694554"/>
    <w:rsid w:val="006D10A5"/>
    <w:rsid w:val="0073727F"/>
    <w:rsid w:val="007609CB"/>
    <w:rsid w:val="007779A5"/>
    <w:rsid w:val="00777BF8"/>
    <w:rsid w:val="007850A3"/>
    <w:rsid w:val="007A4A78"/>
    <w:rsid w:val="007C564B"/>
    <w:rsid w:val="007D53A7"/>
    <w:rsid w:val="007D58A3"/>
    <w:rsid w:val="00812453"/>
    <w:rsid w:val="00824AB7"/>
    <w:rsid w:val="00842B1F"/>
    <w:rsid w:val="008503A8"/>
    <w:rsid w:val="00850EBC"/>
    <w:rsid w:val="00860FFC"/>
    <w:rsid w:val="008652D9"/>
    <w:rsid w:val="00865A1D"/>
    <w:rsid w:val="008748ED"/>
    <w:rsid w:val="008905AC"/>
    <w:rsid w:val="00891A04"/>
    <w:rsid w:val="00892CE1"/>
    <w:rsid w:val="008A14F0"/>
    <w:rsid w:val="008B661D"/>
    <w:rsid w:val="008C0799"/>
    <w:rsid w:val="008C1219"/>
    <w:rsid w:val="008C4738"/>
    <w:rsid w:val="008C7F44"/>
    <w:rsid w:val="0091085F"/>
    <w:rsid w:val="00913251"/>
    <w:rsid w:val="00931AA0"/>
    <w:rsid w:val="0094378A"/>
    <w:rsid w:val="009719B1"/>
    <w:rsid w:val="0098251A"/>
    <w:rsid w:val="009950AE"/>
    <w:rsid w:val="009C485F"/>
    <w:rsid w:val="009E5D95"/>
    <w:rsid w:val="009F191C"/>
    <w:rsid w:val="009F6AB9"/>
    <w:rsid w:val="00A023A2"/>
    <w:rsid w:val="00A0325F"/>
    <w:rsid w:val="00A04513"/>
    <w:rsid w:val="00A17B33"/>
    <w:rsid w:val="00A542D7"/>
    <w:rsid w:val="00A66CD7"/>
    <w:rsid w:val="00A74A70"/>
    <w:rsid w:val="00A93125"/>
    <w:rsid w:val="00AA4F2F"/>
    <w:rsid w:val="00AA60DA"/>
    <w:rsid w:val="00AB24C4"/>
    <w:rsid w:val="00AB3C18"/>
    <w:rsid w:val="00AC2034"/>
    <w:rsid w:val="00AC2522"/>
    <w:rsid w:val="00AD2E20"/>
    <w:rsid w:val="00AE00EF"/>
    <w:rsid w:val="00B024C2"/>
    <w:rsid w:val="00B0354C"/>
    <w:rsid w:val="00B04756"/>
    <w:rsid w:val="00B150C0"/>
    <w:rsid w:val="00B17846"/>
    <w:rsid w:val="00B32F20"/>
    <w:rsid w:val="00B71EE7"/>
    <w:rsid w:val="00B80E48"/>
    <w:rsid w:val="00B9370E"/>
    <w:rsid w:val="00BA6B0E"/>
    <w:rsid w:val="00BA7276"/>
    <w:rsid w:val="00BB3ED2"/>
    <w:rsid w:val="00BD2F03"/>
    <w:rsid w:val="00BE0D49"/>
    <w:rsid w:val="00BE548F"/>
    <w:rsid w:val="00BF7921"/>
    <w:rsid w:val="00BF7A4B"/>
    <w:rsid w:val="00C01003"/>
    <w:rsid w:val="00C0109A"/>
    <w:rsid w:val="00C21294"/>
    <w:rsid w:val="00C30E62"/>
    <w:rsid w:val="00C3565B"/>
    <w:rsid w:val="00C55502"/>
    <w:rsid w:val="00C62731"/>
    <w:rsid w:val="00C631DA"/>
    <w:rsid w:val="00C80DB7"/>
    <w:rsid w:val="00C812C8"/>
    <w:rsid w:val="00C93AC7"/>
    <w:rsid w:val="00C964BD"/>
    <w:rsid w:val="00CB373F"/>
    <w:rsid w:val="00CC5E34"/>
    <w:rsid w:val="00CC7AD6"/>
    <w:rsid w:val="00CD5559"/>
    <w:rsid w:val="00CE4046"/>
    <w:rsid w:val="00D02752"/>
    <w:rsid w:val="00D154BC"/>
    <w:rsid w:val="00D15F7B"/>
    <w:rsid w:val="00D56E0D"/>
    <w:rsid w:val="00D67B7B"/>
    <w:rsid w:val="00D770C6"/>
    <w:rsid w:val="00D81F80"/>
    <w:rsid w:val="00D868D1"/>
    <w:rsid w:val="00DA2C0A"/>
    <w:rsid w:val="00DA49B9"/>
    <w:rsid w:val="00DB2F40"/>
    <w:rsid w:val="00DB75A9"/>
    <w:rsid w:val="00DF7F49"/>
    <w:rsid w:val="00E111D6"/>
    <w:rsid w:val="00E13E17"/>
    <w:rsid w:val="00E16BBD"/>
    <w:rsid w:val="00E57845"/>
    <w:rsid w:val="00E6163A"/>
    <w:rsid w:val="00E65318"/>
    <w:rsid w:val="00E65EEF"/>
    <w:rsid w:val="00EA2764"/>
    <w:rsid w:val="00EA5FF5"/>
    <w:rsid w:val="00EC628A"/>
    <w:rsid w:val="00ED1262"/>
    <w:rsid w:val="00ED2CF3"/>
    <w:rsid w:val="00ED495C"/>
    <w:rsid w:val="00F20A06"/>
    <w:rsid w:val="00F22E72"/>
    <w:rsid w:val="00F32468"/>
    <w:rsid w:val="00F373CA"/>
    <w:rsid w:val="00F43DDE"/>
    <w:rsid w:val="00F454D2"/>
    <w:rsid w:val="00F55B3C"/>
    <w:rsid w:val="00F61B0C"/>
    <w:rsid w:val="00F70432"/>
    <w:rsid w:val="00F708CE"/>
    <w:rsid w:val="00F734DF"/>
    <w:rsid w:val="00F8482C"/>
    <w:rsid w:val="00FB2977"/>
    <w:rsid w:val="00FD3B4A"/>
    <w:rsid w:val="00FD6E0D"/>
    <w:rsid w:val="00FF53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6EAC6"/>
  <w15:chartTrackingRefBased/>
  <w15:docId w15:val="{89E1074C-4FF0-4A38-BDC5-3293297E5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248"/>
    <w:pPr>
      <w:spacing w:line="360" w:lineRule="auto"/>
      <w:jc w:val="both"/>
    </w:pPr>
  </w:style>
  <w:style w:type="paragraph" w:styleId="Heading1">
    <w:name w:val="heading 1"/>
    <w:basedOn w:val="Normal"/>
    <w:next w:val="Normal"/>
    <w:link w:val="Heading1Char"/>
    <w:uiPriority w:val="9"/>
    <w:qFormat/>
    <w:rsid w:val="00DA49B9"/>
    <w:pPr>
      <w:keepNext/>
      <w:keepLines/>
      <w:spacing w:before="360" w:after="8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E13E17"/>
    <w:pPr>
      <w:keepNext/>
      <w:keepLines/>
      <w:spacing w:before="160" w:after="80"/>
      <w:outlineLvl w:val="1"/>
    </w:pPr>
    <w:rPr>
      <w:rFonts w:eastAsiaTheme="majorEastAsia" w:cstheme="majorBidi"/>
      <w:i/>
      <w:color w:val="000000" w:themeColor="text1"/>
      <w:sz w:val="26"/>
      <w:szCs w:val="32"/>
    </w:rPr>
  </w:style>
  <w:style w:type="paragraph" w:styleId="Heading3">
    <w:name w:val="heading 3"/>
    <w:basedOn w:val="Normal"/>
    <w:next w:val="Normal"/>
    <w:link w:val="Heading3Char"/>
    <w:uiPriority w:val="9"/>
    <w:semiHidden/>
    <w:unhideWhenUsed/>
    <w:qFormat/>
    <w:rsid w:val="00DA49B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49B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A49B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A49B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A49B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A49B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A49B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9B9"/>
    <w:rPr>
      <w:rFonts w:eastAsiaTheme="majorEastAsia" w:cstheme="majorBidi"/>
      <w:b/>
      <w:color w:val="000000" w:themeColor="text1"/>
      <w:sz w:val="28"/>
      <w:szCs w:val="40"/>
    </w:rPr>
  </w:style>
  <w:style w:type="character" w:customStyle="1" w:styleId="Heading2Char">
    <w:name w:val="Heading 2 Char"/>
    <w:basedOn w:val="DefaultParagraphFont"/>
    <w:link w:val="Heading2"/>
    <w:uiPriority w:val="9"/>
    <w:rsid w:val="00E13E17"/>
    <w:rPr>
      <w:rFonts w:eastAsiaTheme="majorEastAsia" w:cstheme="majorBidi"/>
      <w:i/>
      <w:color w:val="000000" w:themeColor="text1"/>
      <w:sz w:val="26"/>
      <w:szCs w:val="32"/>
    </w:rPr>
  </w:style>
  <w:style w:type="character" w:customStyle="1" w:styleId="Heading3Char">
    <w:name w:val="Heading 3 Char"/>
    <w:basedOn w:val="DefaultParagraphFont"/>
    <w:link w:val="Heading3"/>
    <w:uiPriority w:val="9"/>
    <w:semiHidden/>
    <w:rsid w:val="00DA49B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49B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A49B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A49B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A49B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A49B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A49B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A49B9"/>
    <w:pPr>
      <w:spacing w:after="80" w:line="240" w:lineRule="auto"/>
      <w:contextualSpacing/>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DA49B9"/>
    <w:rPr>
      <w:rFonts w:eastAsiaTheme="majorEastAsia" w:cstheme="majorBidi"/>
      <w:b/>
      <w:spacing w:val="-10"/>
      <w:kern w:val="28"/>
      <w:sz w:val="32"/>
      <w:szCs w:val="56"/>
    </w:rPr>
  </w:style>
  <w:style w:type="paragraph" w:styleId="Subtitle">
    <w:name w:val="Subtitle"/>
    <w:basedOn w:val="Normal"/>
    <w:next w:val="Normal"/>
    <w:link w:val="SubtitleChar"/>
    <w:uiPriority w:val="11"/>
    <w:qFormat/>
    <w:rsid w:val="00DA49B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9B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A49B9"/>
    <w:pPr>
      <w:spacing w:before="160"/>
      <w:jc w:val="center"/>
    </w:pPr>
    <w:rPr>
      <w:i/>
      <w:iCs/>
      <w:color w:val="404040" w:themeColor="text1" w:themeTint="BF"/>
    </w:rPr>
  </w:style>
  <w:style w:type="character" w:customStyle="1" w:styleId="QuoteChar">
    <w:name w:val="Quote Char"/>
    <w:basedOn w:val="DefaultParagraphFont"/>
    <w:link w:val="Quote"/>
    <w:uiPriority w:val="29"/>
    <w:rsid w:val="00DA49B9"/>
    <w:rPr>
      <w:i/>
      <w:iCs/>
      <w:color w:val="404040" w:themeColor="text1" w:themeTint="BF"/>
    </w:rPr>
  </w:style>
  <w:style w:type="paragraph" w:styleId="ListParagraph">
    <w:name w:val="List Paragraph"/>
    <w:basedOn w:val="Normal"/>
    <w:uiPriority w:val="34"/>
    <w:qFormat/>
    <w:rsid w:val="00DA49B9"/>
    <w:pPr>
      <w:ind w:left="720"/>
      <w:contextualSpacing/>
    </w:pPr>
  </w:style>
  <w:style w:type="character" w:styleId="IntenseEmphasis">
    <w:name w:val="Intense Emphasis"/>
    <w:basedOn w:val="DefaultParagraphFont"/>
    <w:uiPriority w:val="21"/>
    <w:qFormat/>
    <w:rsid w:val="00DA49B9"/>
    <w:rPr>
      <w:i/>
      <w:iCs/>
      <w:color w:val="0F4761" w:themeColor="accent1" w:themeShade="BF"/>
    </w:rPr>
  </w:style>
  <w:style w:type="paragraph" w:styleId="IntenseQuote">
    <w:name w:val="Intense Quote"/>
    <w:basedOn w:val="Normal"/>
    <w:next w:val="Normal"/>
    <w:link w:val="IntenseQuoteChar"/>
    <w:uiPriority w:val="30"/>
    <w:qFormat/>
    <w:rsid w:val="00DA49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49B9"/>
    <w:rPr>
      <w:i/>
      <w:iCs/>
      <w:color w:val="0F4761" w:themeColor="accent1" w:themeShade="BF"/>
    </w:rPr>
  </w:style>
  <w:style w:type="character" w:styleId="IntenseReference">
    <w:name w:val="Intense Reference"/>
    <w:basedOn w:val="DefaultParagraphFont"/>
    <w:uiPriority w:val="32"/>
    <w:qFormat/>
    <w:rsid w:val="00DA49B9"/>
    <w:rPr>
      <w:b/>
      <w:bCs/>
      <w:smallCaps/>
      <w:color w:val="0F4761" w:themeColor="accent1" w:themeShade="BF"/>
      <w:spacing w:val="5"/>
    </w:rPr>
  </w:style>
  <w:style w:type="paragraph" w:customStyle="1" w:styleId="10JSTT-Text">
    <w:name w:val="10.JSTT-Text"/>
    <w:autoRedefine/>
    <w:rsid w:val="00494BF5"/>
    <w:pPr>
      <w:widowControl w:val="0"/>
      <w:spacing w:before="120" w:after="0" w:line="288" w:lineRule="auto"/>
      <w:jc w:val="both"/>
    </w:pPr>
    <w:rPr>
      <w:rFonts w:ascii="Arial" w:eastAsia="SimSun" w:hAnsi="Arial" w:cs="Times New Roman"/>
      <w:kern w:val="0"/>
      <w:sz w:val="22"/>
      <w14:ligatures w14:val="none"/>
    </w:rPr>
  </w:style>
  <w:style w:type="paragraph" w:customStyle="1" w:styleId="4JSST-1storder-head">
    <w:name w:val="4.JSST-1storder-head"/>
    <w:next w:val="10JSTT-Text"/>
    <w:rsid w:val="004C5D0C"/>
    <w:pPr>
      <w:keepNext/>
      <w:numPr>
        <w:numId w:val="3"/>
      </w:numPr>
      <w:suppressAutoHyphens/>
      <w:spacing w:before="240" w:after="240" w:line="288" w:lineRule="auto"/>
    </w:pPr>
    <w:rPr>
      <w:rFonts w:ascii="Arial" w:eastAsia="SimSun" w:hAnsi="Arial" w:cs="Times New Roman"/>
      <w:b/>
      <w:kern w:val="0"/>
      <w:sz w:val="22"/>
      <w:szCs w:val="20"/>
      <w14:ligatures w14:val="none"/>
    </w:rPr>
  </w:style>
  <w:style w:type="paragraph" w:customStyle="1" w:styleId="41JSTT-2ndorder-head">
    <w:name w:val="4.1JSTT-2ndorder-head"/>
    <w:next w:val="10JSTT-Text"/>
    <w:rsid w:val="004C5D0C"/>
    <w:pPr>
      <w:keepNext/>
      <w:numPr>
        <w:ilvl w:val="1"/>
        <w:numId w:val="3"/>
      </w:numPr>
      <w:suppressAutoHyphens/>
      <w:spacing w:before="240" w:after="240" w:line="288" w:lineRule="auto"/>
    </w:pPr>
    <w:rPr>
      <w:rFonts w:ascii="Arial" w:eastAsia="SimSun" w:hAnsi="Arial" w:cs="Times New Roman"/>
      <w:i/>
      <w:kern w:val="0"/>
      <w:sz w:val="22"/>
      <w:szCs w:val="20"/>
      <w14:ligatures w14:val="none"/>
    </w:rPr>
  </w:style>
  <w:style w:type="paragraph" w:customStyle="1" w:styleId="JSTT-3rdorder-head">
    <w:name w:val="JSTT-3rdorder-head"/>
    <w:next w:val="10JSTT-Text"/>
    <w:rsid w:val="004C5D0C"/>
    <w:pPr>
      <w:keepNext/>
      <w:numPr>
        <w:ilvl w:val="2"/>
        <w:numId w:val="3"/>
      </w:numPr>
      <w:suppressAutoHyphens/>
      <w:spacing w:before="240" w:after="240" w:line="288" w:lineRule="auto"/>
    </w:pPr>
    <w:rPr>
      <w:rFonts w:ascii="Arial" w:eastAsia="SimSun" w:hAnsi="Arial" w:cs="Times New Roman"/>
      <w:i/>
      <w:kern w:val="0"/>
      <w:sz w:val="22"/>
      <w:szCs w:val="20"/>
      <w14:ligatures w14:val="none"/>
    </w:rPr>
  </w:style>
  <w:style w:type="paragraph" w:customStyle="1" w:styleId="JSTT-4thorder-head">
    <w:name w:val="JSTT-4thorder-head"/>
    <w:next w:val="10JSTT-Text"/>
    <w:rsid w:val="004C5D0C"/>
    <w:pPr>
      <w:keepNext/>
      <w:numPr>
        <w:ilvl w:val="3"/>
        <w:numId w:val="3"/>
      </w:numPr>
      <w:suppressAutoHyphens/>
      <w:spacing w:before="240" w:after="0" w:line="240" w:lineRule="exact"/>
    </w:pPr>
    <w:rPr>
      <w:rFonts w:eastAsia="SimSun" w:cs="Times New Roman"/>
      <w:i/>
      <w:kern w:val="0"/>
      <w:sz w:val="20"/>
      <w:szCs w:val="20"/>
      <w14:ligatures w14:val="none"/>
    </w:rPr>
  </w:style>
  <w:style w:type="character" w:styleId="PlaceholderText">
    <w:name w:val="Placeholder Text"/>
    <w:basedOn w:val="DefaultParagraphFont"/>
    <w:uiPriority w:val="99"/>
    <w:semiHidden/>
    <w:rsid w:val="005B18BB"/>
    <w:rPr>
      <w:color w:val="666666"/>
    </w:rPr>
  </w:style>
  <w:style w:type="paragraph" w:styleId="NoSpacing">
    <w:name w:val="No Spacing"/>
    <w:uiPriority w:val="1"/>
    <w:qFormat/>
    <w:rsid w:val="00621F5A"/>
    <w:pPr>
      <w:spacing w:after="0" w:line="240" w:lineRule="auto"/>
      <w:jc w:val="both"/>
    </w:pPr>
  </w:style>
  <w:style w:type="table" w:styleId="TableGrid">
    <w:name w:val="Table Grid"/>
    <w:basedOn w:val="TableNormal"/>
    <w:uiPriority w:val="39"/>
    <w:rsid w:val="00621F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0354C"/>
    <w:rPr>
      <w:color w:val="467886" w:themeColor="hyperlink"/>
      <w:u w:val="single"/>
    </w:rPr>
  </w:style>
  <w:style w:type="character" w:styleId="UnresolvedMention">
    <w:name w:val="Unresolved Mention"/>
    <w:basedOn w:val="DefaultParagraphFont"/>
    <w:uiPriority w:val="99"/>
    <w:semiHidden/>
    <w:unhideWhenUsed/>
    <w:rsid w:val="00B0354C"/>
    <w:rPr>
      <w:color w:val="605E5C"/>
      <w:shd w:val="clear" w:color="auto" w:fill="E1DFDD"/>
    </w:rPr>
  </w:style>
  <w:style w:type="paragraph" w:styleId="NormalWeb">
    <w:name w:val="Normal (Web)"/>
    <w:basedOn w:val="Normal"/>
    <w:uiPriority w:val="99"/>
    <w:unhideWhenUsed/>
    <w:rsid w:val="00EC628A"/>
    <w:rPr>
      <w:rFonts w:cs="Times New Roman"/>
    </w:rPr>
  </w:style>
  <w:style w:type="character" w:styleId="Strong">
    <w:name w:val="Strong"/>
    <w:basedOn w:val="DefaultParagraphFont"/>
    <w:uiPriority w:val="22"/>
    <w:qFormat/>
    <w:rsid w:val="00A66CD7"/>
    <w:rPr>
      <w:b/>
      <w:bCs/>
    </w:rPr>
  </w:style>
  <w:style w:type="character" w:styleId="Emphasis">
    <w:name w:val="Emphasis"/>
    <w:basedOn w:val="DefaultParagraphFont"/>
    <w:uiPriority w:val="20"/>
    <w:qFormat/>
    <w:rsid w:val="00A66CD7"/>
    <w:rPr>
      <w:i/>
      <w:iCs/>
    </w:rPr>
  </w:style>
  <w:style w:type="character" w:styleId="HTMLCode">
    <w:name w:val="HTML Code"/>
    <w:basedOn w:val="DefaultParagraphFont"/>
    <w:uiPriority w:val="99"/>
    <w:semiHidden/>
    <w:unhideWhenUsed/>
    <w:rsid w:val="00A66CD7"/>
    <w:rPr>
      <w:rFonts w:ascii="Courier New" w:eastAsia="Times New Roman" w:hAnsi="Courier New" w:cs="Courier New"/>
      <w:sz w:val="20"/>
      <w:szCs w:val="20"/>
    </w:rPr>
  </w:style>
  <w:style w:type="paragraph" w:styleId="Header">
    <w:name w:val="header"/>
    <w:basedOn w:val="Normal"/>
    <w:link w:val="HeaderChar"/>
    <w:uiPriority w:val="99"/>
    <w:unhideWhenUsed/>
    <w:rsid w:val="00AA60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60DA"/>
  </w:style>
  <w:style w:type="paragraph" w:styleId="Footer">
    <w:name w:val="footer"/>
    <w:basedOn w:val="Normal"/>
    <w:link w:val="FooterChar"/>
    <w:uiPriority w:val="99"/>
    <w:unhideWhenUsed/>
    <w:rsid w:val="00AA60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60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jfranklin.2014.05.007" TargetMode="External"/><Relationship Id="rId18"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doi.org/10.1109/TCST.2017.2679062"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hyperlink" Target="https://doi.org/10.1007/s41104-021-00093-2" TargetMode="External"/><Relationship Id="rId4" Type="http://schemas.openxmlformats.org/officeDocument/2006/relationships/webSettings" Target="webSettings.xml"/><Relationship Id="rId14" Type="http://schemas.openxmlformats.org/officeDocument/2006/relationships/hyperlink" Target="https://doi.org/10.4271/2014-01-0447"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245</TotalTime>
  <Pages>24</Pages>
  <Words>6618</Words>
  <Characters>37728</Characters>
  <Application>Microsoft Office Word</Application>
  <DocSecurity>0</DocSecurity>
  <Lines>314</Lines>
  <Paragraphs>88</Paragraphs>
  <ScaleCrop>false</ScaleCrop>
  <Company/>
  <LinksUpToDate>false</LinksUpToDate>
  <CharactersWithSpaces>44258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Huy Phung</dc:creator>
  <cp:keywords/>
  <dc:description/>
  <cp:lastModifiedBy>Tan Tram</cp:lastModifiedBy>
  <cp:revision>230</cp:revision>
  <cp:lastPrinted>2026-10-13T08:52:00Z</cp:lastPrinted>
  <dcterms:created xsi:type="dcterms:W3CDTF">2026-10-13T04:57:00Z</dcterms:created>
  <dcterms:modified xsi:type="dcterms:W3CDTF">2026-10-13T16:48:00Z</dcterms:modified>
</cp:coreProperties>
</file>