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KỊCH BẢN MÔ PHỎNG ĐÁNH GIÁ</w:t>
      </w:r>
    </w:p>
    <w:p>
      <w:pPr>
        <w:jc w:val="both"/>
      </w:pPr>
      <w:r>
        <w:rPr>
          <w:rFonts w:ascii="Times New Roman" w:hAnsi="Times New Roman" w:cs="Times New Roman" w:eastAsia="Times New Roman"/>
          <w:b w:val="0"/>
          <w:i w:val="0"/>
          <w:sz w:val="26"/>
        </w:rPr>
        <w:t>Mọi bộ điều khiển trong luận văn, từ bản đồ trợ lực truyền thống tới các bộ điều khiển đề xuất, được đánh giá trên cùng ba ca chấm điểm và một ca báo cáo, chạy trên mô hình Simulink gồm đối tượng điều khiển, khối giá trị đặt và bộ điều khiển (mô phỏng mô hình trong vòng lặp, Model-in-the-Loop: kiểm chứng thuật toán trên mô hình, chưa sinh mã và chưa chạy trên chip thật). Mỗi ca trả lời một câu hỏi và có một chỉ tiêu chính. Ca DRY (đường khô) kiểm tra độ chính xác tĩnh trên đường khô, là điều kiện thiết kế của bản đồ trợ lực truyền thống. Ca SLIP (trượt) kiểm tra trợ lực có còn đúng khi hệ số bám đổi lúc xe đang cua, là tình huống sinh ra trợ lực thừa. Ca WEAVE (lượn) kiểm tra khả năng bám và độ êm khi người lái đánh lái liên tục. Ba ca này dùng để chấm điểm, và đều nằm trong vùng làm việc thông thường (gia tốc ngang không quá 0.3 g). Ca thứ tư EDGE chạy ở vùng cực, trên 0.3 g, chỉ để báo cáo: không phải cổng và không vào điểm. Việc chọn tham số của mỗi bộ điều khiển dùng một ca riêng gọi là CALIB, mô tả trong tài liệu quy chuẩn thiết kế. Vì đầu vào của mọi ca không phụ thuộc bộ điều khiển, mọi khác biệt trong kết quả đều do bộ điều khiển gây ra.</w:t>
      </w:r>
    </w:p>
    <w:p>
      <w:pPr>
        <w:pStyle w:val="Heading2"/>
      </w:pPr>
      <w:r>
        <w:rPr>
          <w:rFonts w:ascii="Times New Roman" w:hAnsi="Times New Roman" w:cs="Times New Roman" w:eastAsia="Times New Roman"/>
          <w:b/>
          <w:i w:val="0"/>
          <w:sz w:val="28"/>
        </w:rPr>
        <w:t>Nguyên tắc xây dựng</w:t>
      </w:r>
    </w:p>
    <w:p>
      <w:pPr>
        <w:pStyle w:val="Heading3"/>
      </w:pPr>
      <w:r>
        <w:rPr>
          <w:rFonts w:ascii="Times New Roman" w:hAnsi="Times New Roman" w:cs="Times New Roman" w:eastAsia="Times New Roman"/>
          <w:b/>
          <w:i w:val="0"/>
          <w:sz w:val="26"/>
        </w:rPr>
        <w:t>Góc vô-lăng độc lập với bộ điều khiển</w:t>
      </w:r>
    </w:p>
    <w:p>
      <w:pPr>
        <w:jc w:val="both"/>
      </w:pPr>
      <w:r>
        <w:rPr>
          <w:rFonts w:ascii="Times New Roman" w:hAnsi="Times New Roman" w:cs="Times New Roman" w:eastAsia="Times New Roman"/>
          <w:b w:val="0"/>
          <w:i w:val="0"/>
          <w:sz w:val="26"/>
        </w:rPr>
        <w:t xml:space="preserve">Tài xế được mô hình hóa bằng góc vô-lăng (mục 1.4 chương mô hình). Góc vô-lăng của mỗi ca được sinh từ một gia tốc ngang mục tiêu </w:t>
      </w:r>
      <m:oMath>
        <m:sSup>
          <m:e>
            <m:r>
              <m:t xml:space="preserve">a</m:t>
            </m:r>
          </m:e>
          <m:sup>
            <m:r>
              <m:rPr>
                <m:sty m:val="p"/>
              </m:rPr>
              <m:t xml:space="preserve">*</m:t>
            </m:r>
          </m:sup>
        </m:sSup>
        <m:r>
          <m:rPr>
            <m:sty m:val="p"/>
          </m:rPr>
          <m:t xml:space="preserve">(</m:t>
        </m:r>
        <m:r>
          <m:t xml:space="preserve">t</m:t>
        </m:r>
        <m:r>
          <m:rPr>
            <m:sty m:val="p"/>
          </m:rPr>
          <m:t xml:space="preserve">)</m:t>
        </m:r>
      </m:oMath>
      <w:r>
        <w:rPr>
          <w:rFonts w:ascii="Times New Roman" w:hAnsi="Times New Roman" w:cs="Times New Roman" w:eastAsia="Times New Roman"/>
          <w:b w:val="0"/>
          <w:i w:val="0"/>
          <w:sz w:val="26"/>
        </w:rPr>
        <w:t>: tại mỗi thời điểm, góc vô-lăng là góc làm xe đạt đúng gia tốc ngang mục tiêu ở trạng thái xác lập trên đường khô, khi mô-men cảm biến bằng giá trị đặt (trợ lực lý tưởng):</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θ</m:t>
                    </m:r>
                  </m:e>
                  <m:sub>
                    <m:r>
                      <m:rPr>
                        <m:sty m:val="p"/>
                      </m:rPr>
                      <m:t xml:space="preserve">1</m:t>
                    </m:r>
                  </m:sub>
                </m:sSub>
                <m:r>
                  <m:rPr>
                    <m:sty m:val="p"/>
                  </m:rPr>
                  <m:t xml:space="preserve">(</m:t>
                </m:r>
                <m:r>
                  <m:t xml:space="preserve">t</m:t>
                </m:r>
                <m:r>
                  <m:rPr>
                    <m:sty m:val="p"/>
                  </m:rPr>
                  <m:t xml:space="preserve">)</m:t>
                </m:r>
                <m:r>
                  <m:rPr>
                    <m:sty m:val="p"/>
                  </m:rPr>
                  <m:t xml:space="preserve">=</m:t>
                </m:r>
                <m:r>
                  <m:rPr>
                    <m:sty m:val="p"/>
                  </m:rPr>
                  <m:t xml:space="preserve">sgn</m:t>
                </m:r>
                <m:r>
                  <m:rPr>
                    <m:sty m:val="p"/>
                  </m:rPr>
                  <m:t xml:space="preserve">(</m:t>
                </m:r>
                <m:sSup>
                  <m:e>
                    <m:r>
                      <m:t xml:space="preserve">a</m:t>
                    </m:r>
                  </m:e>
                  <m:sup>
                    <m:r>
                      <m:rPr>
                        <m:sty m:val="p"/>
                      </m:rPr>
                      <m:t xml:space="preserve">*</m:t>
                    </m:r>
                  </m:sup>
                </m:sSup>
                <m:r>
                  <m:rPr>
                    <m:sty m:val="p"/>
                  </m:rPr>
                  <m:t xml:space="preserve">(</m:t>
                </m:r>
                <m:r>
                  <m:t xml:space="preserve">t</m:t>
                </m:r>
                <m:r>
                  <m:rPr>
                    <m:sty m:val="p"/>
                  </m:rPr>
                  <m:t xml:space="preserve">)</m:t>
                </m:r>
                <m:r>
                  <m:rPr>
                    <m:sty m:val="p"/>
                  </m:rPr>
                  <m:t xml:space="preserve">)</m:t>
                </m:r>
                <m:r>
                  <m:rPr>
                    <m:sty m:val="p"/>
                  </m:rPr>
                  <m:t xml:space="preserve"> </m:t>
                </m:r>
                <m:sSub>
                  <m:e>
                    <m:r>
                      <m:t xml:space="preserve">θ</m:t>
                    </m:r>
                  </m:e>
                  <m:sub>
                    <m:r>
                      <m:rPr>
                        <m:sty m:val="p"/>
                      </m:rPr>
                      <m:t xml:space="preserve">1</m:t>
                    </m:r>
                    <m:r>
                      <m:rPr>
                        <m:sty m:val="p"/>
                      </m:rPr>
                      <m:t xml:space="preserve">,</m:t>
                    </m:r>
                    <m:r>
                      <m:t xml:space="preserve">s</m:t>
                    </m:r>
                    <m:r>
                      <m:t xml:space="preserve">s</m:t>
                    </m:r>
                  </m:sub>
                </m:sSub>
                <m:r>
                  <m:rPr>
                    <m:sty m:val="p"/>
                  </m:rPr>
                  <m:t xml:space="preserve">(</m:t>
                </m:r>
                <m:r>
                  <m:t xml:space="preserve">v</m:t>
                </m:r>
                <m:r>
                  <m:rPr>
                    <m:sty m:val="p"/>
                  </m:rPr>
                  <m:t xml:space="preserve">(</m:t>
                </m:r>
                <m:r>
                  <m:t xml:space="preserve">t</m:t>
                </m:r>
                <m:r>
                  <m:rPr>
                    <m:sty m:val="p"/>
                  </m:rPr>
                  <m:t xml:space="preserve">)</m:t>
                </m:r>
                <m:r>
                  <m:rPr>
                    <m:sty m:val="p"/>
                  </m:rPr>
                  <m:t xml:space="preserve">,</m:t>
                </m:r>
                <m:r>
                  <m:rPr>
                    <m:sty m:val="p"/>
                  </m:rPr>
                  <m:t xml:space="preserve">|</m:t>
                </m:r>
                <m:sSup>
                  <m:e>
                    <m:r>
                      <m:t xml:space="preserve">a</m:t>
                    </m:r>
                  </m:e>
                  <m:sup>
                    <m:r>
                      <m:rPr>
                        <m:sty m:val="p"/>
                      </m:rPr>
                      <m:t xml:space="preserve">*</m:t>
                    </m:r>
                  </m:sup>
                </m:sSup>
                <m:r>
                  <m:rPr>
                    <m:sty m:val="p"/>
                  </m:rPr>
                  <m:t xml:space="preserve">(</m:t>
                </m:r>
                <m:r>
                  <m:t xml:space="preserve">t</m:t>
                </m:r>
                <m:r>
                  <m:rPr>
                    <m:sty m:val="p"/>
                  </m:rPr>
                  <m:t xml:space="preserve">)</m:t>
                </m:r>
                <m:r>
                  <m:rPr>
                    <m:sty m:val="p"/>
                  </m:rPr>
                  <m:t xml:space="preserve">|</m:t>
                </m:r>
                <m:r>
                  <m:rPr>
                    <m:sty m:val="p"/>
                  </m:rPr>
                  <m:t xml:space="preserve">)</m:t>
                </m:r>
                <m:r>
                  <m:rPr>
                    <m:sty m:val="p"/>
                  </m:rPr>
                  <m:t xml:space="preserve">,</m:t>
                </m:r>
                <m:r>
                  <m:rPr>
                    <m:sty m:val="p"/>
                  </m:rPr>
                  <m:t xml:space="preserve">  </m:t>
                </m:r>
                <m:sSub>
                  <m:e>
                    <m:r>
                      <m:t xml:space="preserve">θ</m:t>
                    </m:r>
                  </m:e>
                  <m:sub>
                    <m:r>
                      <m:rPr>
                        <m:sty m:val="p"/>
                      </m:rPr>
                      <m:t xml:space="preserve">1</m:t>
                    </m:r>
                    <m:r>
                      <m:rPr>
                        <m:sty m:val="p"/>
                      </m:rPr>
                      <m:t xml:space="preserve">,</m:t>
                    </m:r>
                    <m:r>
                      <m:t xml:space="preserve">s</m:t>
                    </m:r>
                    <m:r>
                      <m:t xml:space="preserve">s</m:t>
                    </m:r>
                  </m:sub>
                </m:sSub>
                <m:r>
                  <m:rPr>
                    <m:sty m:val="p"/>
                  </m:rPr>
                  <m:t xml:space="preserve">=</m:t>
                </m:r>
                <m:sSub>
                  <m:e>
                    <m:r>
                      <m:t xml:space="preserve">n</m:t>
                    </m:r>
                  </m:e>
                  <m:sub>
                    <m:r>
                      <m:t xml:space="preserve">s</m:t>
                    </m:r>
                    <m:r>
                      <m:t xml:space="preserve">t</m:t>
                    </m:r>
                  </m:sub>
                </m:sSub>
                <m:r>
                  <m:rPr>
                    <m:sty m:val="p"/>
                  </m:rPr>
                  <m:t xml:space="preserve"> </m:t>
                </m:r>
                <m:sSub>
                  <m:e>
                    <m:r>
                      <m:t xml:space="preserve">δ</m:t>
                    </m:r>
                  </m:e>
                  <m:sub>
                    <m:r>
                      <m:t xml:space="preserve">f</m:t>
                    </m:r>
                  </m:sub>
                </m:sSub>
                <m:r>
                  <m:rPr>
                    <m:sty m:val="p"/>
                  </m:rPr>
                  <m:t xml:space="preserve">+</m:t>
                </m:r>
                <m:f>
                  <m:num>
                    <m:sSub>
                      <m:e>
                        <m:r>
                          <m:t xml:space="preserve">T</m:t>
                        </m:r>
                      </m:e>
                      <m:sub>
                        <m:r>
                          <m:t xml:space="preserve">d</m:t>
                        </m:r>
                        <m:r>
                          <m:rPr>
                            <m:sty m:val="p"/>
                          </m:rPr>
                          <m:t xml:space="preserve">,</m:t>
                        </m:r>
                        <m:r>
                          <m:t xml:space="preserve">r</m:t>
                        </m:r>
                        <m:r>
                          <m:t xml:space="preserve">e</m:t>
                        </m:r>
                        <m:r>
                          <m:t xml:space="preserve">f</m:t>
                        </m:r>
                      </m:sub>
                    </m:sSub>
                  </m:num>
                  <m:den>
                    <m:r>
                      <m:t xml:space="preserve">K</m:t>
                    </m:r>
                  </m:den>
                </m:f>
              </m:oMath>
            </m:oMathPara>
          </w:p>
        </w:tc>
        <w:tc>
          <w:tcPr>
            <w:tcW w:type="dxa" w:w="4535"/>
            <w:tcW w:w="1020" w:type="dxa"/>
            <w:vAlign w:val="center"/>
          </w:tcPr>
          <w:p>
            <w:pPr>
              <w:spacing w:after="0"/>
              <w:jc w:val="right"/>
            </w:pPr>
            <w:r>
              <w:rPr>
                <w:rFonts w:ascii="Times New Roman" w:hAnsi="Times New Roman" w:cs="Times New Roman" w:eastAsia="Times New Roman"/>
                <w:sz w:val="26"/>
              </w:rPr>
              <w:t>(1)</w:t>
            </w:r>
          </w:p>
        </w:tc>
      </w:tr>
    </w:tbl>
    <w:p>
      <w:pPr>
        <w:jc w:val="both"/>
      </w:pPr>
      <w:r>
        <w:rPr>
          <w:rFonts w:ascii="Times New Roman" w:hAnsi="Times New Roman" w:cs="Times New Roman" w:eastAsia="Times New Roman"/>
          <w:b w:val="0"/>
          <w:i w:val="0"/>
          <w:sz w:val="26"/>
        </w:rPr>
        <w:t xml:space="preserve">trong đó </w:t>
      </w:r>
      <m:oMath>
        <m:sSub>
          <m:e>
            <m:r>
              <m:t xml:space="preserve">δ</m:t>
            </m:r>
          </m:e>
          <m:sub>
            <m:r>
              <m:t xml:space="preserve">f</m:t>
            </m:r>
          </m:sub>
        </m:sSub>
      </m:oMath>
      <w:r>
        <w:rPr>
          <w:rFonts w:ascii="Times New Roman" w:hAnsi="Times New Roman" w:cs="Times New Roman" w:eastAsia="Times New Roman"/>
          <w:b w:val="0"/>
          <w:i w:val="0"/>
          <w:sz w:val="26"/>
        </w:rPr>
        <w:t xml:space="preserve"> là góc bẻ bánh giải từ trạng thái xác lập của mô hình ở </w:t>
      </w:r>
      <m:oMath>
        <m:r>
          <m:t xml:space="preserve">μ</m:t>
        </m:r>
        <m:r>
          <m:rPr>
            <m:sty m:val="p"/>
          </m:rPr>
          <m:t xml:space="preserve">=</m:t>
        </m:r>
        <m:r>
          <m:rPr>
            <m:sty m:val="p"/>
          </m:rPr>
          <m:t xml:space="preserve">0</m:t>
        </m:r>
        <m:r>
          <m:rPr>
            <m:sty m:val="p"/>
          </m:rPr>
          <m:t xml:space="preserve">.</m:t>
        </m:r>
        <m:r>
          <m:rPr>
            <m:sty m:val="p"/>
          </m:rPr>
          <m:t xml:space="preserve">8</m:t>
        </m:r>
      </m:oMath>
      <w:r>
        <w:rPr>
          <w:rFonts w:ascii="Times New Roman" w:hAnsi="Times New Roman" w:cs="Times New Roman" w:eastAsia="Times New Roman"/>
          <w:b w:val="0"/>
          <w:i w:val="0"/>
          <w:sz w:val="26"/>
        </w:rPr>
        <w:t xml:space="preserve">, còn </w:t>
      </w:r>
      <m:oMath>
        <m:sSub>
          <m:e>
            <m:r>
              <m:t xml:space="preserve">T</m:t>
            </m:r>
          </m:e>
          <m:sub>
            <m:r>
              <m:t xml:space="preserve">d</m:t>
            </m:r>
            <m:r>
              <m:rPr>
                <m:sty m:val="p"/>
              </m:rPr>
              <m:t xml:space="preserve">,</m:t>
            </m:r>
            <m:r>
              <m:t xml:space="preserve">r</m:t>
            </m:r>
            <m:r>
              <m:t xml:space="preserve">e</m:t>
            </m:r>
            <m:r>
              <m:t xml:space="preserve">f</m:t>
            </m:r>
          </m:sub>
        </m:sSub>
        <m:r>
          <m:rPr>
            <m:sty m:val="p"/>
          </m:rPr>
          <m:t xml:space="preserve">/</m:t>
        </m:r>
        <m:r>
          <m:t xml:space="preserve">K</m:t>
        </m:r>
      </m:oMath>
      <w:r>
        <w:rPr>
          <w:rFonts w:ascii="Times New Roman" w:hAnsi="Times New Roman" w:cs="Times New Roman" w:eastAsia="Times New Roman"/>
          <w:b w:val="0"/>
          <w:i w:val="0"/>
          <w:sz w:val="26"/>
        </w:rPr>
        <w:t xml:space="preserve"> là góc xoắn của thanh xoắn khi mô-men cảm biến bằng giá trị đặt. Góc này được tính trước trên lưới vận tốc 20 km/h đến 100 km/h và gia tốc ngang 0 đến 0.4 g, rồi nội suy. Cách làm này có hai hệ quả. Thứ nhất, mọi bộ điều khiển nhận đúng cùng một chuỗi góc vô-lăng, nên kết quả so sánh được với nhau. Thứ hai, khi hệ số bám giảm, tài xế giữ nguyên góc như trên đường khô vì không biết mặt đường đã đổi; đây đúng là tình huống sinh ra trợ lực thừa.</w:t>
      </w:r>
    </w:p>
    <w:p>
      <w:pPr>
        <w:pStyle w:val="Heading3"/>
      </w:pPr>
      <w:r>
        <w:rPr>
          <w:rFonts w:ascii="Times New Roman" w:hAnsi="Times New Roman" w:cs="Times New Roman" w:eastAsia="Times New Roman"/>
          <w:b/>
          <w:i w:val="0"/>
          <w:sz w:val="26"/>
        </w:rPr>
        <w:t>Thay đổi êm và vùng hợp lệ</w:t>
      </w:r>
    </w:p>
    <w:p>
      <w:pPr>
        <w:jc w:val="both"/>
      </w:pPr>
      <w:r>
        <w:rPr>
          <w:rFonts w:ascii="Times New Roman" w:hAnsi="Times New Roman" w:cs="Times New Roman" w:eastAsia="Times New Roman"/>
          <w:b w:val="0"/>
          <w:i w:val="0"/>
          <w:sz w:val="26"/>
        </w:rPr>
        <w:t xml:space="preserve">Gia tốc ngang mục tiêu và vận tốc chuyển giữa các giá trị bằng đường cong dạng </w:t>
      </w:r>
      <m:oMath>
        <m:r>
          <m:rPr>
            <m:sty m:val="p"/>
          </m:rPr>
          <m:t xml:space="preserve">(</m:t>
        </m:r>
        <m:r>
          <m:rPr>
            <m:sty m:val="p"/>
          </m:rPr>
          <m:t xml:space="preserve">1</m:t>
        </m:r>
        <m:r>
          <m:rPr>
            <m:sty m:val="p"/>
          </m:rPr>
          <m:t xml:space="preserve">-</m:t>
        </m:r>
        <m:r>
          <m:rPr>
            <m:sty m:val="p"/>
          </m:rPr>
          <m:t xml:space="preserve"> cos</m:t>
        </m:r>
        <m:r>
          <m:rPr>
            <m:sty m:val="p"/>
          </m:rPr>
          <m:t xml:space="preserve">)</m:t>
        </m:r>
        <m:r>
          <m:rPr>
            <m:sty m:val="p"/>
          </m:rPr>
          <m:t xml:space="preserve">/</m:t>
        </m:r>
        <m:r>
          <m:rPr>
            <m:sty m:val="p"/>
          </m:rPr>
          <m:t xml:space="preserve">2</m:t>
        </m:r>
      </m:oMath>
      <w:r>
        <w:rPr>
          <w:rFonts w:ascii="Times New Roman" w:hAnsi="Times New Roman" w:cs="Times New Roman" w:eastAsia="Times New Roman"/>
          <w:b w:val="0"/>
          <w:i w:val="0"/>
          <w:sz w:val="26"/>
        </w:rPr>
        <w:t xml:space="preserve">, có độ dốc bằng không ở hai đầu, để không tạo bước nhảy nhân tạo. Hệ số bám thay đổi dạng bậc (vào hoặc ra khỏi mặt đường trơn) hoặc dạng dốc ngắn. Gia tốc dọc lớn nhất khoảng 2.2 m/s², là mức tăng tốc thông thường của xe con, và chỉ xuất hiện khi xe đi thẳng; nhờ vậy giả thiết vận tốc thay đổi chậm của mô hình thân xe vẫn được giữ. Gia tốc ngang mục tiêu luôn nằm trong giới hạn </w:t>
      </w:r>
      <m:oMath>
        <m:sSub>
          <m:e>
            <m:r>
              <m:t xml:space="preserve">a</m:t>
            </m:r>
          </m:e>
          <m:sub>
            <m:r>
              <m:t xml:space="preserve">y</m:t>
            </m:r>
            <m:r>
              <m:rPr>
                <m:sty m:val="p"/>
              </m:rPr>
              <m:t xml:space="preserve">,</m:t>
            </m:r>
            <m:r>
              <m:t xml:space="preserve">l</m:t>
            </m:r>
            <m:r>
              <m:t xml:space="preserve">i</m:t>
            </m:r>
            <m:r>
              <m:t xml:space="preserve">m</m:t>
            </m:r>
          </m:sub>
        </m:sSub>
        <m:r>
          <m:rPr>
            <m:sty m:val="p"/>
          </m:rPr>
          <m:t xml:space="preserve">(</m:t>
        </m:r>
        <m:r>
          <m:t xml:space="preserve">v</m:t>
        </m:r>
        <m:r>
          <m:rPr>
            <m:sty m:val="p"/>
          </m:rPr>
          <m:t xml:space="preserve">)</m:t>
        </m:r>
      </m:oMath>
      <w:r>
        <w:rPr>
          <w:rFonts w:ascii="Times New Roman" w:hAnsi="Times New Roman" w:cs="Times New Roman" w:eastAsia="Times New Roman"/>
          <w:b w:val="0"/>
          <w:i w:val="0"/>
          <w:sz w:val="26"/>
        </w:rPr>
        <w:t xml:space="preserve"> của phương trình (5) mục 1 chương điều khiển, và ở DRY, WEAVE và các cảnh up, pud (trừ khoảnh khắc vũng nước) nhỏ hơn </w:t>
      </w:r>
      <m:oMath>
        <m:r>
          <m:t xml:space="preserve">μ</m:t>
        </m:r>
        <m:r>
          <m:t xml:space="preserve">g</m:t>
        </m:r>
      </m:oMath>
      <w:r>
        <w:rPr>
          <w:rFonts w:ascii="Times New Roman" w:hAnsi="Times New Roman" w:cs="Times New Roman" w:eastAsia="Times New Roman"/>
          <w:b w:val="0"/>
          <w:i w:val="0"/>
          <w:sz w:val="26"/>
        </w:rPr>
        <w:t xml:space="preserve"> của hệ số bám tại thời điểm đó; riêng cảnh down (đòi đúng bằng giới hạn bám mới) và khoảnh khắc vũng nước của cảnh pud (đòi lớn hơn giới hạn) cố ý để xe ở sát hoặc quá giới hạn bám, vì đó chính là tình huống nguy hiểm cần kiểm tra. Vùng trên 0.3 g không nằm trong ba ca chấm điểm mà nằm ở ca EDGE (mục 5). Chỉ tiêu tính từ giây thứ hai trở đi để bỏ qua lúc khởi động.</w:t>
      </w:r>
    </w:p>
    <w:p>
      <w:pPr>
        <w:pStyle w:val="Heading2"/>
      </w:pPr>
      <w:r>
        <w:rPr>
          <w:rFonts w:ascii="Times New Roman" w:hAnsi="Times New Roman" w:cs="Times New Roman" w:eastAsia="Times New Roman"/>
          <w:b/>
          <w:i w:val="0"/>
          <w:sz w:val="28"/>
        </w:rPr>
        <w:t>Ca thử DRY: độ chính xác tĩnh trên đường khô</w:t>
      </w:r>
    </w:p>
    <w:p>
      <w:pPr>
        <w:jc w:val="both"/>
      </w:pPr>
      <w:r>
        <w:rPr>
          <w:rFonts w:ascii="Times New Roman" w:hAnsi="Times New Roman" w:cs="Times New Roman" w:eastAsia="Times New Roman"/>
          <w:b w:val="0"/>
          <w:i w:val="0"/>
          <w:sz w:val="26"/>
        </w:rPr>
        <w:t>Hệ số bám giữ ở 0.8 trong suốt ca. Câu hỏi của ca: trên đường khô, là điều kiện hiệu chỉnh của bản đồ trợ lực, mô-men tay lái có đúng giá trị đặt khi người lái giữ góc không. Xe lần lượt chạy ở năm mức vận tốc 20, 40, 60, 80 và 100 km/h; mỗi mức gồm 2 s đi thẳng, ba bậc gia tốc ngang mục tiêu tăng dần, mỗi bậc gồm 1 s chuyển và 5 s giữ, rồi trả lái về thẳng. Chiều cua đổi giữa hai mức vận tốc liên tiếp để kiểm tra tính đối xứng. Giữa hai mức vận tốc, xe tăng tốc trong 4 s khi đi thẳng. Ở 20 km/h, gia tốc ngang bị giới hạn khoảng 0.2 g (Bảng 5 chương mô hình) nên các bậc được giảm (Bảng 1). Tổng thời gian 129 s. Mỗi bậc có một cửa sổ đánh giá là 1 s cuối của bậc, khi đáp ứng đã xác lập, đặt tên theo vận tốc, gia tốc và chiều cua (ví dụ v40a0p2r: 40 km/h, 0.2 g, cua phải). Chỉ tiêu chính của ca là sai số tương đối lớn nhất trong các cửa sổ: một bộ điều khiển tốt phải cho sai số gần bằng không ở mọi bậc.</w:t>
      </w:r>
    </w:p>
    <w:p>
      <w:pPr>
        <w:keepNext/>
        <w:jc w:val="center"/>
      </w:pPr>
      <w:r>
        <w:rPr>
          <w:rFonts w:ascii="Times New Roman" w:hAnsi="Times New Roman" w:cs="Times New Roman" w:eastAsia="Times New Roman"/>
          <w:b w:val="0"/>
          <w:i/>
          <w:sz w:val="24"/>
        </w:rPr>
        <w:t>Bảng 1: Các bậc gia tốc ngang mục tiêu của ca DRY</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tcPr>
          <w:p>
            <w:pPr>
              <w:spacing w:after="0" w:line="240" w:lineRule="auto"/>
            </w:pPr>
            <m:oMath>
              <m:r>
                <m:t xml:space="preserve">v</m:t>
              </m:r>
            </m:oMath>
            <w:r>
              <w:rPr>
                <w:rFonts w:ascii="Times New Roman" w:hAnsi="Times New Roman" w:cs="Times New Roman" w:eastAsia="Times New Roman"/>
                <w:b/>
                <w:i w:val="0"/>
                <w:sz w:val="24"/>
              </w:rPr>
              <w:t xml:space="preserve"> [km/h]</w:t>
            </w:r>
          </w:p>
        </w:tc>
        <w:tc>
          <w:tcPr>
            <w:tcW w:type="dxa" w:w="1814"/>
          </w:tcPr>
          <w:p>
            <w:pPr>
              <w:spacing w:after="0" w:line="240" w:lineRule="auto"/>
            </w:pPr>
            <w:r>
              <w:rPr>
                <w:rFonts w:ascii="Times New Roman" w:hAnsi="Times New Roman" w:cs="Times New Roman" w:eastAsia="Times New Roman"/>
                <w:b/>
                <w:i w:val="0"/>
                <w:sz w:val="24"/>
              </w:rPr>
              <w:t>Chiều cua</w:t>
            </w:r>
          </w:p>
        </w:tc>
        <w:tc>
          <w:tcPr>
            <w:tcW w:type="dxa" w:w="1814"/>
          </w:tcPr>
          <w:p>
            <w:pPr>
              <w:spacing w:after="0" w:line="240" w:lineRule="auto"/>
            </w:pPr>
            <w:r>
              <w:rPr>
                <w:rFonts w:ascii="Times New Roman" w:hAnsi="Times New Roman" w:cs="Times New Roman" w:eastAsia="Times New Roman"/>
                <w:b/>
                <w:i w:val="0"/>
                <w:sz w:val="24"/>
              </w:rPr>
              <w:t>Bậc 1 [g]</w:t>
            </w:r>
          </w:p>
        </w:tc>
        <w:tc>
          <w:tcPr>
            <w:tcW w:type="dxa" w:w="1814"/>
          </w:tcPr>
          <w:p>
            <w:pPr>
              <w:spacing w:after="0" w:line="240" w:lineRule="auto"/>
            </w:pPr>
            <w:r>
              <w:rPr>
                <w:rFonts w:ascii="Times New Roman" w:hAnsi="Times New Roman" w:cs="Times New Roman" w:eastAsia="Times New Roman"/>
                <w:b/>
                <w:i w:val="0"/>
                <w:sz w:val="24"/>
              </w:rPr>
              <w:t>Bậc 2 [g]</w:t>
            </w:r>
          </w:p>
        </w:tc>
        <w:tc>
          <w:tcPr>
            <w:tcW w:type="dxa" w:w="1814"/>
          </w:tcPr>
          <w:p>
            <w:pPr>
              <w:spacing w:after="0" w:line="240" w:lineRule="auto"/>
            </w:pPr>
            <w:r>
              <w:rPr>
                <w:rFonts w:ascii="Times New Roman" w:hAnsi="Times New Roman" w:cs="Times New Roman" w:eastAsia="Times New Roman"/>
                <w:b/>
                <w:i w:val="0"/>
                <w:sz w:val="24"/>
              </w:rPr>
              <w:t>Bậc 3 [g]</w:t>
            </w:r>
          </w:p>
        </w:tc>
      </w:tr>
      <w:tr>
        <w:tc>
          <w:tcPr>
            <w:tcW w:type="dxa" w:w="1814"/>
          </w:tcPr>
          <w:p>
            <w:pPr>
              <w:spacing w:after="0" w:line="240" w:lineRule="auto"/>
            </w:pPr>
            <w:r>
              <w:rPr>
                <w:rFonts w:ascii="Times New Roman" w:hAnsi="Times New Roman" w:cs="Times New Roman" w:eastAsia="Times New Roman"/>
                <w:b w:val="0"/>
                <w:i w:val="0"/>
                <w:sz w:val="24"/>
              </w:rPr>
              <w:t>20</w:t>
            </w:r>
          </w:p>
        </w:tc>
        <w:tc>
          <w:tcPr>
            <w:tcW w:type="dxa" w:w="1814"/>
          </w:tcPr>
          <w:p>
            <w:pPr>
              <w:spacing w:after="0" w:line="240" w:lineRule="auto"/>
            </w:pPr>
            <w:r>
              <w:rPr>
                <w:rFonts w:ascii="Times New Roman" w:hAnsi="Times New Roman" w:cs="Times New Roman" w:eastAsia="Times New Roman"/>
                <w:b w:val="0"/>
                <w:i w:val="0"/>
                <w:sz w:val="24"/>
              </w:rPr>
              <w:t>Trái</w:t>
            </w:r>
          </w:p>
        </w:tc>
        <w:tc>
          <w:tcPr>
            <w:tcW w:type="dxa" w:w="1814"/>
          </w:tcPr>
          <w:p>
            <w:pPr>
              <w:spacing w:after="0" w:line="240" w:lineRule="auto"/>
            </w:pPr>
            <w:r>
              <w:rPr>
                <w:rFonts w:ascii="Times New Roman" w:hAnsi="Times New Roman" w:cs="Times New Roman" w:eastAsia="Times New Roman"/>
                <w:b w:val="0"/>
                <w:i w:val="0"/>
                <w:sz w:val="24"/>
              </w:rPr>
              <w:t>0.10</w:t>
            </w:r>
          </w:p>
        </w:tc>
        <w:tc>
          <w:tcPr>
            <w:tcW w:type="dxa" w:w="1814"/>
          </w:tcPr>
          <w:p>
            <w:pPr>
              <w:spacing w:after="0" w:line="240" w:lineRule="auto"/>
            </w:pPr>
            <w:r>
              <w:rPr>
                <w:rFonts w:ascii="Times New Roman" w:hAnsi="Times New Roman" w:cs="Times New Roman" w:eastAsia="Times New Roman"/>
                <w:b w:val="0"/>
                <w:i w:val="0"/>
                <w:sz w:val="24"/>
              </w:rPr>
              <w:t>0.15</w:t>
            </w:r>
          </w:p>
        </w:tc>
        <w:tc>
          <w:tcPr>
            <w:tcW w:type="dxa" w:w="1814"/>
          </w:tcPr>
          <w:p>
            <w:pPr>
              <w:spacing w:after="0" w:line="240" w:lineRule="auto"/>
            </w:pPr>
            <w:r>
              <w:rPr>
                <w:rFonts w:ascii="Times New Roman" w:hAnsi="Times New Roman" w:cs="Times New Roman" w:eastAsia="Times New Roman"/>
                <w:b w:val="0"/>
                <w:i w:val="0"/>
                <w:sz w:val="24"/>
              </w:rPr>
              <w:t>0.18</w:t>
            </w:r>
          </w:p>
        </w:tc>
      </w:tr>
      <w:tr>
        <w:tc>
          <w:tcPr>
            <w:tcW w:type="dxa" w:w="1814"/>
          </w:tcPr>
          <w:p>
            <w:pPr>
              <w:spacing w:after="0" w:line="240" w:lineRule="auto"/>
            </w:pPr>
            <w:r>
              <w:rPr>
                <w:rFonts w:ascii="Times New Roman" w:hAnsi="Times New Roman" w:cs="Times New Roman" w:eastAsia="Times New Roman"/>
                <w:b w:val="0"/>
                <w:i w:val="0"/>
                <w:sz w:val="24"/>
              </w:rPr>
              <w:t>40</w:t>
            </w:r>
          </w:p>
        </w:tc>
        <w:tc>
          <w:tcPr>
            <w:tcW w:type="dxa" w:w="1814"/>
          </w:tcPr>
          <w:p>
            <w:pPr>
              <w:spacing w:after="0" w:line="240" w:lineRule="auto"/>
            </w:pPr>
            <w:r>
              <w:rPr>
                <w:rFonts w:ascii="Times New Roman" w:hAnsi="Times New Roman" w:cs="Times New Roman" w:eastAsia="Times New Roman"/>
                <w:b w:val="0"/>
                <w:i w:val="0"/>
                <w:sz w:val="24"/>
              </w:rPr>
              <w:t>Phải</w:t>
            </w:r>
          </w:p>
        </w:tc>
        <w:tc>
          <w:tcPr>
            <w:tcW w:type="dxa" w:w="1814"/>
          </w:tcPr>
          <w:p>
            <w:pPr>
              <w:spacing w:after="0" w:line="240" w:lineRule="auto"/>
            </w:pPr>
            <w:r>
              <w:rPr>
                <w:rFonts w:ascii="Times New Roman" w:hAnsi="Times New Roman" w:cs="Times New Roman" w:eastAsia="Times New Roman"/>
                <w:b w:val="0"/>
                <w:i w:val="0"/>
                <w:sz w:val="24"/>
              </w:rPr>
              <w:t>0.10</w:t>
            </w:r>
          </w:p>
        </w:tc>
        <w:tc>
          <w:tcPr>
            <w:tcW w:type="dxa" w:w="1814"/>
          </w:tcPr>
          <w:p>
            <w:pPr>
              <w:spacing w:after="0" w:line="240" w:lineRule="auto"/>
            </w:pPr>
            <w:r>
              <w:rPr>
                <w:rFonts w:ascii="Times New Roman" w:hAnsi="Times New Roman" w:cs="Times New Roman" w:eastAsia="Times New Roman"/>
                <w:b w:val="0"/>
                <w:i w:val="0"/>
                <w:sz w:val="24"/>
              </w:rPr>
              <w:t>0.20</w:t>
            </w:r>
          </w:p>
        </w:tc>
        <w:tc>
          <w:tcPr>
            <w:tcW w:type="dxa" w:w="1814"/>
          </w:tcPr>
          <w:p>
            <w:pPr>
              <w:spacing w:after="0" w:line="240" w:lineRule="auto"/>
            </w:pPr>
            <w:r>
              <w:rPr>
                <w:rFonts w:ascii="Times New Roman" w:hAnsi="Times New Roman" w:cs="Times New Roman" w:eastAsia="Times New Roman"/>
                <w:b w:val="0"/>
                <w:i w:val="0"/>
                <w:sz w:val="24"/>
              </w:rPr>
              <w:t>0.30</w:t>
            </w:r>
          </w:p>
        </w:tc>
      </w:tr>
      <w:tr>
        <w:tc>
          <w:tcPr>
            <w:tcW w:type="dxa" w:w="1814"/>
          </w:tcPr>
          <w:p>
            <w:pPr>
              <w:spacing w:after="0" w:line="240" w:lineRule="auto"/>
            </w:pPr>
            <w:r>
              <w:rPr>
                <w:rFonts w:ascii="Times New Roman" w:hAnsi="Times New Roman" w:cs="Times New Roman" w:eastAsia="Times New Roman"/>
                <w:b w:val="0"/>
                <w:i w:val="0"/>
                <w:sz w:val="24"/>
              </w:rPr>
              <w:t>60</w:t>
            </w:r>
          </w:p>
        </w:tc>
        <w:tc>
          <w:tcPr>
            <w:tcW w:type="dxa" w:w="1814"/>
          </w:tcPr>
          <w:p>
            <w:pPr>
              <w:spacing w:after="0" w:line="240" w:lineRule="auto"/>
            </w:pPr>
            <w:r>
              <w:rPr>
                <w:rFonts w:ascii="Times New Roman" w:hAnsi="Times New Roman" w:cs="Times New Roman" w:eastAsia="Times New Roman"/>
                <w:b w:val="0"/>
                <w:i w:val="0"/>
                <w:sz w:val="24"/>
              </w:rPr>
              <w:t>Trái</w:t>
            </w:r>
          </w:p>
        </w:tc>
        <w:tc>
          <w:tcPr>
            <w:tcW w:type="dxa" w:w="1814"/>
          </w:tcPr>
          <w:p>
            <w:pPr>
              <w:spacing w:after="0" w:line="240" w:lineRule="auto"/>
            </w:pPr>
            <w:r>
              <w:rPr>
                <w:rFonts w:ascii="Times New Roman" w:hAnsi="Times New Roman" w:cs="Times New Roman" w:eastAsia="Times New Roman"/>
                <w:b w:val="0"/>
                <w:i w:val="0"/>
                <w:sz w:val="24"/>
              </w:rPr>
              <w:t>0.10</w:t>
            </w:r>
          </w:p>
        </w:tc>
        <w:tc>
          <w:tcPr>
            <w:tcW w:type="dxa" w:w="1814"/>
          </w:tcPr>
          <w:p>
            <w:pPr>
              <w:spacing w:after="0" w:line="240" w:lineRule="auto"/>
            </w:pPr>
            <w:r>
              <w:rPr>
                <w:rFonts w:ascii="Times New Roman" w:hAnsi="Times New Roman" w:cs="Times New Roman" w:eastAsia="Times New Roman"/>
                <w:b w:val="0"/>
                <w:i w:val="0"/>
                <w:sz w:val="24"/>
              </w:rPr>
              <w:t>0.20</w:t>
            </w:r>
          </w:p>
        </w:tc>
        <w:tc>
          <w:tcPr>
            <w:tcW w:type="dxa" w:w="1814"/>
          </w:tcPr>
          <w:p>
            <w:pPr>
              <w:spacing w:after="0" w:line="240" w:lineRule="auto"/>
            </w:pPr>
            <w:r>
              <w:rPr>
                <w:rFonts w:ascii="Times New Roman" w:hAnsi="Times New Roman" w:cs="Times New Roman" w:eastAsia="Times New Roman"/>
                <w:b w:val="0"/>
                <w:i w:val="0"/>
                <w:sz w:val="24"/>
              </w:rPr>
              <w:t>0.30</w:t>
            </w:r>
          </w:p>
        </w:tc>
      </w:tr>
      <w:tr>
        <w:tc>
          <w:tcPr>
            <w:tcW w:type="dxa" w:w="1814"/>
          </w:tcPr>
          <w:p>
            <w:pPr>
              <w:spacing w:after="0" w:line="240" w:lineRule="auto"/>
            </w:pPr>
            <w:r>
              <w:rPr>
                <w:rFonts w:ascii="Times New Roman" w:hAnsi="Times New Roman" w:cs="Times New Roman" w:eastAsia="Times New Roman"/>
                <w:b w:val="0"/>
                <w:i w:val="0"/>
                <w:sz w:val="24"/>
              </w:rPr>
              <w:t>80</w:t>
            </w:r>
          </w:p>
        </w:tc>
        <w:tc>
          <w:tcPr>
            <w:tcW w:type="dxa" w:w="1814"/>
          </w:tcPr>
          <w:p>
            <w:pPr>
              <w:spacing w:after="0" w:line="240" w:lineRule="auto"/>
            </w:pPr>
            <w:r>
              <w:rPr>
                <w:rFonts w:ascii="Times New Roman" w:hAnsi="Times New Roman" w:cs="Times New Roman" w:eastAsia="Times New Roman"/>
                <w:b w:val="0"/>
                <w:i w:val="0"/>
                <w:sz w:val="24"/>
              </w:rPr>
              <w:t>Phải</w:t>
            </w:r>
          </w:p>
        </w:tc>
        <w:tc>
          <w:tcPr>
            <w:tcW w:type="dxa" w:w="1814"/>
          </w:tcPr>
          <w:p>
            <w:pPr>
              <w:spacing w:after="0" w:line="240" w:lineRule="auto"/>
            </w:pPr>
            <w:r>
              <w:rPr>
                <w:rFonts w:ascii="Times New Roman" w:hAnsi="Times New Roman" w:cs="Times New Roman" w:eastAsia="Times New Roman"/>
                <w:b w:val="0"/>
                <w:i w:val="0"/>
                <w:sz w:val="24"/>
              </w:rPr>
              <w:t>0.10</w:t>
            </w:r>
          </w:p>
        </w:tc>
        <w:tc>
          <w:tcPr>
            <w:tcW w:type="dxa" w:w="1814"/>
          </w:tcPr>
          <w:p>
            <w:pPr>
              <w:spacing w:after="0" w:line="240" w:lineRule="auto"/>
            </w:pPr>
            <w:r>
              <w:rPr>
                <w:rFonts w:ascii="Times New Roman" w:hAnsi="Times New Roman" w:cs="Times New Roman" w:eastAsia="Times New Roman"/>
                <w:b w:val="0"/>
                <w:i w:val="0"/>
                <w:sz w:val="24"/>
              </w:rPr>
              <w:t>0.20</w:t>
            </w:r>
          </w:p>
        </w:tc>
        <w:tc>
          <w:tcPr>
            <w:tcW w:type="dxa" w:w="1814"/>
          </w:tcPr>
          <w:p>
            <w:pPr>
              <w:spacing w:after="0" w:line="240" w:lineRule="auto"/>
            </w:pPr>
            <w:r>
              <w:rPr>
                <w:rFonts w:ascii="Times New Roman" w:hAnsi="Times New Roman" w:cs="Times New Roman" w:eastAsia="Times New Roman"/>
                <w:b w:val="0"/>
                <w:i w:val="0"/>
                <w:sz w:val="24"/>
              </w:rPr>
              <w:t>0.30</w:t>
            </w:r>
          </w:p>
        </w:tc>
      </w:tr>
      <w:tr>
        <w:tc>
          <w:tcPr>
            <w:tcW w:type="dxa" w:w="1814"/>
          </w:tcPr>
          <w:p>
            <w:pPr>
              <w:spacing w:after="0" w:line="240" w:lineRule="auto"/>
            </w:pPr>
            <w:r>
              <w:rPr>
                <w:rFonts w:ascii="Times New Roman" w:hAnsi="Times New Roman" w:cs="Times New Roman" w:eastAsia="Times New Roman"/>
                <w:b w:val="0"/>
                <w:i w:val="0"/>
                <w:sz w:val="24"/>
              </w:rPr>
              <w:t>100</w:t>
            </w:r>
          </w:p>
        </w:tc>
        <w:tc>
          <w:tcPr>
            <w:tcW w:type="dxa" w:w="1814"/>
          </w:tcPr>
          <w:p>
            <w:pPr>
              <w:spacing w:after="0" w:line="240" w:lineRule="auto"/>
            </w:pPr>
            <w:r>
              <w:rPr>
                <w:rFonts w:ascii="Times New Roman" w:hAnsi="Times New Roman" w:cs="Times New Roman" w:eastAsia="Times New Roman"/>
                <w:b w:val="0"/>
                <w:i w:val="0"/>
                <w:sz w:val="24"/>
              </w:rPr>
              <w:t>Trái</w:t>
            </w:r>
          </w:p>
        </w:tc>
        <w:tc>
          <w:tcPr>
            <w:tcW w:type="dxa" w:w="1814"/>
          </w:tcPr>
          <w:p>
            <w:pPr>
              <w:spacing w:after="0" w:line="240" w:lineRule="auto"/>
            </w:pPr>
            <w:r>
              <w:rPr>
                <w:rFonts w:ascii="Times New Roman" w:hAnsi="Times New Roman" w:cs="Times New Roman" w:eastAsia="Times New Roman"/>
                <w:b w:val="0"/>
                <w:i w:val="0"/>
                <w:sz w:val="24"/>
              </w:rPr>
              <w:t>0.10</w:t>
            </w:r>
          </w:p>
        </w:tc>
        <w:tc>
          <w:tcPr>
            <w:tcW w:type="dxa" w:w="1814"/>
          </w:tcPr>
          <w:p>
            <w:pPr>
              <w:spacing w:after="0" w:line="240" w:lineRule="auto"/>
            </w:pPr>
            <w:r>
              <w:rPr>
                <w:rFonts w:ascii="Times New Roman" w:hAnsi="Times New Roman" w:cs="Times New Roman" w:eastAsia="Times New Roman"/>
                <w:b w:val="0"/>
                <w:i w:val="0"/>
                <w:sz w:val="24"/>
              </w:rPr>
              <w:t>0.20</w:t>
            </w:r>
          </w:p>
        </w:tc>
        <w:tc>
          <w:tcPr>
            <w:tcW w:type="dxa" w:w="1814"/>
          </w:tcPr>
          <w:p>
            <w:pPr>
              <w:spacing w:after="0" w:line="240" w:lineRule="auto"/>
            </w:pPr>
            <w:r>
              <w:rPr>
                <w:rFonts w:ascii="Times New Roman" w:hAnsi="Times New Roman" w:cs="Times New Roman" w:eastAsia="Times New Roman"/>
                <w:b w:val="0"/>
                <w:i w:val="0"/>
                <w:sz w:val="24"/>
              </w:rPr>
              <w:t>0.30</w:t>
            </w:r>
          </w:p>
        </w:tc>
      </w:tr>
    </w:tbl>
    <w:p>
      <w:pPr>
        <w:spacing w:after="0"/>
      </w:pPr>
    </w:p>
    <w:p>
      <w:pPr>
        <w:pStyle w:val="Heading2"/>
      </w:pPr>
      <w:r>
        <w:rPr>
          <w:rFonts w:ascii="Times New Roman" w:hAnsi="Times New Roman" w:cs="Times New Roman" w:eastAsia="Times New Roman"/>
          <w:b/>
          <w:i w:val="0"/>
          <w:sz w:val="28"/>
        </w:rPr>
        <w:t>Ca thử SLIP: hệ số bám đổi khi xe đang cua</w:t>
      </w:r>
    </w:p>
    <w:p>
      <w:pPr>
        <w:jc w:val="both"/>
      </w:pPr>
      <w:r>
        <w:rPr>
          <w:rFonts w:ascii="Times New Roman" w:hAnsi="Times New Roman" w:cs="Times New Roman" w:eastAsia="Times New Roman"/>
          <w:b w:val="0"/>
          <w:i w:val="0"/>
          <w:sz w:val="26"/>
        </w:rPr>
        <w:t>Đây là ca tái hiện vấn đề của đề tài: người lái giữ nguyên góc vô-lăng vì không biết mặt đường đã đổi, nên một bộ điều khiển không nhận ra hệ số bám đổi sẽ cho trợ lực thừa. Câu hỏi của ca: khi hệ số bám đổi lúc xe đang cua, trợ lực có còn đúng không, có bị thừa, có vọt lố hay dao động không. Ca gồm ba cảnh ngắn nối nhau bằng những đoạn đi thẳng (Bảng 2). Cảnh pud kiểm tra một thay đổi rất ngắn: vũng nước hoặc mảng băng dài 0.4 s rơi đúng lúc đánh lái mạnh nhất của một lần chuyển làn gấp. Cảnh up là chiều ngược lại: mặt đường khô lại giữa cua, kiểm tra bộ điều khiển không phản ứng bất thường (vọt lố, dao động) khi hệ số bám tăng đột ngột. Cảnh down là tình huống nguy hiểm nhất: xe đang cua gấp ở tốc độ cao thì mặt đường chuyển sang ướt, trợ lực thừa xuất hiện đúng lúc bánh trước gần mất bám; gia tốc ngang mục tiêu 0.3 g bằng đúng giới hạn bám mới 0.3 g nên lốp trước ở sát giới hạn, và xe không đạt đủ gia tốc mục tiêu (thiếu lái nhẹ). Bản đầu của ca dùng 0.35 g, lớn hơn giới hạn bám mới, nên xe trượt hẳn ra ngoài cua và người lái, vốn chỉ là một nguồn góc vô-lăng chứ không điều chỉnh theo xe, không thoát ra được; vì thế cảnh down được đặt cuối cùng, và thứ tự này được giữ nguyên khi đổi xuống 0.3 g (hệ số bám đổi 2026-10-11). Giữa hai cảnh, gia tốc ngang mục tiêu về không trong 1.5 s, vận tốc đổi sang mức của cảnh sau với tốc độ 0.2 s cho mỗi km/h (tối thiểu 4 s, để gia tốc dọc không vượt quá khoảng 2.2 m/s²) và hệ số bám được đặt về giá trị đầu của cảnh sau khi xe đi thẳng. Chỉ tiêu chính của ca là sai số xác lập có dấu sau khi hệ số bám đổi (cửa sổ post, âm nghĩa là trợ lực thừa), kèm đỉnh của giá trị tuyệt đối sai số lúc quá độ. Tổng thời gian 63 s.</w:t>
      </w:r>
    </w:p>
    <w:p>
      <w:pPr>
        <w:keepNext/>
        <w:jc w:val="center"/>
      </w:pPr>
      <w:r>
        <w:rPr>
          <w:rFonts w:ascii="Times New Roman" w:hAnsi="Times New Roman" w:cs="Times New Roman" w:eastAsia="Times New Roman"/>
          <w:b w:val="0"/>
          <w:i/>
          <w:sz w:val="24"/>
        </w:rPr>
        <w:t>Bảng 2: Các cảnh của ca SLIP (thời gian tính từ đầu ca)</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644"/>
          </w:tcPr>
          <w:p>
            <w:pPr>
              <w:spacing w:after="0" w:line="240" w:lineRule="auto"/>
            </w:pPr>
            <w:r>
              <w:rPr>
                <w:rFonts w:ascii="Times New Roman" w:hAnsi="Times New Roman" w:cs="Times New Roman" w:eastAsia="Times New Roman"/>
                <w:b/>
                <w:i w:val="0"/>
                <w:sz w:val="24"/>
              </w:rPr>
              <w:t>Cảnh</w:t>
            </w:r>
          </w:p>
        </w:tc>
        <w:tc>
          <w:tcPr>
            <w:tcW w:type="dxa" w:w="751"/>
          </w:tcPr>
          <w:p>
            <w:pPr>
              <w:spacing w:after="0" w:line="240" w:lineRule="auto"/>
            </w:pPr>
            <w:r>
              <w:rPr>
                <w:rFonts w:ascii="Times New Roman" w:hAnsi="Times New Roman" w:cs="Times New Roman" w:eastAsia="Times New Roman"/>
                <w:b/>
                <w:i w:val="0"/>
                <w:sz w:val="24"/>
              </w:rPr>
              <w:t>Bắt đầu [s]</w:t>
            </w:r>
          </w:p>
        </w:tc>
        <w:tc>
          <w:tcPr>
            <w:tcW w:type="dxa" w:w="912"/>
          </w:tcPr>
          <w:p>
            <w:pPr>
              <w:spacing w:after="0" w:line="240" w:lineRule="auto"/>
            </w:pPr>
            <w:r>
              <w:rPr>
                <w:rFonts w:ascii="Times New Roman" w:hAnsi="Times New Roman" w:cs="Times New Roman" w:eastAsia="Times New Roman"/>
                <w:b/>
                <w:i w:val="0"/>
                <w:sz w:val="24"/>
              </w:rPr>
              <w:t>Vận tốc [km/h]</w:t>
            </w:r>
          </w:p>
        </w:tc>
        <w:tc>
          <w:tcPr>
            <w:tcW w:type="dxa" w:w="2362"/>
          </w:tcPr>
          <w:p>
            <w:pPr>
              <w:spacing w:after="0" w:line="240" w:lineRule="auto"/>
            </w:pPr>
            <w:r>
              <w:rPr>
                <w:rFonts w:ascii="Times New Roman" w:hAnsi="Times New Roman" w:cs="Times New Roman" w:eastAsia="Times New Roman"/>
                <w:b/>
                <w:i w:val="0"/>
                <w:sz w:val="24"/>
              </w:rPr>
              <w:t>Gia tốc ngang mục tiêu</w:t>
            </w:r>
          </w:p>
        </w:tc>
        <w:tc>
          <w:tcPr>
            <w:tcW w:type="dxa" w:w="1986"/>
          </w:tcPr>
          <w:p>
            <w:pPr>
              <w:spacing w:after="0" w:line="240" w:lineRule="auto"/>
            </w:pPr>
            <m:oMath>
              <m:r>
                <m:t xml:space="preserve">μ</m:t>
              </m:r>
            </m:oMath>
          </w:p>
        </w:tc>
        <w:tc>
          <w:tcPr>
            <w:tcW w:type="dxa" w:w="2415"/>
          </w:tcPr>
          <w:p>
            <w:pPr>
              <w:spacing w:after="0" w:line="240" w:lineRule="auto"/>
            </w:pPr>
            <w:r>
              <w:rPr>
                <w:rFonts w:ascii="Times New Roman" w:hAnsi="Times New Roman" w:cs="Times New Roman" w:eastAsia="Times New Roman"/>
                <w:b/>
                <w:i w:val="0"/>
                <w:sz w:val="24"/>
              </w:rPr>
              <w:t>Cửa sổ đánh giá [s]</w:t>
            </w:r>
          </w:p>
        </w:tc>
      </w:tr>
      <w:tr>
        <w:tc>
          <w:tcPr>
            <w:tcW w:type="dxa" w:w="644"/>
          </w:tcPr>
          <w:p>
            <w:pPr>
              <w:spacing w:after="0" w:line="240" w:lineRule="auto"/>
            </w:pPr>
            <w:r>
              <w:rPr>
                <w:rFonts w:ascii="Times New Roman" w:hAnsi="Times New Roman" w:cs="Times New Roman" w:eastAsia="Times New Roman"/>
                <w:b w:val="0"/>
                <w:i w:val="0"/>
                <w:sz w:val="24"/>
              </w:rPr>
              <w:t>pud</w:t>
            </w:r>
          </w:p>
        </w:tc>
        <w:tc>
          <w:tcPr>
            <w:tcW w:type="dxa" w:w="751"/>
          </w:tcPr>
          <w:p>
            <w:pPr>
              <w:spacing w:after="0" w:line="240" w:lineRule="auto"/>
            </w:pPr>
            <w:r>
              <w:rPr>
                <w:rFonts w:ascii="Times New Roman" w:hAnsi="Times New Roman" w:cs="Times New Roman" w:eastAsia="Times New Roman"/>
                <w:b w:val="0"/>
                <w:i w:val="0"/>
                <w:sz w:val="24"/>
              </w:rPr>
              <w:t>0</w:t>
            </w:r>
          </w:p>
        </w:tc>
        <w:tc>
          <w:tcPr>
            <w:tcW w:type="dxa" w:w="912"/>
          </w:tcPr>
          <w:p>
            <w:pPr>
              <w:spacing w:after="0" w:line="240" w:lineRule="auto"/>
            </w:pPr>
            <w:r>
              <w:rPr>
                <w:rFonts w:ascii="Times New Roman" w:hAnsi="Times New Roman" w:cs="Times New Roman" w:eastAsia="Times New Roman"/>
                <w:b w:val="0"/>
                <w:i w:val="0"/>
                <w:sz w:val="24"/>
              </w:rPr>
              <w:t>80</w:t>
            </w:r>
          </w:p>
        </w:tc>
        <w:tc>
          <w:tcPr>
            <w:tcW w:type="dxa" w:w="2362"/>
          </w:tcPr>
          <w:p>
            <w:pPr>
              <w:spacing w:after="0" w:line="240" w:lineRule="auto"/>
            </w:pPr>
            <w:r>
              <w:rPr>
                <w:rFonts w:ascii="Times New Roman" w:hAnsi="Times New Roman" w:cs="Times New Roman" w:eastAsia="Times New Roman"/>
                <w:b w:val="0"/>
                <w:i w:val="0"/>
                <w:sz w:val="24"/>
              </w:rPr>
              <w:t>Một chu kỳ hình sin 0.2 g, 0.4 Hz, 3 - 5.5 s</w:t>
            </w:r>
          </w:p>
        </w:tc>
        <w:tc>
          <w:tcPr>
            <w:tcW w:type="dxa" w:w="1986"/>
          </w:tcPr>
          <w:p>
            <w:pPr>
              <w:spacing w:after="0" w:line="240" w:lineRule="auto"/>
            </w:pPr>
            <w:r>
              <w:rPr>
                <w:rFonts w:ascii="Times New Roman" w:hAnsi="Times New Roman" w:cs="Times New Roman" w:eastAsia="Times New Roman"/>
                <w:b w:val="0"/>
                <w:i w:val="0"/>
                <w:sz w:val="24"/>
              </w:rPr>
              <w:t>0.2 trong 3.8 - 4.2 s, còn lại 0.8</w:t>
            </w:r>
          </w:p>
        </w:tc>
        <w:tc>
          <w:tcPr>
            <w:tcW w:type="dxa" w:w="2415"/>
          </w:tcPr>
          <w:p>
            <w:pPr>
              <w:spacing w:after="0" w:line="240" w:lineRule="auto"/>
            </w:pPr>
            <w:r>
              <w:rPr>
                <w:rFonts w:ascii="Times New Roman" w:hAnsi="Times New Roman" w:cs="Times New Roman" w:eastAsia="Times New Roman"/>
                <w:b w:val="0"/>
                <w:i w:val="0"/>
                <w:sz w:val="24"/>
              </w:rPr>
              <w:t>pud_pre 2 - 3, pud_in 3.8 - 4.2, pud_post 7 - 8</w:t>
            </w:r>
          </w:p>
        </w:tc>
      </w:tr>
      <w:tr>
        <w:tc>
          <w:tcPr>
            <w:tcW w:type="dxa" w:w="644"/>
          </w:tcPr>
          <w:p>
            <w:pPr>
              <w:spacing w:after="0" w:line="240" w:lineRule="auto"/>
            </w:pPr>
            <w:r>
              <w:rPr>
                <w:rFonts w:ascii="Times New Roman" w:hAnsi="Times New Roman" w:cs="Times New Roman" w:eastAsia="Times New Roman"/>
                <w:b w:val="0"/>
                <w:i w:val="0"/>
                <w:sz w:val="24"/>
              </w:rPr>
              <w:t>up</w:t>
            </w:r>
          </w:p>
        </w:tc>
        <w:tc>
          <w:tcPr>
            <w:tcW w:type="dxa" w:w="751"/>
          </w:tcPr>
          <w:p>
            <w:pPr>
              <w:spacing w:after="0" w:line="240" w:lineRule="auto"/>
            </w:pPr>
            <w:r>
              <w:rPr>
                <w:rFonts w:ascii="Times New Roman" w:hAnsi="Times New Roman" w:cs="Times New Roman" w:eastAsia="Times New Roman"/>
                <w:b w:val="0"/>
                <w:i w:val="0"/>
                <w:sz w:val="24"/>
              </w:rPr>
              <w:t>18</w:t>
            </w:r>
          </w:p>
        </w:tc>
        <w:tc>
          <w:tcPr>
            <w:tcW w:type="dxa" w:w="912"/>
          </w:tcPr>
          <w:p>
            <w:pPr>
              <w:spacing w:after="0" w:line="240" w:lineRule="auto"/>
            </w:pPr>
            <w:r>
              <w:rPr>
                <w:rFonts w:ascii="Times New Roman" w:hAnsi="Times New Roman" w:cs="Times New Roman" w:eastAsia="Times New Roman"/>
                <w:b w:val="0"/>
                <w:i w:val="0"/>
                <w:sz w:val="24"/>
              </w:rPr>
              <w:t>60</w:t>
            </w:r>
          </w:p>
        </w:tc>
        <w:tc>
          <w:tcPr>
            <w:tcW w:type="dxa" w:w="2362"/>
          </w:tcPr>
          <w:p>
            <w:pPr>
              <w:spacing w:after="0" w:line="240" w:lineRule="auto"/>
            </w:pPr>
            <w:r>
              <w:rPr>
                <w:rFonts w:ascii="Times New Roman" w:hAnsi="Times New Roman" w:cs="Times New Roman" w:eastAsia="Times New Roman"/>
                <w:b w:val="0"/>
                <w:i w:val="0"/>
                <w:sz w:val="24"/>
              </w:rPr>
              <w:t>Cua 0.15 g (tăng trong 1 s đầu cảnh)</w:t>
            </w:r>
          </w:p>
        </w:tc>
        <w:tc>
          <w:tcPr>
            <w:tcW w:type="dxa" w:w="1986"/>
          </w:tcPr>
          <w:p>
            <w:pPr>
              <w:spacing w:after="0" w:line="240" w:lineRule="auto"/>
            </w:pPr>
            <w:r>
              <w:rPr>
                <w:rFonts w:ascii="Times New Roman" w:hAnsi="Times New Roman" w:cs="Times New Roman" w:eastAsia="Times New Roman"/>
                <w:b w:val="0"/>
                <w:i w:val="0"/>
                <w:sz w:val="24"/>
              </w:rPr>
              <w:t>0.3 → 0.8 tại 5 s sau đầu cảnh (23 s)</w:t>
            </w:r>
          </w:p>
        </w:tc>
        <w:tc>
          <w:tcPr>
            <w:tcW w:type="dxa" w:w="2415"/>
          </w:tcPr>
          <w:p>
            <w:pPr>
              <w:spacing w:after="0" w:line="240" w:lineRule="auto"/>
            </w:pPr>
            <w:r>
              <w:rPr>
                <w:rFonts w:ascii="Times New Roman" w:hAnsi="Times New Roman" w:cs="Times New Roman" w:eastAsia="Times New Roman"/>
                <w:b w:val="0"/>
                <w:i w:val="0"/>
                <w:sz w:val="24"/>
              </w:rPr>
              <w:t>up_pre 22 - 23, up_post 31 - 33</w:t>
            </w:r>
          </w:p>
        </w:tc>
      </w:tr>
      <w:tr>
        <w:tc>
          <w:tcPr>
            <w:tcW w:type="dxa" w:w="644"/>
          </w:tcPr>
          <w:p>
            <w:pPr>
              <w:spacing w:after="0" w:line="240" w:lineRule="auto"/>
            </w:pPr>
            <w:r>
              <w:rPr>
                <w:rFonts w:ascii="Times New Roman" w:hAnsi="Times New Roman" w:cs="Times New Roman" w:eastAsia="Times New Roman"/>
                <w:b w:val="0"/>
                <w:i w:val="0"/>
                <w:sz w:val="24"/>
              </w:rPr>
              <w:t>down</w:t>
            </w:r>
          </w:p>
        </w:tc>
        <w:tc>
          <w:tcPr>
            <w:tcW w:type="dxa" w:w="751"/>
          </w:tcPr>
          <w:p>
            <w:pPr>
              <w:spacing w:after="0" w:line="240" w:lineRule="auto"/>
            </w:pPr>
            <w:r>
              <w:rPr>
                <w:rFonts w:ascii="Times New Roman" w:hAnsi="Times New Roman" w:cs="Times New Roman" w:eastAsia="Times New Roman"/>
                <w:b w:val="0"/>
                <w:i w:val="0"/>
                <w:sz w:val="24"/>
              </w:rPr>
              <w:t>43</w:t>
            </w:r>
          </w:p>
        </w:tc>
        <w:tc>
          <w:tcPr>
            <w:tcW w:type="dxa" w:w="912"/>
          </w:tcPr>
          <w:p>
            <w:pPr>
              <w:spacing w:after="0" w:line="240" w:lineRule="auto"/>
            </w:pPr>
            <w:r>
              <w:rPr>
                <w:rFonts w:ascii="Times New Roman" w:hAnsi="Times New Roman" w:cs="Times New Roman" w:eastAsia="Times New Roman"/>
                <w:b w:val="0"/>
                <w:i w:val="0"/>
                <w:sz w:val="24"/>
              </w:rPr>
              <w:t>100</w:t>
            </w:r>
          </w:p>
        </w:tc>
        <w:tc>
          <w:tcPr>
            <w:tcW w:type="dxa" w:w="2362"/>
          </w:tcPr>
          <w:p>
            <w:pPr>
              <w:spacing w:after="0" w:line="240" w:lineRule="auto"/>
            </w:pPr>
            <w:r>
              <w:rPr>
                <w:rFonts w:ascii="Times New Roman" w:hAnsi="Times New Roman" w:cs="Times New Roman" w:eastAsia="Times New Roman"/>
                <w:b w:val="0"/>
                <w:i w:val="0"/>
                <w:sz w:val="24"/>
              </w:rPr>
              <w:t>Cua 0.3 g (tăng trong 1 s đầu cảnh)</w:t>
            </w:r>
          </w:p>
        </w:tc>
        <w:tc>
          <w:tcPr>
            <w:tcW w:type="dxa" w:w="1986"/>
          </w:tcPr>
          <w:p>
            <w:pPr>
              <w:spacing w:after="0" w:line="240" w:lineRule="auto"/>
            </w:pPr>
            <w:r>
              <w:rPr>
                <w:rFonts w:ascii="Times New Roman" w:hAnsi="Times New Roman" w:cs="Times New Roman" w:eastAsia="Times New Roman"/>
                <w:b w:val="0"/>
                <w:i w:val="0"/>
                <w:sz w:val="24"/>
              </w:rPr>
              <w:t>0.8 → 0.3 tại 5 s sau đầu cảnh (48 s)</w:t>
            </w:r>
          </w:p>
        </w:tc>
        <w:tc>
          <w:tcPr>
            <w:tcW w:type="dxa" w:w="2415"/>
          </w:tcPr>
          <w:p>
            <w:pPr>
              <w:spacing w:after="0" w:line="240" w:lineRule="auto"/>
            </w:pPr>
            <w:r>
              <w:rPr>
                <w:rFonts w:ascii="Times New Roman" w:hAnsi="Times New Roman" w:cs="Times New Roman" w:eastAsia="Times New Roman"/>
                <w:b w:val="0"/>
                <w:i w:val="0"/>
                <w:sz w:val="24"/>
              </w:rPr>
              <w:t>down_pre 47 - 48, down_post 61 - 63</w:t>
            </w:r>
          </w:p>
        </w:tc>
      </w:tr>
    </w:tbl>
    <w:p>
      <w:pPr>
        <w:spacing w:after="0"/>
      </w:pPr>
    </w:p>
    <w:p>
      <w:pPr>
        <w:pStyle w:val="Heading2"/>
      </w:pPr>
      <w:r>
        <w:rPr>
          <w:rFonts w:ascii="Times New Roman" w:hAnsi="Times New Roman" w:cs="Times New Roman" w:eastAsia="Times New Roman"/>
          <w:b/>
          <w:i w:val="0"/>
          <w:sz w:val="28"/>
        </w:rPr>
        <w:t>Ca thử WEAVE: lái liên tục</w:t>
      </w:r>
    </w:p>
    <w:p>
      <w:pPr>
        <w:jc w:val="both"/>
      </w:pPr>
      <w:r>
        <w:rPr>
          <w:rFonts w:ascii="Times New Roman" w:hAnsi="Times New Roman" w:cs="Times New Roman" w:eastAsia="Times New Roman"/>
          <w:b w:val="0"/>
          <w:i w:val="0"/>
          <w:sz w:val="26"/>
        </w:rPr>
        <w:t>Câu hỏi của ca: khi người lái đánh lái liên tục, bộ điều khiển có bám giá trị đặt không và lệnh trợ lực có êm không. Hệ số bám giữ không đổi trong từng cảnh, nên khác với SLIP, ở đây sai số do bộ điều khiển bám chậm hoặc rung chứ không do mặt đường đổi. Ca gồm ba cảnh nối nhau bằng những đoạn đi thẳng theo cùng quy tắc như ca SLIP, theo thứ tự vận tốc tăng dần (Bảng 3). Cảnh slal là lượn qua lại trên đường khô; cảnh lane là một lần chuyển làn trên mặt đường trơn; cảnh ice là lái liên tục ở tốc độ cao trên mặt đường rất trơn, giống các hiệu chỉnh giữ làn trên đường tuyết, với biên độ 0.15 g giữ dưới giới hạn bám 0.2 g để mục tiêu vẫn đạt được. Chỉ tiêu chính của ca là căn trung bình bình phương (RMS) của sai số trong các cửa sổ, kèm độ ồn của mô-men trợ lực. Không dùng sai số tương đối của cửa sổ giữ góc vì giá trị đặt đổi dấu liên tục trong ca. Tổng thời gian 61 s.</w:t>
      </w:r>
    </w:p>
    <w:p>
      <w:pPr>
        <w:keepNext/>
        <w:jc w:val="center"/>
      </w:pPr>
      <w:r>
        <w:rPr>
          <w:rFonts w:ascii="Times New Roman" w:hAnsi="Times New Roman" w:cs="Times New Roman" w:eastAsia="Times New Roman"/>
          <w:b w:val="0"/>
          <w:i/>
          <w:sz w:val="24"/>
        </w:rPr>
        <w:t>Bảng 3: Các cảnh của ca WEAVE (thời gian tính từ đầu ca)</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751"/>
          </w:tcPr>
          <w:p>
            <w:pPr>
              <w:spacing w:after="0" w:line="240" w:lineRule="auto"/>
            </w:pPr>
            <w:r>
              <w:rPr>
                <w:rFonts w:ascii="Times New Roman" w:hAnsi="Times New Roman" w:cs="Times New Roman" w:eastAsia="Times New Roman"/>
                <w:b/>
                <w:i w:val="0"/>
                <w:sz w:val="24"/>
              </w:rPr>
              <w:t>Cảnh</w:t>
            </w:r>
          </w:p>
        </w:tc>
        <w:tc>
          <w:tcPr>
            <w:tcW w:type="dxa" w:w="876"/>
          </w:tcPr>
          <w:p>
            <w:pPr>
              <w:spacing w:after="0" w:line="240" w:lineRule="auto"/>
            </w:pPr>
            <w:r>
              <w:rPr>
                <w:rFonts w:ascii="Times New Roman" w:hAnsi="Times New Roman" w:cs="Times New Roman" w:eastAsia="Times New Roman"/>
                <w:b/>
                <w:i w:val="0"/>
                <w:sz w:val="24"/>
              </w:rPr>
              <w:t>Bắt đầu [s]</w:t>
            </w:r>
          </w:p>
        </w:tc>
        <w:tc>
          <w:tcPr>
            <w:tcW w:type="dxa" w:w="1063"/>
          </w:tcPr>
          <w:p>
            <w:pPr>
              <w:spacing w:after="0" w:line="240" w:lineRule="auto"/>
            </w:pPr>
            <w:r>
              <w:rPr>
                <w:rFonts w:ascii="Times New Roman" w:hAnsi="Times New Roman" w:cs="Times New Roman" w:eastAsia="Times New Roman"/>
                <w:b/>
                <w:i w:val="0"/>
                <w:sz w:val="24"/>
              </w:rPr>
              <w:t>Vận tốc [km/h]</w:t>
            </w:r>
          </w:p>
        </w:tc>
        <w:tc>
          <w:tcPr>
            <w:tcW w:type="dxa" w:w="2815"/>
          </w:tcPr>
          <w:p>
            <w:pPr>
              <w:spacing w:after="0" w:line="240" w:lineRule="auto"/>
            </w:pPr>
            <w:r>
              <w:rPr>
                <w:rFonts w:ascii="Times New Roman" w:hAnsi="Times New Roman" w:cs="Times New Roman" w:eastAsia="Times New Roman"/>
                <w:b/>
                <w:i w:val="0"/>
                <w:sz w:val="24"/>
              </w:rPr>
              <w:t>Gia tốc ngang mục tiêu</w:t>
            </w:r>
          </w:p>
        </w:tc>
        <w:tc>
          <w:tcPr>
            <w:tcW w:type="dxa" w:w="751"/>
          </w:tcPr>
          <w:p>
            <w:pPr>
              <w:spacing w:after="0" w:line="240" w:lineRule="auto"/>
            </w:pPr>
            <m:oMath>
              <m:r>
                <m:t xml:space="preserve">μ</m:t>
              </m:r>
            </m:oMath>
          </w:p>
        </w:tc>
        <w:tc>
          <w:tcPr>
            <w:tcW w:type="dxa" w:w="2815"/>
          </w:tcPr>
          <w:p>
            <w:pPr>
              <w:spacing w:after="0" w:line="240" w:lineRule="auto"/>
            </w:pPr>
            <w:r>
              <w:rPr>
                <w:rFonts w:ascii="Times New Roman" w:hAnsi="Times New Roman" w:cs="Times New Roman" w:eastAsia="Times New Roman"/>
                <w:b/>
                <w:i w:val="0"/>
                <w:sz w:val="24"/>
              </w:rPr>
              <w:t>Cửa sổ đánh giá [s]</w:t>
            </w:r>
          </w:p>
        </w:tc>
      </w:tr>
      <w:tr>
        <w:tc>
          <w:tcPr>
            <w:tcW w:type="dxa" w:w="751"/>
          </w:tcPr>
          <w:p>
            <w:pPr>
              <w:spacing w:after="0" w:line="240" w:lineRule="auto"/>
            </w:pPr>
            <w:r>
              <w:rPr>
                <w:rFonts w:ascii="Times New Roman" w:hAnsi="Times New Roman" w:cs="Times New Roman" w:eastAsia="Times New Roman"/>
                <w:b w:val="0"/>
                <w:i w:val="0"/>
                <w:sz w:val="24"/>
              </w:rPr>
              <w:t>slal</w:t>
            </w:r>
          </w:p>
        </w:tc>
        <w:tc>
          <w:tcPr>
            <w:tcW w:type="dxa" w:w="876"/>
          </w:tcPr>
          <w:p>
            <w:pPr>
              <w:spacing w:after="0" w:line="240" w:lineRule="auto"/>
            </w:pPr>
            <w:r>
              <w:rPr>
                <w:rFonts w:ascii="Times New Roman" w:hAnsi="Times New Roman" w:cs="Times New Roman" w:eastAsia="Times New Roman"/>
                <w:b w:val="0"/>
                <w:i w:val="0"/>
                <w:sz w:val="24"/>
              </w:rPr>
              <w:t>0</w:t>
            </w:r>
          </w:p>
        </w:tc>
        <w:tc>
          <w:tcPr>
            <w:tcW w:type="dxa" w:w="1063"/>
          </w:tcPr>
          <w:p>
            <w:pPr>
              <w:spacing w:after="0" w:line="240" w:lineRule="auto"/>
            </w:pPr>
            <w:r>
              <w:rPr>
                <w:rFonts w:ascii="Times New Roman" w:hAnsi="Times New Roman" w:cs="Times New Roman" w:eastAsia="Times New Roman"/>
                <w:b w:val="0"/>
                <w:i w:val="0"/>
                <w:sz w:val="24"/>
              </w:rPr>
              <w:t>50</w:t>
            </w:r>
          </w:p>
        </w:tc>
        <w:tc>
          <w:tcPr>
            <w:tcW w:type="dxa" w:w="2815"/>
          </w:tcPr>
          <w:p>
            <w:pPr>
              <w:spacing w:after="0" w:line="240" w:lineRule="auto"/>
            </w:pPr>
            <w:r>
              <w:rPr>
                <w:rFonts w:ascii="Times New Roman" w:hAnsi="Times New Roman" w:cs="Times New Roman" w:eastAsia="Times New Roman"/>
                <w:b w:val="0"/>
                <w:i w:val="0"/>
                <w:sz w:val="24"/>
              </w:rPr>
              <w:t>Hình sin 0.15 g, 0.25 Hz, 2 - 12 s (2.5 chu kỳ)</w:t>
            </w:r>
          </w:p>
        </w:tc>
        <w:tc>
          <w:tcPr>
            <w:tcW w:type="dxa" w:w="751"/>
          </w:tcPr>
          <w:p>
            <w:pPr>
              <w:spacing w:after="0" w:line="240" w:lineRule="auto"/>
            </w:pPr>
            <w:r>
              <w:rPr>
                <w:rFonts w:ascii="Times New Roman" w:hAnsi="Times New Roman" w:cs="Times New Roman" w:eastAsia="Times New Roman"/>
                <w:b w:val="0"/>
                <w:i w:val="0"/>
                <w:sz w:val="24"/>
              </w:rPr>
              <w:t>0.8</w:t>
            </w:r>
          </w:p>
        </w:tc>
        <w:tc>
          <w:tcPr>
            <w:tcW w:type="dxa" w:w="2815"/>
          </w:tcPr>
          <w:p>
            <w:pPr>
              <w:spacing w:after="0" w:line="240" w:lineRule="auto"/>
            </w:pPr>
            <w:r>
              <w:rPr>
                <w:rFonts w:ascii="Times New Roman" w:hAnsi="Times New Roman" w:cs="Times New Roman" w:eastAsia="Times New Roman"/>
                <w:b w:val="0"/>
                <w:i w:val="0"/>
                <w:sz w:val="24"/>
              </w:rPr>
              <w:t>slal 4 - 12</w:t>
            </w:r>
          </w:p>
        </w:tc>
      </w:tr>
      <w:tr>
        <w:tc>
          <w:tcPr>
            <w:tcW w:type="dxa" w:w="751"/>
          </w:tcPr>
          <w:p>
            <w:pPr>
              <w:spacing w:after="0" w:line="240" w:lineRule="auto"/>
            </w:pPr>
            <w:r>
              <w:rPr>
                <w:rFonts w:ascii="Times New Roman" w:hAnsi="Times New Roman" w:cs="Times New Roman" w:eastAsia="Times New Roman"/>
                <w:b w:val="0"/>
                <w:i w:val="0"/>
                <w:sz w:val="24"/>
              </w:rPr>
              <w:t>lane</w:t>
            </w:r>
          </w:p>
        </w:tc>
        <w:tc>
          <w:tcPr>
            <w:tcW w:type="dxa" w:w="876"/>
          </w:tcPr>
          <w:p>
            <w:pPr>
              <w:spacing w:after="0" w:line="240" w:lineRule="auto"/>
            </w:pPr>
            <w:r>
              <w:rPr>
                <w:rFonts w:ascii="Times New Roman" w:hAnsi="Times New Roman" w:cs="Times New Roman" w:eastAsia="Times New Roman"/>
                <w:b w:val="0"/>
                <w:i w:val="0"/>
                <w:sz w:val="24"/>
              </w:rPr>
              <w:t>22</w:t>
            </w:r>
          </w:p>
        </w:tc>
        <w:tc>
          <w:tcPr>
            <w:tcW w:type="dxa" w:w="1063"/>
          </w:tcPr>
          <w:p>
            <w:pPr>
              <w:spacing w:after="0" w:line="240" w:lineRule="auto"/>
            </w:pPr>
            <w:r>
              <w:rPr>
                <w:rFonts w:ascii="Times New Roman" w:hAnsi="Times New Roman" w:cs="Times New Roman" w:eastAsia="Times New Roman"/>
                <w:b w:val="0"/>
                <w:i w:val="0"/>
                <w:sz w:val="24"/>
              </w:rPr>
              <w:t>80</w:t>
            </w:r>
          </w:p>
        </w:tc>
        <w:tc>
          <w:tcPr>
            <w:tcW w:type="dxa" w:w="2815"/>
          </w:tcPr>
          <w:p>
            <w:pPr>
              <w:spacing w:after="0" w:line="240" w:lineRule="auto"/>
            </w:pPr>
            <w:r>
              <w:rPr>
                <w:rFonts w:ascii="Times New Roman" w:hAnsi="Times New Roman" w:cs="Times New Roman" w:eastAsia="Times New Roman"/>
                <w:b w:val="0"/>
                <w:i w:val="0"/>
                <w:sz w:val="24"/>
              </w:rPr>
              <w:t>Một chu kỳ hình sin 0.1 g, 0.25 Hz, 2 - 6 s sau đầu cảnh</w:t>
            </w:r>
          </w:p>
        </w:tc>
        <w:tc>
          <w:tcPr>
            <w:tcW w:type="dxa" w:w="751"/>
          </w:tcPr>
          <w:p>
            <w:pPr>
              <w:spacing w:after="0" w:line="240" w:lineRule="auto"/>
            </w:pPr>
            <w:r>
              <w:rPr>
                <w:rFonts w:ascii="Times New Roman" w:hAnsi="Times New Roman" w:cs="Times New Roman" w:eastAsia="Times New Roman"/>
                <w:b w:val="0"/>
                <w:i w:val="0"/>
                <w:sz w:val="24"/>
              </w:rPr>
              <w:t>0.3</w:t>
            </w:r>
          </w:p>
        </w:tc>
        <w:tc>
          <w:tcPr>
            <w:tcW w:type="dxa" w:w="2815"/>
          </w:tcPr>
          <w:p>
            <w:pPr>
              <w:spacing w:after="0" w:line="240" w:lineRule="auto"/>
            </w:pPr>
            <w:r>
              <w:rPr>
                <w:rFonts w:ascii="Times New Roman" w:hAnsi="Times New Roman" w:cs="Times New Roman" w:eastAsia="Times New Roman"/>
                <w:b w:val="0"/>
                <w:i w:val="0"/>
                <w:sz w:val="24"/>
              </w:rPr>
              <w:t>lane 24 - 28</w:t>
            </w:r>
          </w:p>
        </w:tc>
      </w:tr>
      <w:tr>
        <w:tc>
          <w:tcPr>
            <w:tcW w:type="dxa" w:w="751"/>
          </w:tcPr>
          <w:p>
            <w:pPr>
              <w:spacing w:after="0" w:line="240" w:lineRule="auto"/>
            </w:pPr>
            <w:r>
              <w:rPr>
                <w:rFonts w:ascii="Times New Roman" w:hAnsi="Times New Roman" w:cs="Times New Roman" w:eastAsia="Times New Roman"/>
                <w:b w:val="0"/>
                <w:i w:val="0"/>
                <w:sz w:val="24"/>
              </w:rPr>
              <w:t>ice</w:t>
            </w:r>
          </w:p>
        </w:tc>
        <w:tc>
          <w:tcPr>
            <w:tcW w:type="dxa" w:w="876"/>
          </w:tcPr>
          <w:p>
            <w:pPr>
              <w:spacing w:after="0" w:line="240" w:lineRule="auto"/>
            </w:pPr>
            <w:r>
              <w:rPr>
                <w:rFonts w:ascii="Times New Roman" w:hAnsi="Times New Roman" w:cs="Times New Roman" w:eastAsia="Times New Roman"/>
                <w:b w:val="0"/>
                <w:i w:val="0"/>
                <w:sz w:val="24"/>
              </w:rPr>
              <w:t>36</w:t>
            </w:r>
          </w:p>
        </w:tc>
        <w:tc>
          <w:tcPr>
            <w:tcW w:type="dxa" w:w="1063"/>
          </w:tcPr>
          <w:p>
            <w:pPr>
              <w:spacing w:after="0" w:line="240" w:lineRule="auto"/>
            </w:pPr>
            <w:r>
              <w:rPr>
                <w:rFonts w:ascii="Times New Roman" w:hAnsi="Times New Roman" w:cs="Times New Roman" w:eastAsia="Times New Roman"/>
                <w:b w:val="0"/>
                <w:i w:val="0"/>
                <w:sz w:val="24"/>
              </w:rPr>
              <w:t>100</w:t>
            </w:r>
          </w:p>
        </w:tc>
        <w:tc>
          <w:tcPr>
            <w:tcW w:type="dxa" w:w="2815"/>
          </w:tcPr>
          <w:p>
            <w:pPr>
              <w:spacing w:after="0" w:line="240" w:lineRule="auto"/>
            </w:pPr>
            <w:r>
              <w:rPr>
                <w:rFonts w:ascii="Times New Roman" w:hAnsi="Times New Roman" w:cs="Times New Roman" w:eastAsia="Times New Roman"/>
                <w:b w:val="0"/>
                <w:i w:val="0"/>
                <w:sz w:val="24"/>
              </w:rPr>
              <w:t>Hình sin 0.15 g, 0.3 Hz, 2 - 22 s sau đầu cảnh (6 chu kỳ)</w:t>
            </w:r>
          </w:p>
        </w:tc>
        <w:tc>
          <w:tcPr>
            <w:tcW w:type="dxa" w:w="751"/>
          </w:tcPr>
          <w:p>
            <w:pPr>
              <w:spacing w:after="0" w:line="240" w:lineRule="auto"/>
            </w:pPr>
            <w:r>
              <w:rPr>
                <w:rFonts w:ascii="Times New Roman" w:hAnsi="Times New Roman" w:cs="Times New Roman" w:eastAsia="Times New Roman"/>
                <w:b w:val="0"/>
                <w:i w:val="0"/>
                <w:sz w:val="24"/>
              </w:rPr>
              <w:t>0.2</w:t>
            </w:r>
          </w:p>
        </w:tc>
        <w:tc>
          <w:tcPr>
            <w:tcW w:type="dxa" w:w="2815"/>
          </w:tcPr>
          <w:p>
            <w:pPr>
              <w:spacing w:after="0" w:line="240" w:lineRule="auto"/>
            </w:pPr>
            <w:r>
              <w:rPr>
                <w:rFonts w:ascii="Times New Roman" w:hAnsi="Times New Roman" w:cs="Times New Roman" w:eastAsia="Times New Roman"/>
                <w:b w:val="0"/>
                <w:i w:val="0"/>
                <w:sz w:val="24"/>
              </w:rPr>
              <w:t>ice_tr 38 - 42 (quá độ), ice_ss 46 - 58 (duy trì)</w:t>
            </w:r>
          </w:p>
        </w:tc>
      </w:tr>
    </w:tbl>
    <w:p>
      <w:pPr>
        <w:spacing w:after="0"/>
      </w:pPr>
    </w:p>
    <w:p>
      <w:pPr>
        <w:pStyle w:val="Heading2"/>
      </w:pPr>
      <w:r>
        <w:rPr>
          <w:rFonts w:ascii="Times New Roman" w:hAnsi="Times New Roman" w:cs="Times New Roman" w:eastAsia="Times New Roman"/>
          <w:b/>
          <w:i w:val="0"/>
          <w:sz w:val="28"/>
        </w:rPr>
        <w:t>Ca thử EDGE: vùng cực trên 0.3 g (chỉ báo cáo)</w:t>
      </w:r>
    </w:p>
    <w:p>
      <w:pPr>
        <w:jc w:val="both"/>
      </w:pPr>
      <w:r>
        <w:rPr>
          <w:rFonts w:ascii="Times New Roman" w:hAnsi="Times New Roman" w:cs="Times New Roman" w:eastAsia="Times New Roman"/>
          <w:b w:val="0"/>
          <w:i w:val="0"/>
          <w:sz w:val="26"/>
        </w:rPr>
        <w:t xml:space="preserve">Ba ca trên chỉ dùng gia tốc ngang không quá 0.3 g; bảng giá trị đặt và giới hạn trợ lực lại hiệu chỉnh tới 0.4 g, và đây là vùng bản đồ trợ lực truyền thống dốc nhất nên khó bám nhất. Ca EDGE đặt riêng vùng này (hệ số bám 0.8 không đổi) để biết các bộ điều khiển xử sự ra sao ở đó, nhưng không dùng làm cổng chọn tham số và không cộng vào điểm. Câu hỏi của ca: nơi bảng giá trị đặt dốc nhất và giới hạn trợ lực sát nhất, bộ điều khiển còn bám không, có chạm giới hạn trợ lực không. Ca gồm bốn cảnh nối nhau bằng những đoạn đi thẳng theo cùng quy tắc như ca SLIP (Bảng 4): ba cảnh giữ cua ở 40, 60 và 100 km/h, mỗi cảnh hai bậc 0.35 g và 0.4 g, mỗi bậc gồm 1 s chuyển và 5 s giữ, cửa sổ đánh giá là 1 s cuối của bậc, chiều cua đổi giữa các cảnh; và một cảnh lái hình sin ở 60 km/h quanh nền 0.2 g, biên 0.2 g (từ không đến 0.4 g), 0.25 Hz, ba chu kỳ. Tổng thời gian 87 s. Chỉ tiêu báo cáo: sai số tương đối có dấu </w:t>
      </w:r>
      <m:oMath>
        <m:sSub>
          <m:e>
            <m:r>
              <m:t xml:space="preserve">e</m:t>
            </m:r>
          </m:e>
          <m:sub>
            <m:r>
              <m:t xml:space="preserve">r</m:t>
            </m:r>
            <m:r>
              <m:t xml:space="preserve">e</m:t>
            </m:r>
            <m:r>
              <m:t xml:space="preserve">l</m:t>
            </m:r>
          </m:sub>
        </m:sSub>
      </m:oMath>
      <w:r>
        <w:rPr>
          <w:rFonts w:ascii="Times New Roman" w:hAnsi="Times New Roman" w:cs="Times New Roman" w:eastAsia="Times New Roman"/>
          <w:b w:val="0"/>
          <w:i w:val="0"/>
          <w:sz w:val="26"/>
        </w:rPr>
        <w:t xml:space="preserve"> ở từng cửa sổ giữ góc, RMS sai số bám toàn ca và ở cửa sổ sin, độ ồn S, tổng biến thiên TV, đỉnh của giá trị tuyệt đối mô-men trợ lực so với giới hạn </w:t>
      </w:r>
      <m:oMath>
        <m:sSub>
          <m:e>
            <m:r>
              <m:t xml:space="preserve">T</m:t>
            </m:r>
          </m:e>
          <m:sub>
            <m:r>
              <m:t xml:space="preserve">a</m:t>
            </m:r>
            <m:r>
              <m:rPr>
                <m:sty m:val="p"/>
              </m:rPr>
              <m:t xml:space="preserve">,</m:t>
            </m:r>
            <m:r>
              <m:t xml:space="preserve">m</m:t>
            </m:r>
            <m:r>
              <m:t xml:space="preserve">a</m:t>
            </m:r>
            <m:r>
              <m:t xml:space="preserve">x</m:t>
            </m:r>
          </m:sub>
        </m:sSub>
        <m:r>
          <m:rPr>
            <m:sty m:val="p"/>
          </m:rPr>
          <m:t xml:space="preserve">(</m:t>
        </m:r>
        <m:r>
          <m:t xml:space="preserve">v</m:t>
        </m:r>
        <m:r>
          <m:rPr>
            <m:sty m:val="p"/>
          </m:rPr>
          <m:t xml:space="preserve">)</m:t>
        </m:r>
      </m:oMath>
      <w:r>
        <w:rPr>
          <w:rFonts w:ascii="Times New Roman" w:hAnsi="Times New Roman" w:cs="Times New Roman" w:eastAsia="Times New Roman"/>
          <w:b w:val="0"/>
          <w:i w:val="0"/>
          <w:sz w:val="26"/>
        </w:rPr>
        <w:t xml:space="preserve"> (tính theo phần trăm), và tỉ lệ thời gian trợ lực ngược chiều.</w:t>
      </w:r>
    </w:p>
    <w:p>
      <w:pPr>
        <w:keepNext/>
        <w:jc w:val="center"/>
      </w:pPr>
      <w:r>
        <w:rPr>
          <w:rFonts w:ascii="Times New Roman" w:hAnsi="Times New Roman" w:cs="Times New Roman" w:eastAsia="Times New Roman"/>
          <w:b w:val="0"/>
          <w:i/>
          <w:sz w:val="24"/>
        </w:rPr>
        <w:t>Bảng 4: Các cảnh của ca EDGE (thời gian tính từ đầu ca)</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795"/>
          </w:tcPr>
          <w:p>
            <w:pPr>
              <w:spacing w:after="0" w:line="240" w:lineRule="auto"/>
            </w:pPr>
            <w:r>
              <w:rPr>
                <w:rFonts w:ascii="Times New Roman" w:hAnsi="Times New Roman" w:cs="Times New Roman" w:eastAsia="Times New Roman"/>
                <w:b/>
                <w:i w:val="0"/>
                <w:sz w:val="24"/>
              </w:rPr>
              <w:t>Cảnh</w:t>
            </w:r>
          </w:p>
        </w:tc>
        <w:tc>
          <w:tcPr>
            <w:tcW w:type="dxa" w:w="927"/>
          </w:tcPr>
          <w:p>
            <w:pPr>
              <w:spacing w:after="0" w:line="240" w:lineRule="auto"/>
            </w:pPr>
            <w:r>
              <w:rPr>
                <w:rFonts w:ascii="Times New Roman" w:hAnsi="Times New Roman" w:cs="Times New Roman" w:eastAsia="Times New Roman"/>
                <w:b/>
                <w:i w:val="0"/>
                <w:sz w:val="24"/>
              </w:rPr>
              <w:t>Bắt đầu [s]</w:t>
            </w:r>
          </w:p>
        </w:tc>
        <w:tc>
          <w:tcPr>
            <w:tcW w:type="dxa" w:w="1126"/>
          </w:tcPr>
          <w:p>
            <w:pPr>
              <w:spacing w:after="0" w:line="240" w:lineRule="auto"/>
            </w:pPr>
            <w:r>
              <w:rPr>
                <w:rFonts w:ascii="Times New Roman" w:hAnsi="Times New Roman" w:cs="Times New Roman" w:eastAsia="Times New Roman"/>
                <w:b/>
                <w:i w:val="0"/>
                <w:sz w:val="24"/>
              </w:rPr>
              <w:t>Vận tốc [km/h]</w:t>
            </w:r>
          </w:p>
        </w:tc>
        <w:tc>
          <w:tcPr>
            <w:tcW w:type="dxa" w:w="2979"/>
          </w:tcPr>
          <w:p>
            <w:pPr>
              <w:spacing w:after="0" w:line="240" w:lineRule="auto"/>
            </w:pPr>
            <w:r>
              <w:rPr>
                <w:rFonts w:ascii="Times New Roman" w:hAnsi="Times New Roman" w:cs="Times New Roman" w:eastAsia="Times New Roman"/>
                <w:b/>
                <w:i w:val="0"/>
                <w:sz w:val="24"/>
              </w:rPr>
              <w:t>Gia tốc ngang mục tiêu</w:t>
            </w:r>
          </w:p>
        </w:tc>
        <w:tc>
          <w:tcPr>
            <w:tcW w:type="dxa" w:w="795"/>
          </w:tcPr>
          <w:p>
            <w:pPr>
              <w:spacing w:after="0" w:line="240" w:lineRule="auto"/>
            </w:pPr>
            <m:oMath>
              <m:r>
                <m:t xml:space="preserve">μ</m:t>
              </m:r>
            </m:oMath>
          </w:p>
        </w:tc>
        <w:tc>
          <w:tcPr>
            <w:tcW w:type="dxa" w:w="2450"/>
          </w:tcPr>
          <w:p>
            <w:pPr>
              <w:spacing w:after="0" w:line="240" w:lineRule="auto"/>
            </w:pPr>
            <w:r>
              <w:rPr>
                <w:rFonts w:ascii="Times New Roman" w:hAnsi="Times New Roman" w:cs="Times New Roman" w:eastAsia="Times New Roman"/>
                <w:b/>
                <w:i w:val="0"/>
                <w:sz w:val="24"/>
              </w:rPr>
              <w:t>Cửa sổ đánh giá [s]</w:t>
            </w:r>
          </w:p>
        </w:tc>
      </w:tr>
      <w:tr>
        <w:tc>
          <w:tcPr>
            <w:tcW w:type="dxa" w:w="795"/>
          </w:tcPr>
          <w:p>
            <w:pPr>
              <w:spacing w:after="0" w:line="240" w:lineRule="auto"/>
            </w:pPr>
            <w:r>
              <w:rPr>
                <w:rFonts w:ascii="Times New Roman" w:hAnsi="Times New Roman" w:cs="Times New Roman" w:eastAsia="Times New Roman"/>
                <w:b w:val="0"/>
                <w:i w:val="0"/>
                <w:sz w:val="24"/>
              </w:rPr>
              <w:t>v40</w:t>
            </w:r>
          </w:p>
        </w:tc>
        <w:tc>
          <w:tcPr>
            <w:tcW w:type="dxa" w:w="927"/>
          </w:tcPr>
          <w:p>
            <w:pPr>
              <w:spacing w:after="0" w:line="240" w:lineRule="auto"/>
            </w:pPr>
            <w:r>
              <w:rPr>
                <w:rFonts w:ascii="Times New Roman" w:hAnsi="Times New Roman" w:cs="Times New Roman" w:eastAsia="Times New Roman"/>
                <w:b w:val="0"/>
                <w:i w:val="0"/>
                <w:sz w:val="24"/>
              </w:rPr>
              <w:t>0</w:t>
            </w:r>
          </w:p>
        </w:tc>
        <w:tc>
          <w:tcPr>
            <w:tcW w:type="dxa" w:w="1126"/>
          </w:tcPr>
          <w:p>
            <w:pPr>
              <w:spacing w:after="0" w:line="240" w:lineRule="auto"/>
            </w:pPr>
            <w:r>
              <w:rPr>
                <w:rFonts w:ascii="Times New Roman" w:hAnsi="Times New Roman" w:cs="Times New Roman" w:eastAsia="Times New Roman"/>
                <w:b w:val="0"/>
                <w:i w:val="0"/>
                <w:sz w:val="24"/>
              </w:rPr>
              <w:t>40</w:t>
            </w:r>
          </w:p>
        </w:tc>
        <w:tc>
          <w:tcPr>
            <w:tcW w:type="dxa" w:w="2979"/>
          </w:tcPr>
          <w:p>
            <w:pPr>
              <w:spacing w:after="0" w:line="240" w:lineRule="auto"/>
            </w:pPr>
            <w:r>
              <w:rPr>
                <w:rFonts w:ascii="Times New Roman" w:hAnsi="Times New Roman" w:cs="Times New Roman" w:eastAsia="Times New Roman"/>
                <w:b w:val="0"/>
                <w:i w:val="0"/>
                <w:sz w:val="24"/>
              </w:rPr>
              <w:t>Cua trái 0.35 g rồi 0.4 g</w:t>
            </w:r>
          </w:p>
        </w:tc>
        <w:tc>
          <w:tcPr>
            <w:tcW w:type="dxa" w:w="795"/>
          </w:tcPr>
          <w:p>
            <w:pPr>
              <w:spacing w:after="0" w:line="240" w:lineRule="auto"/>
            </w:pPr>
            <w:r>
              <w:rPr>
                <w:rFonts w:ascii="Times New Roman" w:hAnsi="Times New Roman" w:cs="Times New Roman" w:eastAsia="Times New Roman"/>
                <w:b w:val="0"/>
                <w:i w:val="0"/>
                <w:sz w:val="24"/>
              </w:rPr>
              <w:t>0.8</w:t>
            </w:r>
          </w:p>
        </w:tc>
        <w:tc>
          <w:tcPr>
            <w:tcW w:type="dxa" w:w="2450"/>
          </w:tcPr>
          <w:p>
            <w:pPr>
              <w:spacing w:after="0" w:line="240" w:lineRule="auto"/>
            </w:pPr>
            <w:r>
              <w:rPr>
                <w:rFonts w:ascii="Times New Roman" w:hAnsi="Times New Roman" w:cs="Times New Roman" w:eastAsia="Times New Roman"/>
                <w:b w:val="0"/>
                <w:i w:val="0"/>
                <w:sz w:val="24"/>
              </w:rPr>
              <w:t>v40a0p35l 5 - 6, v40a0p4l 11 - 12</w:t>
            </w:r>
          </w:p>
        </w:tc>
      </w:tr>
      <w:tr>
        <w:tc>
          <w:tcPr>
            <w:tcW w:type="dxa" w:w="795"/>
          </w:tcPr>
          <w:p>
            <w:pPr>
              <w:spacing w:after="0" w:line="240" w:lineRule="auto"/>
            </w:pPr>
            <w:r>
              <w:rPr>
                <w:rFonts w:ascii="Times New Roman" w:hAnsi="Times New Roman" w:cs="Times New Roman" w:eastAsia="Times New Roman"/>
                <w:b w:val="0"/>
                <w:i w:val="0"/>
                <w:sz w:val="24"/>
              </w:rPr>
              <w:t>v60</w:t>
            </w:r>
          </w:p>
        </w:tc>
        <w:tc>
          <w:tcPr>
            <w:tcW w:type="dxa" w:w="927"/>
          </w:tcPr>
          <w:p>
            <w:pPr>
              <w:spacing w:after="0" w:line="240" w:lineRule="auto"/>
            </w:pPr>
            <w:r>
              <w:rPr>
                <w:rFonts w:ascii="Times New Roman" w:hAnsi="Times New Roman" w:cs="Times New Roman" w:eastAsia="Times New Roman"/>
                <w:b w:val="0"/>
                <w:i w:val="0"/>
                <w:sz w:val="24"/>
              </w:rPr>
              <w:t>21</w:t>
            </w:r>
          </w:p>
        </w:tc>
        <w:tc>
          <w:tcPr>
            <w:tcW w:type="dxa" w:w="1126"/>
          </w:tcPr>
          <w:p>
            <w:pPr>
              <w:spacing w:after="0" w:line="240" w:lineRule="auto"/>
            </w:pPr>
            <w:r>
              <w:rPr>
                <w:rFonts w:ascii="Times New Roman" w:hAnsi="Times New Roman" w:cs="Times New Roman" w:eastAsia="Times New Roman"/>
                <w:b w:val="0"/>
                <w:i w:val="0"/>
                <w:sz w:val="24"/>
              </w:rPr>
              <w:t>60</w:t>
            </w:r>
          </w:p>
        </w:tc>
        <w:tc>
          <w:tcPr>
            <w:tcW w:type="dxa" w:w="2979"/>
          </w:tcPr>
          <w:p>
            <w:pPr>
              <w:spacing w:after="0" w:line="240" w:lineRule="auto"/>
            </w:pPr>
            <w:r>
              <w:rPr>
                <w:rFonts w:ascii="Times New Roman" w:hAnsi="Times New Roman" w:cs="Times New Roman" w:eastAsia="Times New Roman"/>
                <w:b w:val="0"/>
                <w:i w:val="0"/>
                <w:sz w:val="24"/>
              </w:rPr>
              <w:t>Cua phải 0.35 g rồi 0.4 g</w:t>
            </w:r>
          </w:p>
        </w:tc>
        <w:tc>
          <w:tcPr>
            <w:tcW w:type="dxa" w:w="795"/>
          </w:tcPr>
          <w:p>
            <w:pPr>
              <w:spacing w:after="0" w:line="240" w:lineRule="auto"/>
            </w:pPr>
            <w:r>
              <w:rPr>
                <w:rFonts w:ascii="Times New Roman" w:hAnsi="Times New Roman" w:cs="Times New Roman" w:eastAsia="Times New Roman"/>
                <w:b w:val="0"/>
                <w:i w:val="0"/>
                <w:sz w:val="24"/>
              </w:rPr>
              <w:t>0.8</w:t>
            </w:r>
          </w:p>
        </w:tc>
        <w:tc>
          <w:tcPr>
            <w:tcW w:type="dxa" w:w="2450"/>
          </w:tcPr>
          <w:p>
            <w:pPr>
              <w:spacing w:after="0" w:line="240" w:lineRule="auto"/>
            </w:pPr>
            <w:r>
              <w:rPr>
                <w:rFonts w:ascii="Times New Roman" w:hAnsi="Times New Roman" w:cs="Times New Roman" w:eastAsia="Times New Roman"/>
                <w:b w:val="0"/>
                <w:i w:val="0"/>
                <w:sz w:val="24"/>
              </w:rPr>
              <w:t>v60a0p35r 26 - 27, v60a0p4r 32 - 33</w:t>
            </w:r>
          </w:p>
        </w:tc>
      </w:tr>
      <w:tr>
        <w:tc>
          <w:tcPr>
            <w:tcW w:type="dxa" w:w="795"/>
          </w:tcPr>
          <w:p>
            <w:pPr>
              <w:spacing w:after="0" w:line="240" w:lineRule="auto"/>
            </w:pPr>
            <w:r>
              <w:rPr>
                <w:rFonts w:ascii="Times New Roman" w:hAnsi="Times New Roman" w:cs="Times New Roman" w:eastAsia="Times New Roman"/>
                <w:b w:val="0"/>
                <w:i w:val="0"/>
                <w:sz w:val="24"/>
              </w:rPr>
              <w:t>v100</w:t>
            </w:r>
          </w:p>
        </w:tc>
        <w:tc>
          <w:tcPr>
            <w:tcW w:type="dxa" w:w="927"/>
          </w:tcPr>
          <w:p>
            <w:pPr>
              <w:spacing w:after="0" w:line="240" w:lineRule="auto"/>
            </w:pPr>
            <w:r>
              <w:rPr>
                <w:rFonts w:ascii="Times New Roman" w:hAnsi="Times New Roman" w:cs="Times New Roman" w:eastAsia="Times New Roman"/>
                <w:b w:val="0"/>
                <w:i w:val="0"/>
                <w:sz w:val="24"/>
              </w:rPr>
              <w:t>46</w:t>
            </w:r>
          </w:p>
        </w:tc>
        <w:tc>
          <w:tcPr>
            <w:tcW w:type="dxa" w:w="1126"/>
          </w:tcPr>
          <w:p>
            <w:pPr>
              <w:spacing w:after="0" w:line="240" w:lineRule="auto"/>
            </w:pPr>
            <w:r>
              <w:rPr>
                <w:rFonts w:ascii="Times New Roman" w:hAnsi="Times New Roman" w:cs="Times New Roman" w:eastAsia="Times New Roman"/>
                <w:b w:val="0"/>
                <w:i w:val="0"/>
                <w:sz w:val="24"/>
              </w:rPr>
              <w:t>100</w:t>
            </w:r>
          </w:p>
        </w:tc>
        <w:tc>
          <w:tcPr>
            <w:tcW w:type="dxa" w:w="2979"/>
          </w:tcPr>
          <w:p>
            <w:pPr>
              <w:spacing w:after="0" w:line="240" w:lineRule="auto"/>
            </w:pPr>
            <w:r>
              <w:rPr>
                <w:rFonts w:ascii="Times New Roman" w:hAnsi="Times New Roman" w:cs="Times New Roman" w:eastAsia="Times New Roman"/>
                <w:b w:val="0"/>
                <w:i w:val="0"/>
                <w:sz w:val="24"/>
              </w:rPr>
              <w:t>Cua trái 0.35 g rồi 0.4 g</w:t>
            </w:r>
          </w:p>
        </w:tc>
        <w:tc>
          <w:tcPr>
            <w:tcW w:type="dxa" w:w="795"/>
          </w:tcPr>
          <w:p>
            <w:pPr>
              <w:spacing w:after="0" w:line="240" w:lineRule="auto"/>
            </w:pPr>
            <w:r>
              <w:rPr>
                <w:rFonts w:ascii="Times New Roman" w:hAnsi="Times New Roman" w:cs="Times New Roman" w:eastAsia="Times New Roman"/>
                <w:b w:val="0"/>
                <w:i w:val="0"/>
                <w:sz w:val="24"/>
              </w:rPr>
              <w:t>0.8</w:t>
            </w:r>
          </w:p>
        </w:tc>
        <w:tc>
          <w:tcPr>
            <w:tcW w:type="dxa" w:w="2450"/>
          </w:tcPr>
          <w:p>
            <w:pPr>
              <w:spacing w:after="0" w:line="240" w:lineRule="auto"/>
            </w:pPr>
            <w:r>
              <w:rPr>
                <w:rFonts w:ascii="Times New Roman" w:hAnsi="Times New Roman" w:cs="Times New Roman" w:eastAsia="Times New Roman"/>
                <w:b w:val="0"/>
                <w:i w:val="0"/>
                <w:sz w:val="24"/>
              </w:rPr>
              <w:t>v100a0p35l 51 - 52, v100a0p4l 57 - 58</w:t>
            </w:r>
          </w:p>
        </w:tc>
      </w:tr>
      <w:tr>
        <w:tc>
          <w:tcPr>
            <w:tcW w:type="dxa" w:w="795"/>
          </w:tcPr>
          <w:p>
            <w:pPr>
              <w:spacing w:after="0" w:line="240" w:lineRule="auto"/>
            </w:pPr>
            <w:r>
              <w:rPr>
                <w:rFonts w:ascii="Times New Roman" w:hAnsi="Times New Roman" w:cs="Times New Roman" w:eastAsia="Times New Roman"/>
                <w:b w:val="0"/>
                <w:i w:val="0"/>
                <w:sz w:val="24"/>
              </w:rPr>
              <w:t>sine</w:t>
            </w:r>
          </w:p>
        </w:tc>
        <w:tc>
          <w:tcPr>
            <w:tcW w:type="dxa" w:w="927"/>
          </w:tcPr>
          <w:p>
            <w:pPr>
              <w:spacing w:after="0" w:line="240" w:lineRule="auto"/>
            </w:pPr>
            <w:r>
              <w:rPr>
                <w:rFonts w:ascii="Times New Roman" w:hAnsi="Times New Roman" w:cs="Times New Roman" w:eastAsia="Times New Roman"/>
                <w:b w:val="0"/>
                <w:i w:val="0"/>
                <w:sz w:val="24"/>
              </w:rPr>
              <w:t>71</w:t>
            </w:r>
          </w:p>
        </w:tc>
        <w:tc>
          <w:tcPr>
            <w:tcW w:type="dxa" w:w="1126"/>
          </w:tcPr>
          <w:p>
            <w:pPr>
              <w:spacing w:after="0" w:line="240" w:lineRule="auto"/>
            </w:pPr>
            <w:r>
              <w:rPr>
                <w:rFonts w:ascii="Times New Roman" w:hAnsi="Times New Roman" w:cs="Times New Roman" w:eastAsia="Times New Roman"/>
                <w:b w:val="0"/>
                <w:i w:val="0"/>
                <w:sz w:val="24"/>
              </w:rPr>
              <w:t>60</w:t>
            </w:r>
          </w:p>
        </w:tc>
        <w:tc>
          <w:tcPr>
            <w:tcW w:type="dxa" w:w="2979"/>
          </w:tcPr>
          <w:p>
            <w:pPr>
              <w:spacing w:after="0" w:line="240" w:lineRule="auto"/>
            </w:pPr>
            <w:r>
              <w:rPr>
                <w:rFonts w:ascii="Times New Roman" w:hAnsi="Times New Roman" w:cs="Times New Roman" w:eastAsia="Times New Roman"/>
                <w:b w:val="0"/>
                <w:i w:val="0"/>
                <w:sz w:val="24"/>
              </w:rPr>
              <w:t>Nền 0.2 g, biên 0.2 g, 0.25 Hz, 2.5 - 14.5 s sau đầu cảnh</w:t>
            </w:r>
          </w:p>
        </w:tc>
        <w:tc>
          <w:tcPr>
            <w:tcW w:type="dxa" w:w="795"/>
          </w:tcPr>
          <w:p>
            <w:pPr>
              <w:spacing w:after="0" w:line="240" w:lineRule="auto"/>
            </w:pPr>
            <w:r>
              <w:rPr>
                <w:rFonts w:ascii="Times New Roman" w:hAnsi="Times New Roman" w:cs="Times New Roman" w:eastAsia="Times New Roman"/>
                <w:b w:val="0"/>
                <w:i w:val="0"/>
                <w:sz w:val="24"/>
              </w:rPr>
              <w:t>0.8</w:t>
            </w:r>
          </w:p>
        </w:tc>
        <w:tc>
          <w:tcPr>
            <w:tcW w:type="dxa" w:w="2450"/>
          </w:tcPr>
          <w:p>
            <w:pPr>
              <w:spacing w:after="0" w:line="240" w:lineRule="auto"/>
            </w:pPr>
            <w:r>
              <w:rPr>
                <w:rFonts w:ascii="Times New Roman" w:hAnsi="Times New Roman" w:cs="Times New Roman" w:eastAsia="Times New Roman"/>
                <w:b w:val="0"/>
                <w:i w:val="0"/>
                <w:sz w:val="24"/>
              </w:rPr>
              <w:t>sine 74 - 85.5</w:t>
            </w:r>
          </w:p>
        </w:tc>
      </w:tr>
    </w:tbl>
    <w:p>
      <w:pPr>
        <w:spacing w:after="0"/>
      </w:pPr>
    </w:p>
    <w:p>
      <w:pPr>
        <w:pStyle w:val="Heading2"/>
      </w:pPr>
      <w:r>
        <w:rPr>
          <w:rFonts w:ascii="Times New Roman" w:hAnsi="Times New Roman" w:cs="Times New Roman" w:eastAsia="Times New Roman"/>
          <w:b/>
          <w:i w:val="0"/>
          <w:sz w:val="28"/>
        </w:rPr>
        <w:t>Chỉ tiêu đánh giá</w:t>
      </w:r>
    </w:p>
    <w:p>
      <w:pPr>
        <w:jc w:val="both"/>
      </w:pPr>
      <w:r>
        <w:rPr>
          <w:rFonts w:ascii="Times New Roman" w:hAnsi="Times New Roman" w:cs="Times New Roman" w:eastAsia="Times New Roman"/>
          <w:b w:val="0"/>
          <w:i w:val="0"/>
          <w:sz w:val="26"/>
        </w:rPr>
        <w:t xml:space="preserve">Trên toàn ca, tính căn trung bình bình phương (RMS, root mean square) và giá trị lớn nhất của sai số bám </w:t>
      </w:r>
      <m:oMath>
        <m:sSub>
          <m:e>
            <m:r>
              <m:t xml:space="preserve">e</m:t>
            </m:r>
          </m:e>
          <m:sub>
            <m:r>
              <m:t xml:space="preserve">T</m:t>
            </m:r>
          </m:sub>
        </m:sSub>
      </m:oMath>
      <w:r>
        <w:rPr>
          <w:rFonts w:ascii="Times New Roman" w:hAnsi="Times New Roman" w:cs="Times New Roman" w:eastAsia="Times New Roman"/>
          <w:b w:val="0"/>
          <w:i w:val="0"/>
          <w:sz w:val="26"/>
        </w:rPr>
        <w:t>, căn trung bình bình phương và giá trị lớn nhất của mô-men trợ lực, độ ồn S (RMS của mô-men trợ lực sau lọc thông cao 5 Hz), tỉ lệ thời gian trợ lực ngược chiều (|T_s| không nhỏ hơn 0.5 N.m mà mô-men trợ lực ngược dấu), và tổng biến thiên của mô-men trợ lực chia cho thời gian, là thước đo độ rung của lệnh trợ lực (lệnh càng rung thì motor càng ồn và tài xế càng cảm thấy rung tay):</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r>
                  <m:t xml:space="preserve">T</m:t>
                </m:r>
                <m:r>
                  <m:t xml:space="preserve">V</m:t>
                </m:r>
                <m:r>
                  <m:rPr>
                    <m:sty m:val="p"/>
                  </m:rPr>
                  <m:t xml:space="preserve">(</m:t>
                </m:r>
                <m:sSub>
                  <m:e>
                    <m:r>
                      <m:t xml:space="preserve">T</m:t>
                    </m:r>
                  </m:e>
                  <m:sub>
                    <m:r>
                      <m:t xml:space="preserve">a</m:t>
                    </m:r>
                  </m:sub>
                </m:sSub>
                <m:r>
                  <m:rPr>
                    <m:sty m:val="p"/>
                  </m:rPr>
                  <m:t xml:space="preserve">)</m:t>
                </m:r>
                <m:r>
                  <m:rPr>
                    <m:sty m:val="p"/>
                  </m:rPr>
                  <m:t xml:space="preserve">=</m:t>
                </m:r>
                <m:f>
                  <m:num>
                    <m:sSub>
                      <m:e>
                        <m:r>
                          <m:rPr>
                            <m:sty m:val="p"/>
                          </m:rPr>
                          <m:t xml:space="preserve">∑</m:t>
                        </m:r>
                      </m:e>
                      <m:sub>
                        <m:r>
                          <m:t xml:space="preserve">k</m:t>
                        </m:r>
                      </m:sub>
                    </m:sSub>
                    <m:r>
                      <m:rPr>
                        <m:sty m:val="p"/>
                      </m:rPr>
                      <m:t xml:space="preserve">|</m:t>
                    </m:r>
                    <m:sSub>
                      <m:e>
                        <m:r>
                          <m:t xml:space="preserve">T</m:t>
                        </m:r>
                      </m:e>
                      <m:sub>
                        <m:r>
                          <m:t xml:space="preserve">a</m:t>
                        </m:r>
                      </m:sub>
                    </m:sSub>
                    <m:r>
                      <m:rPr>
                        <m:sty m:val="p"/>
                      </m:rPr>
                      <m:t xml:space="preserve">[</m:t>
                    </m:r>
                    <m:r>
                      <m:t xml:space="preserve">k</m:t>
                    </m:r>
                    <m:r>
                      <m:rPr>
                        <m:sty m:val="p"/>
                      </m:rPr>
                      <m:t xml:space="preserve">]</m:t>
                    </m:r>
                    <m:r>
                      <m:rPr>
                        <m:sty m:val="p"/>
                      </m:rPr>
                      <m:t xml:space="preserve">-</m:t>
                    </m:r>
                    <m:sSub>
                      <m:e>
                        <m:r>
                          <m:t xml:space="preserve">T</m:t>
                        </m:r>
                      </m:e>
                      <m:sub>
                        <m:r>
                          <m:t xml:space="preserve">a</m:t>
                        </m:r>
                      </m:sub>
                    </m:sSub>
                    <m:r>
                      <m:rPr>
                        <m:sty m:val="p"/>
                      </m:rPr>
                      <m:t xml:space="preserve">[</m:t>
                    </m:r>
                    <m:r>
                      <m:t xml:space="preserve">k</m:t>
                    </m:r>
                    <m:r>
                      <m:rPr>
                        <m:sty m:val="p"/>
                      </m:rPr>
                      <m:t xml:space="preserve">-</m:t>
                    </m:r>
                    <m:r>
                      <m:rPr>
                        <m:sty m:val="p"/>
                      </m:rPr>
                      <m:t xml:space="preserve">1</m:t>
                    </m:r>
                    <m:r>
                      <m:rPr>
                        <m:sty m:val="p"/>
                      </m:rPr>
                      <m:t xml:space="preserve">]</m:t>
                    </m:r>
                    <m:r>
                      <m:rPr>
                        <m:sty m:val="p"/>
                      </m:rPr>
                      <m:t xml:space="preserve">|</m:t>
                    </m:r>
                  </m:num>
                  <m:den>
                    <m:sSub>
                      <m:e>
                        <m:r>
                          <m:t xml:space="preserve">t</m:t>
                        </m:r>
                      </m:e>
                      <m:sub>
                        <m:r>
                          <m:t xml:space="preserve">e</m:t>
                        </m:r>
                        <m:r>
                          <m:t xml:space="preserve">n</m:t>
                        </m:r>
                        <m:r>
                          <m:t xml:space="preserve">d</m:t>
                        </m:r>
                      </m:sub>
                    </m:sSub>
                    <m:r>
                      <m:rPr>
                        <m:sty m:val="p"/>
                      </m:rPr>
                      <m:t xml:space="preserve">-</m:t>
                    </m:r>
                    <m:r>
                      <m:rPr>
                        <m:sty m:val="p"/>
                      </m:rPr>
                      <m:t xml:space="preserve">2</m:t>
                    </m:r>
                  </m:den>
                </m:f>
              </m:oMath>
            </m:oMathPara>
          </w:p>
        </w:tc>
        <w:tc>
          <w:tcPr>
            <w:tcW w:type="dxa" w:w="4535"/>
            <w:tcW w:w="1020" w:type="dxa"/>
            <w:vAlign w:val="center"/>
          </w:tcPr>
          <w:p>
            <w:pPr>
              <w:spacing w:after="0"/>
              <w:jc w:val="right"/>
            </w:pPr>
            <w:r>
              <w:rPr>
                <w:rFonts w:ascii="Times New Roman" w:hAnsi="Times New Roman" w:cs="Times New Roman" w:eastAsia="Times New Roman"/>
                <w:sz w:val="26"/>
              </w:rPr>
              <w:t>(2)</w:t>
            </w:r>
          </w:p>
        </w:tc>
      </w:tr>
    </w:tbl>
    <w:p>
      <w:pPr>
        <w:jc w:val="both"/>
      </w:pPr>
      <w:r>
        <w:rPr>
          <w:rFonts w:ascii="Times New Roman" w:hAnsi="Times New Roman" w:cs="Times New Roman" w:eastAsia="Times New Roman"/>
          <w:b w:val="0"/>
          <w:i w:val="0"/>
          <w:sz w:val="26"/>
        </w:rPr>
        <w:t>Trong mỗi cửa sổ, tính giá trị RMS của sai số và sai số trung bình quy theo chiều tay lái, chia cho giá trị đặt trung bình:</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e</m:t>
                    </m:r>
                  </m:e>
                  <m:sub>
                    <m:r>
                      <m:t xml:space="preserve">r</m:t>
                    </m:r>
                    <m:r>
                      <m:t xml:space="preserve">e</m:t>
                    </m:r>
                    <m:r>
                      <m:t xml:space="preserve">l</m:t>
                    </m:r>
                  </m:sub>
                </m:sSub>
                <m:r>
                  <m:rPr>
                    <m:sty m:val="p"/>
                  </m:rPr>
                  <m:t xml:space="preserve">=</m:t>
                </m:r>
                <m:r>
                  <m:rPr>
                    <m:sty m:val="p"/>
                  </m:rPr>
                  <m:t xml:space="preserve">sgn</m:t>
                </m:r>
                <m:r>
                  <m:rPr>
                    <m:sty m:val="p"/>
                  </m:rPr>
                  <m:t xml:space="preserve">(</m:t>
                </m:r>
                <m:sSub>
                  <m:e>
                    <m:r>
                      <m:t xml:space="preserve">T</m:t>
                    </m:r>
                  </m:e>
                  <m:sub>
                    <m:r>
                      <m:t xml:space="preserve">d</m:t>
                    </m:r>
                    <m:r>
                      <m:rPr>
                        <m:sty m:val="p"/>
                      </m:rPr>
                      <m:t xml:space="preserve">,</m:t>
                    </m:r>
                    <m:r>
                      <m:t xml:space="preserve">r</m:t>
                    </m:r>
                    <m:r>
                      <m:t xml:space="preserve">e</m:t>
                    </m:r>
                    <m:r>
                      <m:t xml:space="preserve">f</m:t>
                    </m:r>
                  </m:sub>
                </m:sSub>
                <m:r>
                  <m:rPr>
                    <m:sty m:val="p"/>
                  </m:rPr>
                  <m:t xml:space="preserve">)</m:t>
                </m:r>
                <m:r>
                  <m:rPr>
                    <m:sty m:val="p"/>
                  </m:rPr>
                  <m:t xml:space="preserve"> </m:t>
                </m:r>
                <m:f>
                  <m:num>
                    <m:r>
                      <m:rPr>
                        <m:sty m:val="p"/>
                      </m:rPr>
                      <m:t xml:space="preserve">mean</m:t>
                    </m:r>
                    <m:r>
                      <m:rPr>
                        <m:sty m:val="p"/>
                      </m:rPr>
                      <m:t xml:space="preserve">(</m:t>
                    </m:r>
                    <m:sSub>
                      <m:e>
                        <m:r>
                          <m:t xml:space="preserve">e</m:t>
                        </m:r>
                      </m:e>
                      <m:sub>
                        <m:r>
                          <m:t xml:space="preserve">T</m:t>
                        </m:r>
                      </m:sub>
                    </m:sSub>
                    <m:r>
                      <m:rPr>
                        <m:sty m:val="p"/>
                      </m:rPr>
                      <m:t xml:space="preserve">)</m:t>
                    </m:r>
                  </m:num>
                  <m:den>
                    <m:r>
                      <m:rPr>
                        <m:sty m:val="p"/>
                      </m:rPr>
                      <m:t xml:space="preserve">mean</m:t>
                    </m:r>
                    <m:r>
                      <m:rPr>
                        <m:sty m:val="p"/>
                      </m:rPr>
                      <m:t xml:space="preserve">(</m:t>
                    </m:r>
                    <m:r>
                      <m:rPr>
                        <m:sty m:val="p"/>
                      </m:rPr>
                      <m:t xml:space="preserve">|</m:t>
                    </m:r>
                    <m:sSub>
                      <m:e>
                        <m:r>
                          <m:t xml:space="preserve">T</m:t>
                        </m:r>
                      </m:e>
                      <m:sub>
                        <m:r>
                          <m:t xml:space="preserve">d</m:t>
                        </m:r>
                        <m:r>
                          <m:rPr>
                            <m:sty m:val="p"/>
                          </m:rPr>
                          <m:t xml:space="preserve">,</m:t>
                        </m:r>
                        <m:r>
                          <m:t xml:space="preserve">r</m:t>
                        </m:r>
                        <m:r>
                          <m:t xml:space="preserve">e</m:t>
                        </m:r>
                        <m:r>
                          <m:t xml:space="preserve">f</m:t>
                        </m:r>
                      </m:sub>
                    </m:sSub>
                    <m:r>
                      <m:rPr>
                        <m:sty m:val="p"/>
                      </m:rPr>
                      <m:t xml:space="preserve">|</m:t>
                    </m:r>
                    <m:r>
                      <m:rPr>
                        <m:sty m:val="p"/>
                      </m:rPr>
                      <m:t xml:space="preserve">)</m:t>
                    </m:r>
                  </m:den>
                </m:f>
                <m:r>
                  <m:rPr>
                    <m:sty m:val="p"/>
                  </m:rPr>
                  <m:t xml:space="preserve">×</m:t>
                </m:r>
                <m:r>
                  <m:rPr>
                    <m:sty m:val="p"/>
                  </m:rPr>
                  <m:t xml:space="preserve">1</m:t>
                </m:r>
                <m:r>
                  <m:rPr>
                    <m:sty m:val="p"/>
                  </m:rPr>
                  <m:t xml:space="preserve">0</m:t>
                </m:r>
                <m:r>
                  <m:rPr>
                    <m:sty m:val="p"/>
                  </m:rPr>
                  <m:t xml:space="preserve">0</m:t>
                </m:r>
                <m:r>
                  <m:rPr>
                    <m:sty m:val="p"/>
                  </m:rPr>
                  <m:t xml:space="preserve">%</m:t>
                </m:r>
              </m:oMath>
            </m:oMathPara>
          </w:p>
        </w:tc>
        <w:tc>
          <w:tcPr>
            <w:tcW w:type="dxa" w:w="4535"/>
            <w:tcW w:w="1020" w:type="dxa"/>
            <w:vAlign w:val="center"/>
          </w:tcPr>
          <w:p>
            <w:pPr>
              <w:spacing w:after="0"/>
              <w:jc w:val="right"/>
            </w:pPr>
            <w:r>
              <w:rPr>
                <w:rFonts w:ascii="Times New Roman" w:hAnsi="Times New Roman" w:cs="Times New Roman" w:eastAsia="Times New Roman"/>
                <w:sz w:val="26"/>
              </w:rPr>
              <w:t>(3)</w:t>
            </w:r>
          </w:p>
        </w:tc>
      </w:tr>
    </w:tbl>
    <w:p>
      <w:pPr>
        <w:jc w:val="both"/>
      </w:pPr>
      <w:r>
        <w:rPr>
          <w:rFonts w:ascii="Times New Roman" w:hAnsi="Times New Roman" w:cs="Times New Roman" w:eastAsia="Times New Roman"/>
          <w:b w:val="0"/>
          <w:i w:val="0"/>
          <w:sz w:val="26"/>
        </w:rPr>
        <w:t xml:space="preserve">Theo điều kiện (3) mục 1.4 chương điều khiển, </w:t>
      </w:r>
      <m:oMath>
        <m:sSub>
          <m:e>
            <m:r>
              <m:t xml:space="preserve">e</m:t>
            </m:r>
          </m:e>
          <m:sub>
            <m:r>
              <m:t xml:space="preserve">r</m:t>
            </m:r>
            <m:r>
              <m:t xml:space="preserve">e</m:t>
            </m:r>
            <m:r>
              <m:t xml:space="preserve">l</m:t>
            </m:r>
          </m:sub>
        </m:sSub>
      </m:oMath>
      <w:r>
        <w:rPr>
          <w:rFonts w:ascii="Times New Roman" w:hAnsi="Times New Roman" w:cs="Times New Roman" w:eastAsia="Times New Roman"/>
          <w:b w:val="0"/>
          <w:i w:val="0"/>
          <w:sz w:val="26"/>
        </w:rPr>
        <w:t xml:space="preserve"> âm nghĩa là tay lái nhẹ hơn mong muốn, tức trợ lực thừa; </w:t>
      </w:r>
      <m:oMath>
        <m:sSub>
          <m:e>
            <m:r>
              <m:t xml:space="preserve">e</m:t>
            </m:r>
          </m:e>
          <m:sub>
            <m:r>
              <m:t xml:space="preserve">r</m:t>
            </m:r>
            <m:r>
              <m:t xml:space="preserve">e</m:t>
            </m:r>
            <m:r>
              <m:t xml:space="preserve">l</m:t>
            </m:r>
          </m:sub>
        </m:sSub>
      </m:oMath>
      <w:r>
        <w:rPr>
          <w:rFonts w:ascii="Times New Roman" w:hAnsi="Times New Roman" w:cs="Times New Roman" w:eastAsia="Times New Roman"/>
          <w:b w:val="0"/>
          <w:i w:val="0"/>
          <w:sz w:val="26"/>
        </w:rPr>
        <w:t xml:space="preserve"> dương là thiếu trợ lực. Với các cửa sổ giữ góc, </w:t>
      </w:r>
      <m:oMath>
        <m:sSub>
          <m:e>
            <m:r>
              <m:t xml:space="preserve">e</m:t>
            </m:r>
          </m:e>
          <m:sub>
            <m:r>
              <m:t xml:space="preserve">r</m:t>
            </m:r>
            <m:r>
              <m:t xml:space="preserve">e</m:t>
            </m:r>
            <m:r>
              <m:t xml:space="preserve">l</m:t>
            </m:r>
          </m:sub>
        </m:sSub>
      </m:oMath>
      <w:r>
        <w:rPr>
          <w:rFonts w:ascii="Times New Roman" w:hAnsi="Times New Roman" w:cs="Times New Roman" w:eastAsia="Times New Roman"/>
          <w:b w:val="0"/>
          <w:i w:val="0"/>
          <w:sz w:val="26"/>
        </w:rPr>
        <w:t xml:space="preserve"> là chỉ tiêu chính; với các cửa sổ lái liên tục, giá trị RMS của sai số phản ánh khả năng bám theo giá trị đặt khi đang đánh lái. Không dùng </w:t>
      </w:r>
      <m:oMath>
        <m:sSub>
          <m:e>
            <m:r>
              <m:t xml:space="preserve">e</m:t>
            </m:r>
          </m:e>
          <m:sub>
            <m:r>
              <m:t xml:space="preserve">r</m:t>
            </m:r>
            <m:r>
              <m:t xml:space="preserve">e</m:t>
            </m:r>
            <m:r>
              <m:t xml:space="preserve">l</m:t>
            </m:r>
          </m:sub>
        </m:sSub>
      </m:oMath>
      <w:r>
        <w:rPr>
          <w:rFonts w:ascii="Times New Roman" w:hAnsi="Times New Roman" w:cs="Times New Roman" w:eastAsia="Times New Roman"/>
          <w:b w:val="0"/>
          <w:i w:val="0"/>
          <w:sz w:val="26"/>
        </w:rPr>
        <w:t xml:space="preserve"> khi giá trị đặt trung bình trong cửa sổ gần không (cửa sổ lái hình sin, hay cửa sổ pud_post của ca SLIP khi giá trị đặt đổi dấu), vì mẫu số gần không làm con số phình lên vô nghĩa.</w:t>
      </w:r>
    </w:p>
    <w:p>
      <w:pPr>
        <w:jc w:val="both"/>
      </w:pPr>
      <w:r>
        <w:rPr>
          <w:rFonts w:ascii="Times New Roman" w:hAnsi="Times New Roman" w:cs="Times New Roman" w:eastAsia="Times New Roman"/>
          <w:b w:val="0"/>
          <w:i w:val="0"/>
          <w:sz w:val="26"/>
        </w:rPr>
        <w:t>Kết quả mỗi ca được vẽ trên một hình gồm sáu đồ thị theo thời gian: mô-men cảm biến và giá trị đặt, sai số bám, mô-men trợ lực, góc vô-lăng, hệ số bám và vận tốc. Ba đồ thị đầu là đáp ứng của bộ điều khiển; ba đồ thị sau là đầu vào của ca, giống nhau cho mọi bộ điều khiển.</w:t>
      </w:r>
    </w:p>
    <w:p>
      <w:pPr>
        <w:pStyle w:val="Heading2"/>
      </w:pPr>
      <w:r>
        <w:rPr>
          <w:rFonts w:ascii="Times New Roman" w:hAnsi="Times New Roman" w:cs="Times New Roman" w:eastAsia="Times New Roman"/>
          <w:b/>
          <w:i w:val="0"/>
          <w:sz w:val="28"/>
        </w:rPr>
        <w:t>Khả năng đáp ứng của vi điều khiển</w:t>
      </w:r>
    </w:p>
    <w:p>
      <w:pPr>
        <w:jc w:val="both"/>
      </w:pPr>
      <w:r>
        <w:rPr>
          <w:rFonts w:ascii="Times New Roman" w:hAnsi="Times New Roman" w:cs="Times New Roman" w:eastAsia="Times New Roman"/>
          <w:b w:val="0"/>
          <w:i w:val="0"/>
          <w:sz w:val="26"/>
        </w:rPr>
        <w:t>Luận văn dừng ở mô phỏng mô hình trong vòng lặp; khả năng chạy trên vi điều khiển (microcontroller: chip máy tính nhỏ trong hộp điều khiển điện tử ECU của xe) chỉ được ước lượng bằng khối lượng tính toán. Cách ước lượng: đếm số phép tính số thực trong mỗi chu kỳ theo sơ đồ khối, giả định trung bình khoảng 5 chu kỳ máy cho mỗi phép (đã tính nạp dữ liệu và rẽ nhánh), trên một chip tầm trung có bộ tính số thực phần cứng chạy 200 MHz, ví dụ dòng TI C2000 F2837x; bộ nhớ tính với số thực 32 bit. Các con số trong Bảng 5 là ước lượng bậc độ lớn, chưa đo trên chip.</w:t>
      </w:r>
    </w:p>
    <w:p>
      <w:pPr>
        <w:keepNext/>
        <w:jc w:val="center"/>
      </w:pPr>
      <w:r>
        <w:rPr>
          <w:rFonts w:ascii="Times New Roman" w:hAnsi="Times New Roman" w:cs="Times New Roman" w:eastAsia="Times New Roman"/>
          <w:b w:val="0"/>
          <w:i/>
          <w:sz w:val="24"/>
        </w:rPr>
        <w:t>Bảng 5: Ước lượng tải tính toán của các khối điều khiển</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2293"/>
          </w:tcPr>
          <w:p>
            <w:pPr>
              <w:spacing w:after="0" w:line="240" w:lineRule="auto"/>
            </w:pPr>
            <w:r>
              <w:rPr>
                <w:rFonts w:ascii="Times New Roman" w:hAnsi="Times New Roman" w:cs="Times New Roman" w:eastAsia="Times New Roman"/>
                <w:b/>
                <w:i w:val="0"/>
                <w:sz w:val="24"/>
              </w:rPr>
              <w:t>Khối</w:t>
            </w:r>
          </w:p>
        </w:tc>
        <w:tc>
          <w:tcPr>
            <w:tcW w:type="dxa" w:w="2293"/>
          </w:tcPr>
          <w:p>
            <w:pPr>
              <w:spacing w:after="0" w:line="240" w:lineRule="auto"/>
            </w:pPr>
            <w:r>
              <w:rPr>
                <w:rFonts w:ascii="Times New Roman" w:hAnsi="Times New Roman" w:cs="Times New Roman" w:eastAsia="Times New Roman"/>
                <w:b/>
                <w:i w:val="0"/>
                <w:sz w:val="24"/>
              </w:rPr>
              <w:t>Số phép mỗi chu kỳ</w:t>
            </w:r>
          </w:p>
        </w:tc>
        <w:tc>
          <w:tcPr>
            <w:tcW w:type="dxa" w:w="1121"/>
          </w:tcPr>
          <w:p>
            <w:pPr>
              <w:spacing w:after="0" w:line="240" w:lineRule="auto"/>
            </w:pPr>
            <w:r>
              <w:rPr>
                <w:rFonts w:ascii="Times New Roman" w:hAnsi="Times New Roman" w:cs="Times New Roman" w:eastAsia="Times New Roman"/>
                <w:b/>
                <w:i w:val="0"/>
                <w:sz w:val="24"/>
              </w:rPr>
              <w:t>Thời gian ở 200 MHz</w:t>
            </w:r>
          </w:p>
        </w:tc>
        <w:tc>
          <w:tcPr>
            <w:tcW w:type="dxa" w:w="1274"/>
          </w:tcPr>
          <w:p>
            <w:pPr>
              <w:spacing w:after="0" w:line="240" w:lineRule="auto"/>
            </w:pPr>
            <w:r>
              <w:rPr>
                <w:rFonts w:ascii="Times New Roman" w:hAnsi="Times New Roman" w:cs="Times New Roman" w:eastAsia="Times New Roman"/>
                <w:b/>
                <w:i w:val="0"/>
                <w:sz w:val="24"/>
              </w:rPr>
              <w:t>Tải CPU ở chu kỳ 10 ms</w:t>
            </w:r>
          </w:p>
        </w:tc>
        <w:tc>
          <w:tcPr>
            <w:tcW w:type="dxa" w:w="1223"/>
          </w:tcPr>
          <w:p>
            <w:pPr>
              <w:spacing w:after="0" w:line="240" w:lineRule="auto"/>
            </w:pPr>
            <w:r>
              <w:rPr>
                <w:rFonts w:ascii="Times New Roman" w:hAnsi="Times New Roman" w:cs="Times New Roman" w:eastAsia="Times New Roman"/>
                <w:b/>
                <w:i w:val="0"/>
                <w:sz w:val="24"/>
              </w:rPr>
              <w:t>Tải CPU ở chu kỳ 1 ms</w:t>
            </w:r>
          </w:p>
        </w:tc>
        <w:tc>
          <w:tcPr>
            <w:tcW w:type="dxa" w:w="866"/>
          </w:tcPr>
          <w:p>
            <w:pPr>
              <w:spacing w:after="0" w:line="240" w:lineRule="auto"/>
            </w:pPr>
            <w:r>
              <w:rPr>
                <w:rFonts w:ascii="Times New Roman" w:hAnsi="Times New Roman" w:cs="Times New Roman" w:eastAsia="Times New Roman"/>
                <w:b/>
                <w:i w:val="0"/>
                <w:sz w:val="24"/>
              </w:rPr>
              <w:t>Bộ nhớ tham số</w:t>
            </w:r>
          </w:p>
        </w:tc>
      </w:tr>
      <w:tr>
        <w:tc>
          <w:tcPr>
            <w:tcW w:type="dxa" w:w="2293"/>
          </w:tcPr>
          <w:p>
            <w:pPr>
              <w:spacing w:after="0" w:line="240" w:lineRule="auto"/>
            </w:pPr>
            <w:r>
              <w:rPr>
                <w:rFonts w:ascii="Times New Roman" w:hAnsi="Times New Roman" w:cs="Times New Roman" w:eastAsia="Times New Roman"/>
                <w:b w:val="0"/>
                <w:i w:val="0"/>
                <w:sz w:val="24"/>
              </w:rPr>
              <w:t>Giá trị đặt (bảng 17 x 17 và dấu)</w:t>
            </w:r>
          </w:p>
        </w:tc>
        <w:tc>
          <w:tcPr>
            <w:tcW w:type="dxa" w:w="2293"/>
          </w:tcPr>
          <w:p>
            <w:pPr>
              <w:spacing w:after="0" w:line="240" w:lineRule="auto"/>
            </w:pPr>
            <w:r>
              <w:rPr>
                <w:rFonts w:ascii="Times New Roman" w:hAnsi="Times New Roman" w:cs="Times New Roman" w:eastAsia="Times New Roman"/>
                <w:b w:val="0"/>
                <w:i w:val="0"/>
                <w:sz w:val="24"/>
              </w:rPr>
              <w:t>khoảng 25</w:t>
            </w:r>
          </w:p>
        </w:tc>
        <w:tc>
          <w:tcPr>
            <w:tcW w:type="dxa" w:w="1121"/>
          </w:tcPr>
          <w:p>
            <w:pPr>
              <w:spacing w:after="0" w:line="240" w:lineRule="auto"/>
            </w:pPr>
            <w:r>
              <w:rPr>
                <w:rFonts w:ascii="Times New Roman" w:hAnsi="Times New Roman" w:cs="Times New Roman" w:eastAsia="Times New Roman"/>
                <w:b w:val="0"/>
                <w:i w:val="0"/>
                <w:sz w:val="24"/>
              </w:rPr>
              <w:t>khoảng 0.6 µs</w:t>
            </w:r>
          </w:p>
        </w:tc>
        <w:tc>
          <w:tcPr>
            <w:tcW w:type="dxa" w:w="1274"/>
          </w:tcPr>
          <w:p>
            <w:pPr>
              <w:spacing w:after="0" w:line="240" w:lineRule="auto"/>
            </w:pPr>
            <w:r>
              <w:rPr>
                <w:rFonts w:ascii="Times New Roman" w:hAnsi="Times New Roman" w:cs="Times New Roman" w:eastAsia="Times New Roman"/>
                <w:b w:val="0"/>
                <w:i w:val="0"/>
                <w:sz w:val="24"/>
              </w:rPr>
              <w:t>dưới 0.01%</w:t>
            </w:r>
          </w:p>
        </w:tc>
        <w:tc>
          <w:tcPr>
            <w:tcW w:type="dxa" w:w="1223"/>
          </w:tcPr>
          <w:p>
            <w:pPr>
              <w:spacing w:after="0" w:line="240" w:lineRule="auto"/>
            </w:pPr>
            <w:r>
              <w:rPr>
                <w:rFonts w:ascii="Times New Roman" w:hAnsi="Times New Roman" w:cs="Times New Roman" w:eastAsia="Times New Roman"/>
                <w:b w:val="0"/>
                <w:i w:val="0"/>
                <w:sz w:val="24"/>
              </w:rPr>
              <w:t>0.06%</w:t>
            </w:r>
          </w:p>
        </w:tc>
        <w:tc>
          <w:tcPr>
            <w:tcW w:type="dxa" w:w="866"/>
          </w:tcPr>
          <w:p>
            <w:pPr>
              <w:spacing w:after="0" w:line="240" w:lineRule="auto"/>
            </w:pPr>
            <w:r>
              <w:rPr>
                <w:rFonts w:ascii="Times New Roman" w:hAnsi="Times New Roman" w:cs="Times New Roman" w:eastAsia="Times New Roman"/>
                <w:b w:val="0"/>
                <w:i w:val="0"/>
                <w:sz w:val="24"/>
              </w:rPr>
              <w:t>khoảng 1.2 KB</w:t>
            </w:r>
          </w:p>
        </w:tc>
      </w:tr>
      <w:tr>
        <w:tc>
          <w:tcPr>
            <w:tcW w:type="dxa" w:w="2293"/>
          </w:tcPr>
          <w:p>
            <w:pPr>
              <w:spacing w:after="0" w:line="240" w:lineRule="auto"/>
            </w:pPr>
            <w:r>
              <w:rPr>
                <w:rFonts w:ascii="Times New Roman" w:hAnsi="Times New Roman" w:cs="Times New Roman" w:eastAsia="Times New Roman"/>
                <w:b w:val="0"/>
                <w:i w:val="0"/>
                <w:sz w:val="24"/>
              </w:rPr>
              <w:t>Bản đồ trợ lực (bảng 17 x 251, một khâu lead, giới hạn)</w:t>
            </w:r>
          </w:p>
        </w:tc>
        <w:tc>
          <w:tcPr>
            <w:tcW w:type="dxa" w:w="2293"/>
          </w:tcPr>
          <w:p>
            <w:pPr>
              <w:spacing w:after="0" w:line="240" w:lineRule="auto"/>
            </w:pPr>
            <w:r>
              <w:rPr>
                <w:rFonts w:ascii="Times New Roman" w:hAnsi="Times New Roman" w:cs="Times New Roman" w:eastAsia="Times New Roman"/>
                <w:b w:val="0"/>
                <w:i w:val="0"/>
                <w:sz w:val="24"/>
              </w:rPr>
              <w:t>khoảng 40</w:t>
            </w:r>
          </w:p>
        </w:tc>
        <w:tc>
          <w:tcPr>
            <w:tcW w:type="dxa" w:w="1121"/>
          </w:tcPr>
          <w:p>
            <w:pPr>
              <w:spacing w:after="0" w:line="240" w:lineRule="auto"/>
            </w:pPr>
            <w:r>
              <w:rPr>
                <w:rFonts w:ascii="Times New Roman" w:hAnsi="Times New Roman" w:cs="Times New Roman" w:eastAsia="Times New Roman"/>
                <w:b w:val="0"/>
                <w:i w:val="0"/>
                <w:sz w:val="24"/>
              </w:rPr>
              <w:t>khoảng 1.0 µs</w:t>
            </w:r>
          </w:p>
        </w:tc>
        <w:tc>
          <w:tcPr>
            <w:tcW w:type="dxa" w:w="1274"/>
          </w:tcPr>
          <w:p>
            <w:pPr>
              <w:spacing w:after="0" w:line="240" w:lineRule="auto"/>
            </w:pPr>
            <w:r>
              <w:rPr>
                <w:rFonts w:ascii="Times New Roman" w:hAnsi="Times New Roman" w:cs="Times New Roman" w:eastAsia="Times New Roman"/>
                <w:b w:val="0"/>
                <w:i w:val="0"/>
                <w:sz w:val="24"/>
              </w:rPr>
              <w:t>dưới 0.01%</w:t>
            </w:r>
          </w:p>
        </w:tc>
        <w:tc>
          <w:tcPr>
            <w:tcW w:type="dxa" w:w="1223"/>
          </w:tcPr>
          <w:p>
            <w:pPr>
              <w:spacing w:after="0" w:line="240" w:lineRule="auto"/>
            </w:pPr>
            <w:r>
              <w:rPr>
                <w:rFonts w:ascii="Times New Roman" w:hAnsi="Times New Roman" w:cs="Times New Roman" w:eastAsia="Times New Roman"/>
                <w:b w:val="0"/>
                <w:i w:val="0"/>
                <w:sz w:val="24"/>
              </w:rPr>
              <w:t>0.10%</w:t>
            </w:r>
          </w:p>
        </w:tc>
        <w:tc>
          <w:tcPr>
            <w:tcW w:type="dxa" w:w="866"/>
          </w:tcPr>
          <w:p>
            <w:pPr>
              <w:spacing w:after="0" w:line="240" w:lineRule="auto"/>
            </w:pPr>
            <w:r>
              <w:rPr>
                <w:rFonts w:ascii="Times New Roman" w:hAnsi="Times New Roman" w:cs="Times New Roman" w:eastAsia="Times New Roman"/>
                <w:b w:val="0"/>
                <w:i w:val="0"/>
                <w:sz w:val="24"/>
              </w:rPr>
              <w:t>khoảng 17 KB</w:t>
            </w:r>
          </w:p>
        </w:tc>
      </w:tr>
      <w:tr>
        <w:tc>
          <w:tcPr>
            <w:tcW w:type="dxa" w:w="2293"/>
          </w:tcPr>
          <w:p>
            <w:pPr>
              <w:spacing w:after="0" w:line="240" w:lineRule="auto"/>
            </w:pPr>
            <w:r>
              <w:rPr>
                <w:rFonts w:ascii="Times New Roman" w:hAnsi="Times New Roman" w:cs="Times New Roman" w:eastAsia="Times New Roman"/>
                <w:b w:val="0"/>
                <w:i w:val="0"/>
                <w:sz w:val="24"/>
              </w:rPr>
              <w:t>PID, giới hạn và chống bão hòa tích phân</w:t>
            </w:r>
          </w:p>
        </w:tc>
        <w:tc>
          <w:tcPr>
            <w:tcW w:type="dxa" w:w="2293"/>
          </w:tcPr>
          <w:p>
            <w:pPr>
              <w:spacing w:after="0" w:line="240" w:lineRule="auto"/>
            </w:pPr>
            <w:r>
              <w:rPr>
                <w:rFonts w:ascii="Times New Roman" w:hAnsi="Times New Roman" w:cs="Times New Roman" w:eastAsia="Times New Roman"/>
                <w:b w:val="0"/>
                <w:i w:val="0"/>
                <w:sz w:val="24"/>
              </w:rPr>
              <w:t>khoảng 35</w:t>
            </w:r>
          </w:p>
        </w:tc>
        <w:tc>
          <w:tcPr>
            <w:tcW w:type="dxa" w:w="1121"/>
          </w:tcPr>
          <w:p>
            <w:pPr>
              <w:spacing w:after="0" w:line="240" w:lineRule="auto"/>
            </w:pPr>
            <w:r>
              <w:rPr>
                <w:rFonts w:ascii="Times New Roman" w:hAnsi="Times New Roman" w:cs="Times New Roman" w:eastAsia="Times New Roman"/>
                <w:b w:val="0"/>
                <w:i w:val="0"/>
                <w:sz w:val="24"/>
              </w:rPr>
              <w:t>khoảng 0.9 µs</w:t>
            </w:r>
          </w:p>
        </w:tc>
        <w:tc>
          <w:tcPr>
            <w:tcW w:type="dxa" w:w="1274"/>
          </w:tcPr>
          <w:p>
            <w:pPr>
              <w:spacing w:after="0" w:line="240" w:lineRule="auto"/>
            </w:pPr>
            <w:r>
              <w:rPr>
                <w:rFonts w:ascii="Times New Roman" w:hAnsi="Times New Roman" w:cs="Times New Roman" w:eastAsia="Times New Roman"/>
                <w:b w:val="0"/>
                <w:i w:val="0"/>
                <w:sz w:val="24"/>
              </w:rPr>
              <w:t>dưới 0.01%</w:t>
            </w:r>
          </w:p>
        </w:tc>
        <w:tc>
          <w:tcPr>
            <w:tcW w:type="dxa" w:w="1223"/>
          </w:tcPr>
          <w:p>
            <w:pPr>
              <w:spacing w:after="0" w:line="240" w:lineRule="auto"/>
            </w:pPr>
            <w:r>
              <w:rPr>
                <w:rFonts w:ascii="Times New Roman" w:hAnsi="Times New Roman" w:cs="Times New Roman" w:eastAsia="Times New Roman"/>
                <w:b w:val="0"/>
                <w:i w:val="0"/>
                <w:sz w:val="24"/>
              </w:rPr>
              <w:t>0.09%</w:t>
            </w:r>
          </w:p>
        </w:tc>
        <w:tc>
          <w:tcPr>
            <w:tcW w:type="dxa" w:w="866"/>
          </w:tcPr>
          <w:p>
            <w:pPr>
              <w:spacing w:after="0" w:line="240" w:lineRule="auto"/>
            </w:pPr>
            <w:r>
              <w:rPr>
                <w:rFonts w:ascii="Times New Roman" w:hAnsi="Times New Roman" w:cs="Times New Roman" w:eastAsia="Times New Roman"/>
                <w:b w:val="0"/>
                <w:i w:val="0"/>
                <w:sz w:val="24"/>
              </w:rPr>
              <w:t>khoảng 0.1 KB</w:t>
            </w:r>
          </w:p>
        </w:tc>
      </w:tr>
      <w:tr>
        <w:tc>
          <w:tcPr>
            <w:tcW w:type="dxa" w:w="2293"/>
          </w:tcPr>
          <w:p>
            <w:pPr>
              <w:spacing w:after="0" w:line="240" w:lineRule="auto"/>
            </w:pPr>
            <w:r>
              <w:rPr>
                <w:rFonts w:ascii="Times New Roman" w:hAnsi="Times New Roman" w:cs="Times New Roman" w:eastAsia="Times New Roman"/>
                <w:b w:val="0"/>
                <w:i w:val="0"/>
                <w:sz w:val="24"/>
              </w:rPr>
              <w:t>SMC</w:t>
            </w:r>
          </w:p>
        </w:tc>
        <w:tc>
          <w:tcPr>
            <w:tcW w:type="dxa" w:w="2293"/>
          </w:tcPr>
          <w:p>
            <w:pPr>
              <w:spacing w:after="0" w:line="240" w:lineRule="auto"/>
            </w:pPr>
            <w:r>
              <w:rPr>
                <w:rFonts w:ascii="Times New Roman" w:hAnsi="Times New Roman" w:cs="Times New Roman" w:eastAsia="Times New Roman"/>
                <w:b w:val="0"/>
                <w:i w:val="0"/>
                <w:sz w:val="24"/>
              </w:rPr>
              <w:t>khoảng 40 đến 45</w:t>
            </w:r>
          </w:p>
        </w:tc>
        <w:tc>
          <w:tcPr>
            <w:tcW w:type="dxa" w:w="1121"/>
          </w:tcPr>
          <w:p>
            <w:pPr>
              <w:spacing w:after="0" w:line="240" w:lineRule="auto"/>
            </w:pPr>
            <w:r>
              <w:rPr>
                <w:rFonts w:ascii="Times New Roman" w:hAnsi="Times New Roman" w:cs="Times New Roman" w:eastAsia="Times New Roman"/>
                <w:b w:val="0"/>
                <w:i w:val="0"/>
                <w:sz w:val="24"/>
              </w:rPr>
              <w:t>khoảng 1.1 µs</w:t>
            </w:r>
          </w:p>
        </w:tc>
        <w:tc>
          <w:tcPr>
            <w:tcW w:type="dxa" w:w="1274"/>
          </w:tcPr>
          <w:p>
            <w:pPr>
              <w:spacing w:after="0" w:line="240" w:lineRule="auto"/>
            </w:pPr>
            <w:r>
              <w:rPr>
                <w:rFonts w:ascii="Times New Roman" w:hAnsi="Times New Roman" w:cs="Times New Roman" w:eastAsia="Times New Roman"/>
                <w:b w:val="0"/>
                <w:i w:val="0"/>
                <w:sz w:val="24"/>
              </w:rPr>
              <w:t>dưới 0.02%</w:t>
            </w:r>
          </w:p>
        </w:tc>
        <w:tc>
          <w:tcPr>
            <w:tcW w:type="dxa" w:w="1223"/>
          </w:tcPr>
          <w:p>
            <w:pPr>
              <w:spacing w:after="0" w:line="240" w:lineRule="auto"/>
            </w:pPr>
            <w:r>
              <w:rPr>
                <w:rFonts w:ascii="Times New Roman" w:hAnsi="Times New Roman" w:cs="Times New Roman" w:eastAsia="Times New Roman"/>
                <w:b w:val="0"/>
                <w:i w:val="0"/>
                <w:sz w:val="24"/>
              </w:rPr>
              <w:t>0.11%</w:t>
            </w:r>
          </w:p>
        </w:tc>
        <w:tc>
          <w:tcPr>
            <w:tcW w:type="dxa" w:w="866"/>
          </w:tcPr>
          <w:p>
            <w:pPr>
              <w:spacing w:after="0" w:line="240" w:lineRule="auto"/>
            </w:pPr>
            <w:r>
              <w:rPr>
                <w:rFonts w:ascii="Times New Roman" w:hAnsi="Times New Roman" w:cs="Times New Roman" w:eastAsia="Times New Roman"/>
                <w:b w:val="0"/>
                <w:i w:val="0"/>
                <w:sz w:val="24"/>
              </w:rPr>
              <w:t>khoảng 0.1 KB</w:t>
            </w:r>
          </w:p>
        </w:tc>
      </w:tr>
      <w:tr>
        <w:tc>
          <w:tcPr>
            <w:tcW w:type="dxa" w:w="2293"/>
          </w:tcPr>
          <w:p>
            <w:pPr>
              <w:spacing w:after="0" w:line="240" w:lineRule="auto"/>
            </w:pPr>
            <w:r>
              <w:rPr>
                <w:rFonts w:ascii="Times New Roman" w:hAnsi="Times New Roman" w:cs="Times New Roman" w:eastAsia="Times New Roman"/>
                <w:b w:val="0"/>
                <w:i w:val="0"/>
                <w:sz w:val="24"/>
              </w:rPr>
              <w:t>Học tăng cường (giả định mạng 6-64-64-1)</w:t>
            </w:r>
          </w:p>
        </w:tc>
        <w:tc>
          <w:tcPr>
            <w:tcW w:type="dxa" w:w="2293"/>
          </w:tcPr>
          <w:p>
            <w:pPr>
              <w:spacing w:after="0" w:line="240" w:lineRule="auto"/>
            </w:pPr>
            <w:r>
              <w:rPr>
                <w:rFonts w:ascii="Times New Roman" w:hAnsi="Times New Roman" w:cs="Times New Roman" w:eastAsia="Times New Roman"/>
                <w:b w:val="0"/>
                <w:i w:val="0"/>
                <w:sz w:val="24"/>
              </w:rPr>
              <w:t>khoảng 4 500 phép nhân cộng và 128 hàm kích hoạt</w:t>
            </w:r>
          </w:p>
        </w:tc>
        <w:tc>
          <w:tcPr>
            <w:tcW w:type="dxa" w:w="1121"/>
          </w:tcPr>
          <w:p>
            <w:pPr>
              <w:spacing w:after="0" w:line="240" w:lineRule="auto"/>
            </w:pPr>
            <w:r>
              <w:rPr>
                <w:rFonts w:ascii="Times New Roman" w:hAnsi="Times New Roman" w:cs="Times New Roman" w:eastAsia="Times New Roman"/>
                <w:b w:val="0"/>
                <w:i w:val="0"/>
                <w:sz w:val="24"/>
              </w:rPr>
              <w:t>khoảng 0.15 ms</w:t>
            </w:r>
          </w:p>
        </w:tc>
        <w:tc>
          <w:tcPr>
            <w:tcW w:type="dxa" w:w="1274"/>
          </w:tcPr>
          <w:p>
            <w:pPr>
              <w:spacing w:after="0" w:line="240" w:lineRule="auto"/>
            </w:pPr>
            <w:r>
              <w:rPr>
                <w:rFonts w:ascii="Times New Roman" w:hAnsi="Times New Roman" w:cs="Times New Roman" w:eastAsia="Times New Roman"/>
                <w:b w:val="0"/>
                <w:i w:val="0"/>
                <w:sz w:val="24"/>
              </w:rPr>
              <w:t>khoảng 1.5%</w:t>
            </w:r>
          </w:p>
        </w:tc>
        <w:tc>
          <w:tcPr>
            <w:tcW w:type="dxa" w:w="1223"/>
          </w:tcPr>
          <w:p>
            <w:pPr>
              <w:spacing w:after="0" w:line="240" w:lineRule="auto"/>
            </w:pPr>
            <w:r>
              <w:rPr>
                <w:rFonts w:ascii="Times New Roman" w:hAnsi="Times New Roman" w:cs="Times New Roman" w:eastAsia="Times New Roman"/>
                <w:b w:val="0"/>
                <w:i w:val="0"/>
                <w:sz w:val="24"/>
              </w:rPr>
              <w:t>khoảng 15%</w:t>
            </w:r>
          </w:p>
        </w:tc>
        <w:tc>
          <w:tcPr>
            <w:tcW w:type="dxa" w:w="866"/>
          </w:tcPr>
          <w:p>
            <w:pPr>
              <w:spacing w:after="0" w:line="240" w:lineRule="auto"/>
            </w:pPr>
            <w:r>
              <w:rPr>
                <w:rFonts w:ascii="Times New Roman" w:hAnsi="Times New Roman" w:cs="Times New Roman" w:eastAsia="Times New Roman"/>
                <w:b w:val="0"/>
                <w:i w:val="0"/>
                <w:sz w:val="24"/>
              </w:rPr>
              <w:t>khoảng 19 KB</w:t>
            </w:r>
          </w:p>
        </w:tc>
      </w:tr>
    </w:tbl>
    <w:p>
      <w:pPr>
        <w:spacing w:after="0"/>
      </w:pPr>
    </w:p>
    <w:p>
      <w:pPr>
        <w:jc w:val="both"/>
      </w:pPr>
      <w:r>
        <w:rPr>
          <w:rFonts w:ascii="Times New Roman" w:hAnsi="Times New Roman" w:cs="Times New Roman" w:eastAsia="Times New Roman"/>
          <w:b w:val="0"/>
          <w:i w:val="0"/>
          <w:sz w:val="26"/>
        </w:rPr>
        <w:t>Các bộ điều khiển cổ điển gần như không tốn tài nguyên; bảng tra của bản đồ trợ lực chiếm bộ nhớ nhiều nhất trong nhóm này nhưng vẫn nhỏ so với bộ nhớ của chip. Bộ điều khiển học tăng cường với mạng nơ-ron nhỏ (perceptron nhiều lớp: các lớp nơ-ron nối đầy đủ) vẫn nằm gọn trong cả chu kỳ 10 ms và 1 ms; kích thước mạng sẽ cập nhật khi thiết kế. Giới hạn thực tế vì vậy không nằm ở sức tính của chip mà ở tín hiệu và thời gian: trễ của gia tốc ngang truyền qua mạng CAN (Controller Area Network: mạng truyền thông trong xe), nhiễu cảm biến và chu kỳ lấy mẫu. An toàn chức năng theo tiêu chuẩn ISO 26262 khi dùng mạng nơ-ron trong hệ lái nằm ngoài phạm vi luận văn.</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before="0"/>
    </w:pPr>
    <w:rPr>
      <w:rFonts w:ascii="Times New Roman" w:hAnsi="Times New Roman" w:cs="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cs="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imes New Roman" w:hAnsi="Times New Roman" w:cs="Times New Roman" w:eastAsia="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