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Dàn ý bài báo: Map với PI, PID</w:t>
      </w:r>
    </w:p>
    <w:p>
      <w:r>
        <w:rPr>
          <w:i/>
        </w:rPr>
        <w:t>Dàn ý, chưa lý luận sâu. Bài so sánh công bằng giữa bản đồ trợ lực Map và bộ hồi tiếp tuyến tính (PI, PID) trên cùng mô hình và cùng nhiễu cảm biến. SMC để dành cho luận văn.</w:t>
      </w:r>
    </w:p>
    <w:p>
      <w:pPr>
        <w:pStyle w:val="Heading2"/>
      </w:pPr>
      <w:r>
        <w:t>Đóng góp chính</w:t>
      </w:r>
    </w:p>
    <w:p>
      <w:pPr>
        <w:pStyle w:val="ListBullet"/>
      </w:pPr>
      <w:r>
        <w:t>Quy chuẩn đặt cổng trước khi chạy, có cổng chống rung (không bang-bang).</w:t>
      </w:r>
    </w:p>
    <w:p>
      <w:pPr>
        <w:pStyle w:val="ListBullet"/>
      </w:pPr>
      <w:r>
        <w:t>So cả mặt Pareto (đường đánh đổi giữa bám và êm), không chỉ một điểm.</w:t>
      </w:r>
    </w:p>
    <w:p>
      <w:pPr>
        <w:pStyle w:val="ListBullet"/>
      </w:pPr>
      <w:r>
        <w:t>Phân tích cộng hưởng cột lái khoảng 6.2 Hz giới hạn PI.</w:t>
      </w:r>
    </w:p>
    <w:p>
      <w:pPr>
        <w:pStyle w:val="Heading1"/>
      </w:pPr>
      <w:r>
        <w:t>I. Giới thiệu</w:t>
      </w:r>
    </w:p>
    <w:p>
      <w:pPr>
        <w:pStyle w:val="ListBullet"/>
      </w:pPr>
      <w:r>
        <w:t>Trợ lực thừa khi mu đổi; bản đồ trợ lực là thực hành chuẩn; thiếu so sánh công bằng với hồi tiếp dưới nhiễu cảm biến; ba đóng góp.</w:t>
      </w:r>
    </w:p>
    <w:p>
      <w:pPr>
        <w:pStyle w:val="Heading1"/>
      </w:pPr>
      <w:r>
        <w:t>II. Mô hình và giá trị đặt</w:t>
      </w:r>
    </w:p>
    <w:p>
      <w:pPr>
        <w:pStyle w:val="ListBullet"/>
      </w:pPr>
      <w:r>
        <w:t>PRSM tóm tắt: cột lái, lốp, 2-DOF, Actuator có T_a,max(v) và trễ 100 Hz, cảm biến có nhiễu và lượng tử; giá trị đặt T_d,ref(v, a_y).</w:t>
      </w:r>
    </w:p>
    <w:p>
      <w:pPr>
        <w:jc w:val="center"/>
      </w:pPr>
      <w:r>
        <w:drawing>
          <wp:inline xmlns:a="http://schemas.openxmlformats.org/drawingml/2006/main" xmlns:pic="http://schemas.openxmlformats.org/drawingml/2006/picture">
            <wp:extent cx="4320000" cy="3044667"/>
            <wp:docPr id="1" name="Picture 1"/>
            <wp:cNvGraphicFramePr>
              <a:graphicFrameLocks noChangeAspect="1"/>
            </wp:cNvGraphicFramePr>
            <a:graphic>
              <a:graphicData uri="http://schemas.openxmlformats.org/drawingml/2006/picture">
                <pic:pic>
                  <pic:nvPicPr>
                    <pic:cNvPr id="0" name="Reference_Tdref_table4_vs_ay_by_speed.png"/>
                    <pic:cNvPicPr/>
                  </pic:nvPicPr>
                  <pic:blipFill>
                    <a:blip r:embed="rId9"/>
                    <a:stretch>
                      <a:fillRect/>
                    </a:stretch>
                  </pic:blipFill>
                  <pic:spPr>
                    <a:xfrm>
                      <a:off x="0" y="0"/>
                      <a:ext cx="4320000" cy="3044667"/>
                    </a:xfrm>
                    <a:prstGeom prst="rect"/>
                  </pic:spPr>
                </pic:pic>
              </a:graphicData>
            </a:graphic>
          </wp:inline>
        </w:drawing>
      </w:r>
    </w:p>
    <w:p>
      <w:pPr>
        <w:jc w:val="center"/>
      </w:pPr>
      <w:r>
        <w:rPr>
          <w:i/>
        </w:rPr>
        <w:t>Hình 1: Bảng giá trị đặt T_d,ref</w:t>
      </w:r>
    </w:p>
    <w:p>
      <w:r>
        <w:rPr>
          <w:i/>
        </w:rPr>
        <w:t>[Chưa có] Sơ đồ khối vòng kín (vẽ tay).</w:t>
      </w:r>
    </w:p>
    <w:p>
      <w:pPr>
        <w:pStyle w:val="Heading1"/>
      </w:pPr>
      <w:r>
        <w:t>III. Quy chuẩn đánh giá</w:t>
      </w:r>
    </w:p>
    <w:p>
      <w:pPr>
        <w:pStyle w:val="ListBullet"/>
      </w:pPr>
      <w:r>
        <w:t>Ca CALIB và năm ca DREWS; chỉ tiêu R, S, TV, e_rel, trợ lực thừa; cổng đặt trước (ổn định có độ dư đo bằng mô phỏng, e_rel &lt;= 5 %); quy tắc chọn J = R x S kèm ràng buộc dải lái (độ lợi &gt;= 0.707 tại 2 Hz); seed local và seed chung 99999.</w:t>
      </w:r>
    </w:p>
    <w:p>
      <w:pPr>
        <w:pStyle w:val="Heading1"/>
      </w:pPr>
      <w:r>
        <w:t>IV. Các bộ điều khiển</w:t>
      </w:r>
    </w:p>
    <w:p>
      <w:pPr>
        <w:pStyle w:val="ListBullet"/>
      </w:pPr>
      <w:r>
        <w:t>Map: bản đồ M(v, |T_s|) + lead (z = 33.5, p = 600 rad/s) nhân lag (z1 = 28.1, p1 = 10.7 rad/s), K_max = 6, hai tham số chỉnh bằng mô phỏng (K và g_min).</w:t>
      </w:r>
    </w:p>
    <w:p>
      <w:pPr>
        <w:pStyle w:val="ListBullet"/>
      </w:pPr>
      <w:r>
        <w:t>PI: Kp = 1.08, Ki = 14.4 1/s (hai tham số chỉnh).</w:t>
      </w:r>
    </w:p>
    <w:p>
      <w:r>
        <w:rPr>
          <w:i/>
        </w:rPr>
        <w:t>[Chưa có] PID (Kp, Ki, Kd, Tf): chờ khung Linear.</w:t>
      </w:r>
    </w:p>
    <w:p>
      <w:pPr>
        <w:pStyle w:val="Heading1"/>
      </w:pPr>
      <w:r>
        <w:t>V. Kết quả</w:t>
      </w:r>
    </w:p>
    <w:p>
      <w:pPr>
        <w:pStyle w:val="ListBullet"/>
      </w:pPr>
      <w:r>
        <w:t>Phân tích cộng hưởng: tần số tự nhiên 39.7 rad/s (6.32 Hz), zeta 0.155; giới hạn băng thông PI.</w:t>
      </w:r>
    </w:p>
    <w:p>
      <w:pPr>
        <w:jc w:val="center"/>
      </w:pPr>
      <w:r>
        <w:drawing>
          <wp:inline xmlns:a="http://schemas.openxmlformats.org/drawingml/2006/main" xmlns:pic="http://schemas.openxmlformats.org/drawingml/2006/picture">
            <wp:extent cx="4320000" cy="3525658"/>
            <wp:docPr id="2" name="Picture 2"/>
            <wp:cNvGraphicFramePr>
              <a:graphicFrameLocks noChangeAspect="1"/>
            </wp:cNvGraphicFramePr>
            <a:graphic>
              <a:graphicData uri="http://schemas.openxmlformats.org/drawingml/2006/picture">
                <pic:pic>
                  <pic:nvPicPr>
                    <pic:cNvPr id="0" name="PI_stability_boundary.png"/>
                    <pic:cNvPicPr/>
                  </pic:nvPicPr>
                  <pic:blipFill>
                    <a:blip r:embed="rId10"/>
                    <a:stretch>
                      <a:fillRect/>
                    </a:stretch>
                  </pic:blipFill>
                  <pic:spPr>
                    <a:xfrm>
                      <a:off x="0" y="0"/>
                      <a:ext cx="4320000" cy="3525658"/>
                    </a:xfrm>
                    <a:prstGeom prst="rect"/>
                  </pic:spPr>
                </pic:pic>
              </a:graphicData>
            </a:graphic>
          </wp:inline>
        </w:drawing>
      </w:r>
    </w:p>
    <w:p>
      <w:pPr>
        <w:jc w:val="center"/>
      </w:pPr>
      <w:r>
        <w:rPr>
          <w:i/>
        </w:rPr>
        <w:t>Hình 2: Biên ổn định của PI</w:t>
      </w:r>
    </w:p>
    <w:p>
      <w:r>
        <w:t>[khung hình trống: không thấy Result/Controllers/PI/Sweep/PI_pareto_coarse.png]</w:t>
      </w:r>
    </w:p>
    <w:p>
      <w:pPr>
        <w:jc w:val="center"/>
      </w:pPr>
      <w:r>
        <w:rPr>
          <w:i/>
        </w:rPr>
        <w:t>Hình 3: Mặt Pareto sơ bộ của PI</w:t>
      </w:r>
    </w:p>
    <w:p>
      <w:pPr>
        <w:jc w:val="center"/>
      </w:pPr>
      <w:r>
        <w:drawing>
          <wp:inline xmlns:a="http://schemas.openxmlformats.org/drawingml/2006/main" xmlns:pic="http://schemas.openxmlformats.org/drawingml/2006/picture">
            <wp:extent cx="4320000" cy="2918919"/>
            <wp:docPr id="3" name="Picture 3"/>
            <wp:cNvGraphicFramePr>
              <a:graphicFrameLocks noChangeAspect="1"/>
            </wp:cNvGraphicFramePr>
            <a:graphic>
              <a:graphicData uri="http://schemas.openxmlformats.org/drawingml/2006/picture">
                <pic:pic>
                  <pic:nvPicPr>
                    <pic:cNvPr id="0" name="Map_CALIB_pareto_s00000.png"/>
                    <pic:cNvPicPr/>
                  </pic:nvPicPr>
                  <pic:blipFill>
                    <a:blip r:embed="rId11"/>
                    <a:stretch>
                      <a:fillRect/>
                    </a:stretch>
                  </pic:blipFill>
                  <pic:spPr>
                    <a:xfrm>
                      <a:off x="0" y="0"/>
                      <a:ext cx="4320000" cy="2918919"/>
                    </a:xfrm>
                    <a:prstGeom prst="rect"/>
                  </pic:spPr>
                </pic:pic>
              </a:graphicData>
            </a:graphic>
          </wp:inline>
        </w:drawing>
      </w:r>
    </w:p>
    <w:p>
      <w:pPr>
        <w:jc w:val="center"/>
      </w:pPr>
      <w:r>
        <w:rPr>
          <w:i/>
        </w:rPr>
        <w:t>Hình 4: Mặt (R, S) của Map (73 cặp g_min, K)</w:t>
      </w:r>
    </w:p>
    <w:p>
      <w:r>
        <w:rPr>
          <w:i/>
        </w:rPr>
        <w:t>[Chưa có] Pareto chung Map, PI, PID cùng trục và so sánh seed 99999: chưa chạy lại sau khi Map đổi sang lead-lag; số liệu Result/Compare/Map_vs_* cũ không dùng.</w:t>
      </w:r>
    </w:p>
    <w:p>
      <w:pPr>
        <w:pStyle w:val="Heading1"/>
      </w:pPr>
      <w:r>
        <w:t>VI. Thảo luận và hạn chế</w:t>
      </w:r>
    </w:p>
    <w:p>
      <w:pPr>
        <w:pStyle w:val="ListBullet"/>
      </w:pPr>
      <w:r>
        <w:t>Giới hạn Actuator ở TC1 (đỉnh |e_T| là do T_a chạm T_a,max, không phải lỗi bộ điều khiển); mô phỏng thuần; nhiễu tự chọn; chưa có động học vòng dòng motor.</w:t>
      </w:r>
    </w:p>
    <w:p>
      <w:pPr>
        <w:pStyle w:val="Heading1"/>
      </w:pPr>
      <w:r>
        <w:t>VII. Kết luận</w:t>
      </w:r>
    </w:p>
    <w:p>
      <w:r>
        <w:rPr>
          <w:i/>
        </w:rPr>
        <w:t>[Chưa có] Viết sau khi có PID và Pareto chung.</w:t>
      </w:r>
    </w:p>
    <w:sectPr w:rsidR="00FC693F" w:rsidRPr="0006063C" w:rsidSect="00034616">
      <w:pgSz w:w="12240" w:h="15840"/>
      <w:pgMar w:top="1440" w:right="1417" w:bottom="1440"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