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4F1E" w:rsidRDefault="00237335">
      <w:r>
        <w:t>発達障害の特徴</w:t>
      </w:r>
    </w:p>
    <w:p w:rsidR="00237335" w:rsidRPr="00237335" w:rsidRDefault="00237335" w:rsidP="00237335">
      <w:pPr>
        <w:rPr>
          <w:b/>
          <w:bCs/>
        </w:rPr>
      </w:pPr>
      <w:r w:rsidRPr="00237335">
        <w:rPr>
          <w:rFonts w:hint="eastAsia"/>
          <w:b/>
          <w:bCs/>
        </w:rPr>
        <w:t>注意欠如・多動性障害(ADHD)</w:t>
      </w:r>
    </w:p>
    <w:p w:rsidR="00237335" w:rsidRDefault="00237335" w:rsidP="00237335">
      <w:r w:rsidRPr="00237335">
        <w:rPr>
          <w:rFonts w:hint="eastAsia"/>
        </w:rPr>
        <w:t>7歳までに、多動－衝動性、あるいは不注意、またはその両方の症状が現れ、そのタイプ別の症状の程度によって、多動‐衝動性優勢型、不注意優勢型、混合型に分類されます。</w:t>
      </w:r>
    </w:p>
    <w:p w:rsidR="00237335" w:rsidRDefault="00237335" w:rsidP="00237335">
      <w:r>
        <w:rPr>
          <w:rFonts w:hint="eastAsia"/>
        </w:rPr>
        <w:t xml:space="preserve">　（特徴）</w:t>
      </w:r>
    </w:p>
    <w:p w:rsidR="00237335" w:rsidRDefault="00237335" w:rsidP="00237335">
      <w:r>
        <w:tab/>
      </w:r>
      <w:r>
        <w:rPr>
          <w:rFonts w:hint="eastAsia"/>
        </w:rPr>
        <w:t>日常に支障をきたすほどの「落ち着きのなさ」「集中力のなさ」</w:t>
      </w:r>
    </w:p>
    <w:p w:rsidR="00237335" w:rsidRDefault="00237335" w:rsidP="00237335">
      <w:r>
        <w:tab/>
      </w:r>
      <w:r>
        <w:rPr>
          <w:rFonts w:hint="eastAsia"/>
        </w:rPr>
        <w:t>忘れ物、大事なものなくす</w:t>
      </w:r>
      <w:r w:rsidR="001A0875">
        <w:rPr>
          <w:rFonts w:hint="eastAsia"/>
        </w:rPr>
        <w:t>などうっかりミス繰り返す。</w:t>
      </w:r>
    </w:p>
    <w:p w:rsidR="001A0875" w:rsidRPr="001A0875" w:rsidRDefault="001A0875" w:rsidP="00237335">
      <w:pPr>
        <w:rPr>
          <w:rFonts w:hint="eastAsia"/>
          <w:u w:val="single"/>
        </w:rPr>
      </w:pPr>
      <w:r>
        <w:tab/>
      </w:r>
      <w:r>
        <w:rPr>
          <w:rFonts w:hint="eastAsia"/>
          <w:u w:val="single"/>
        </w:rPr>
        <w:t>叱られることや</w:t>
      </w:r>
      <w:r w:rsidRPr="001A0875">
        <w:rPr>
          <w:rFonts w:hint="eastAsia"/>
          <w:u w:val="single"/>
        </w:rPr>
        <w:t>、注意されることが多いと自信</w:t>
      </w:r>
      <w:r>
        <w:rPr>
          <w:rFonts w:hint="eastAsia"/>
          <w:u w:val="single"/>
        </w:rPr>
        <w:t>と</w:t>
      </w:r>
      <w:r w:rsidRPr="001A0875">
        <w:rPr>
          <w:rFonts w:hint="eastAsia"/>
          <w:u w:val="single"/>
        </w:rPr>
        <w:t>やる気を失う。</w:t>
      </w:r>
    </w:p>
    <w:p w:rsidR="00237335" w:rsidRPr="00237335" w:rsidRDefault="00237335" w:rsidP="00237335">
      <w:r w:rsidRPr="00237335">
        <w:rPr>
          <w:rFonts w:hint="eastAsia"/>
          <w:b/>
          <w:bCs/>
        </w:rPr>
        <w:t>学習障害(LD)</w:t>
      </w:r>
    </w:p>
    <w:p w:rsidR="00237335" w:rsidRDefault="00237335" w:rsidP="00237335">
      <w:r w:rsidRPr="00237335">
        <w:rPr>
          <w:rFonts w:hint="eastAsia"/>
        </w:rPr>
        <w:t>全般的な知的発達には問題がないのに、読む、書く、計算するなど特定の事柄のみが難しい状態を指し、それぞれ学業成績や日常生活に困難が生じます。</w:t>
      </w:r>
    </w:p>
    <w:p w:rsidR="001A0875" w:rsidRDefault="001A0875" w:rsidP="00237335">
      <w:r>
        <w:rPr>
          <w:rFonts w:hint="eastAsia"/>
        </w:rPr>
        <w:t xml:space="preserve">　（特徴）</w:t>
      </w:r>
    </w:p>
    <w:p w:rsidR="001A0875" w:rsidRDefault="001A0875" w:rsidP="00237335">
      <w:r>
        <w:tab/>
      </w:r>
      <w:r w:rsidRPr="001A0875">
        <w:t>読む・書く・聞く・計算な</w:t>
      </w:r>
      <w:r>
        <w:t>どのある特定分野における理解・能力</w:t>
      </w:r>
      <w:r>
        <w:rPr>
          <w:rFonts w:hint="eastAsia"/>
        </w:rPr>
        <w:t>取得が困難。</w:t>
      </w:r>
    </w:p>
    <w:p w:rsidR="001A0875" w:rsidRDefault="001A0875" w:rsidP="00237335">
      <w:pPr>
        <w:rPr>
          <w:u w:val="single"/>
        </w:rPr>
      </w:pPr>
      <w:r>
        <w:tab/>
      </w:r>
      <w:r>
        <w:rPr>
          <w:rFonts w:hint="eastAsia"/>
          <w:u w:val="single"/>
        </w:rPr>
        <w:t>叱られることや</w:t>
      </w:r>
      <w:r w:rsidRPr="001A0875">
        <w:rPr>
          <w:rFonts w:hint="eastAsia"/>
          <w:u w:val="single"/>
        </w:rPr>
        <w:t>、注意されることが多いと自信</w:t>
      </w:r>
      <w:r>
        <w:rPr>
          <w:rFonts w:hint="eastAsia"/>
          <w:u w:val="single"/>
        </w:rPr>
        <w:t>と</w:t>
      </w:r>
      <w:r w:rsidRPr="001A0875">
        <w:rPr>
          <w:rFonts w:hint="eastAsia"/>
          <w:u w:val="single"/>
        </w:rPr>
        <w:t>やる気を失う。</w:t>
      </w:r>
    </w:p>
    <w:p w:rsidR="001A0875" w:rsidRPr="001A0875" w:rsidRDefault="001A0875" w:rsidP="00237335">
      <w:pPr>
        <w:rPr>
          <w:rFonts w:hint="eastAsia"/>
        </w:rPr>
      </w:pPr>
      <w:r>
        <w:tab/>
      </w:r>
    </w:p>
    <w:p w:rsidR="00237335" w:rsidRDefault="00237335" w:rsidP="00237335">
      <w:pPr>
        <w:rPr>
          <w:b/>
          <w:bCs/>
        </w:rPr>
      </w:pPr>
      <w:r w:rsidRPr="00237335">
        <w:rPr>
          <w:b/>
          <w:bCs/>
        </w:rPr>
        <w:t>広汎性発達障害（PDD：pervasive developmental disorders）</w:t>
      </w:r>
    </w:p>
    <w:p w:rsidR="00237335" w:rsidRDefault="00237335" w:rsidP="00237335">
      <w:r w:rsidRPr="00237335">
        <w:t>コミュニケーションと社会性の困難さを特徴とする障害</w:t>
      </w:r>
      <w:r>
        <w:t>。</w:t>
      </w:r>
      <w:r w:rsidRPr="00237335">
        <w:t>広汎性発達障害は、自閉症・アスペルガー症候群・レット障害・小児期崩壊性障害・特定不能の広汎性発達障害を含んだ総称です。</w:t>
      </w:r>
    </w:p>
    <w:p w:rsidR="00237335" w:rsidRDefault="00237335" w:rsidP="00237335">
      <w:r>
        <w:t xml:space="preserve">　（特徴）</w:t>
      </w:r>
    </w:p>
    <w:p w:rsidR="00237335" w:rsidRDefault="00237335" w:rsidP="00237335">
      <w:bookmarkStart w:id="0" w:name="_GoBack"/>
      <w:r>
        <w:tab/>
        <w:t>物事に強いこだわり</w:t>
      </w:r>
    </w:p>
    <w:bookmarkEnd w:id="0"/>
    <w:p w:rsidR="00237335" w:rsidRDefault="00237335" w:rsidP="00237335">
      <w:r>
        <w:tab/>
        <w:t>また、感覚が過敏もしくは鈍感なため柔軟な思考や変化への対処が難しい。</w:t>
      </w:r>
    </w:p>
    <w:p w:rsidR="00237335" w:rsidRPr="00237335" w:rsidRDefault="00237335" w:rsidP="00237335">
      <w:pPr>
        <w:rPr>
          <w:rFonts w:hint="eastAsia"/>
          <w:b/>
          <w:bCs/>
        </w:rPr>
      </w:pPr>
      <w:r>
        <w:t xml:space="preserve">　　　　生活習慣や</w:t>
      </w:r>
      <w:r>
        <w:rPr>
          <w:rFonts w:hint="eastAsia"/>
        </w:rPr>
        <w:t>偏食、同じ服を着るなど特徴的なこだわり</w:t>
      </w:r>
      <w:r w:rsidR="00F67926">
        <w:rPr>
          <w:rFonts w:hint="eastAsia"/>
        </w:rPr>
        <w:t>。</w:t>
      </w:r>
    </w:p>
    <w:p w:rsidR="00237335" w:rsidRPr="00237335" w:rsidRDefault="00237335" w:rsidP="00237335">
      <w:pPr>
        <w:rPr>
          <w:b/>
          <w:bCs/>
        </w:rPr>
      </w:pPr>
      <w:r w:rsidRPr="00237335">
        <w:rPr>
          <w:b/>
          <w:bCs/>
        </w:rPr>
        <w:t>知的障害</w:t>
      </w:r>
    </w:p>
    <w:p w:rsidR="00237335" w:rsidRPr="00237335" w:rsidRDefault="00237335" w:rsidP="00237335">
      <w:r w:rsidRPr="00237335">
        <w:t>知的な発達の遅れがある障害</w:t>
      </w:r>
      <w:r>
        <w:t>。</w:t>
      </w:r>
      <w:r w:rsidRPr="00237335">
        <w:t>知的障害は、「発達障害者支援法」では発達障害には含まれていませんが、自閉症など発達障害のある人の中には知的障害を伴う人も少なくない</w:t>
      </w:r>
      <w:r>
        <w:t>。</w:t>
      </w:r>
    </w:p>
    <w:p w:rsidR="00237335" w:rsidRDefault="001A0875" w:rsidP="00237335">
      <w:r>
        <w:rPr>
          <w:rFonts w:hint="eastAsia"/>
        </w:rPr>
        <w:t xml:space="preserve">　（特徴）</w:t>
      </w:r>
    </w:p>
    <w:p w:rsidR="001A0875" w:rsidRDefault="001A0875" w:rsidP="00237335">
      <w:r>
        <w:tab/>
      </w:r>
      <w:r>
        <w:rPr>
          <w:rFonts w:hint="eastAsia"/>
        </w:rPr>
        <w:t>学習やコミュニケーション、認知の困難。また生活能力・適応能力にも</w:t>
      </w:r>
    </w:p>
    <w:p w:rsidR="001A0875" w:rsidRDefault="001A0875" w:rsidP="001A0875">
      <w:pPr>
        <w:ind w:firstLineChars="300" w:firstLine="630"/>
      </w:pPr>
      <w:r>
        <w:rPr>
          <w:rFonts w:hint="eastAsia"/>
        </w:rPr>
        <w:t>困難さが見られる。</w:t>
      </w:r>
    </w:p>
    <w:p w:rsidR="001A0875" w:rsidRDefault="001A0875" w:rsidP="001A0875">
      <w:pPr>
        <w:ind w:firstLineChars="300" w:firstLine="630"/>
      </w:pPr>
      <w:r>
        <w:rPr>
          <w:rFonts w:hint="eastAsia"/>
        </w:rPr>
        <w:t xml:space="preserve">　様々なことを並行して行うことが苦手。</w:t>
      </w:r>
    </w:p>
    <w:p w:rsidR="001A0875" w:rsidRPr="00237335" w:rsidRDefault="001A0875" w:rsidP="001A0875">
      <w:pPr>
        <w:ind w:firstLineChars="300" w:firstLine="630"/>
        <w:rPr>
          <w:rFonts w:hint="eastAsia"/>
        </w:rPr>
      </w:pPr>
      <w:r>
        <w:rPr>
          <w:rFonts w:hint="eastAsia"/>
        </w:rPr>
        <w:t xml:space="preserve">　業務内容をより具体的に</w:t>
      </w:r>
      <w:r w:rsidR="0083731C">
        <w:rPr>
          <w:rFonts w:hint="eastAsia"/>
        </w:rPr>
        <w:t>かつ細分化して伝える必要あり。</w:t>
      </w:r>
    </w:p>
    <w:sectPr w:rsidR="001A0875" w:rsidRPr="0023733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335"/>
    <w:rsid w:val="00070E52"/>
    <w:rsid w:val="001A0875"/>
    <w:rsid w:val="00237335"/>
    <w:rsid w:val="00666D2D"/>
    <w:rsid w:val="0083731C"/>
    <w:rsid w:val="00F67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06E2607"/>
  <w15:chartTrackingRefBased/>
  <w15:docId w15:val="{4578ACEB-AAFA-4F42-B41C-FF0AEFE01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477628">
      <w:bodyDiv w:val="1"/>
      <w:marLeft w:val="0"/>
      <w:marRight w:val="0"/>
      <w:marTop w:val="0"/>
      <w:marBottom w:val="0"/>
      <w:divBdr>
        <w:top w:val="none" w:sz="0" w:space="0" w:color="auto"/>
        <w:left w:val="none" w:sz="0" w:space="0" w:color="auto"/>
        <w:bottom w:val="none" w:sz="0" w:space="0" w:color="auto"/>
        <w:right w:val="none" w:sz="0" w:space="0" w:color="auto"/>
      </w:divBdr>
    </w:div>
    <w:div w:id="696657175">
      <w:bodyDiv w:val="1"/>
      <w:marLeft w:val="0"/>
      <w:marRight w:val="0"/>
      <w:marTop w:val="0"/>
      <w:marBottom w:val="0"/>
      <w:divBdr>
        <w:top w:val="none" w:sz="0" w:space="0" w:color="auto"/>
        <w:left w:val="none" w:sz="0" w:space="0" w:color="auto"/>
        <w:bottom w:val="none" w:sz="0" w:space="0" w:color="auto"/>
        <w:right w:val="none" w:sz="0" w:space="0" w:color="auto"/>
      </w:divBdr>
      <w:divsChild>
        <w:div w:id="1650867032">
          <w:marLeft w:val="0"/>
          <w:marRight w:val="0"/>
          <w:marTop w:val="0"/>
          <w:marBottom w:val="300"/>
          <w:divBdr>
            <w:top w:val="none" w:sz="0" w:space="0" w:color="auto"/>
            <w:left w:val="none" w:sz="0" w:space="0" w:color="auto"/>
            <w:bottom w:val="none" w:sz="0" w:space="0" w:color="auto"/>
            <w:right w:val="none" w:sz="0" w:space="0" w:color="auto"/>
          </w:divBdr>
        </w:div>
      </w:divsChild>
    </w:div>
    <w:div w:id="1057515832">
      <w:bodyDiv w:val="1"/>
      <w:marLeft w:val="0"/>
      <w:marRight w:val="0"/>
      <w:marTop w:val="0"/>
      <w:marBottom w:val="0"/>
      <w:divBdr>
        <w:top w:val="none" w:sz="0" w:space="0" w:color="auto"/>
        <w:left w:val="none" w:sz="0" w:space="0" w:color="auto"/>
        <w:bottom w:val="none" w:sz="0" w:space="0" w:color="auto"/>
        <w:right w:val="none" w:sz="0" w:space="0" w:color="auto"/>
      </w:divBdr>
      <w:divsChild>
        <w:div w:id="790975906">
          <w:marLeft w:val="0"/>
          <w:marRight w:val="0"/>
          <w:marTop w:val="0"/>
          <w:marBottom w:val="300"/>
          <w:divBdr>
            <w:top w:val="none" w:sz="0" w:space="0" w:color="auto"/>
            <w:left w:val="none" w:sz="0" w:space="0" w:color="auto"/>
            <w:bottom w:val="none" w:sz="0" w:space="0" w:color="auto"/>
            <w:right w:val="none" w:sz="0" w:space="0" w:color="auto"/>
          </w:divBdr>
        </w:div>
      </w:divsChild>
    </w:div>
    <w:div w:id="1798257091">
      <w:bodyDiv w:val="1"/>
      <w:marLeft w:val="0"/>
      <w:marRight w:val="0"/>
      <w:marTop w:val="0"/>
      <w:marBottom w:val="0"/>
      <w:divBdr>
        <w:top w:val="none" w:sz="0" w:space="0" w:color="auto"/>
        <w:left w:val="none" w:sz="0" w:space="0" w:color="auto"/>
        <w:bottom w:val="none" w:sz="0" w:space="0" w:color="auto"/>
        <w:right w:val="none" w:sz="0" w:space="0" w:color="auto"/>
      </w:divBdr>
      <w:divsChild>
        <w:div w:id="1446853786">
          <w:marLeft w:val="0"/>
          <w:marRight w:val="0"/>
          <w:marTop w:val="0"/>
          <w:marBottom w:val="300"/>
          <w:divBdr>
            <w:top w:val="none" w:sz="0" w:space="0" w:color="auto"/>
            <w:left w:val="none" w:sz="0" w:space="0" w:color="auto"/>
            <w:bottom w:val="none" w:sz="0" w:space="0" w:color="auto"/>
            <w:right w:val="none" w:sz="0" w:space="0" w:color="auto"/>
          </w:divBdr>
        </w:div>
      </w:divsChild>
    </w:div>
    <w:div w:id="1972512857">
      <w:bodyDiv w:val="1"/>
      <w:marLeft w:val="0"/>
      <w:marRight w:val="0"/>
      <w:marTop w:val="0"/>
      <w:marBottom w:val="0"/>
      <w:divBdr>
        <w:top w:val="none" w:sz="0" w:space="0" w:color="auto"/>
        <w:left w:val="none" w:sz="0" w:space="0" w:color="auto"/>
        <w:bottom w:val="none" w:sz="0" w:space="0" w:color="auto"/>
        <w:right w:val="none" w:sz="0" w:space="0" w:color="auto"/>
      </w:divBdr>
    </w:div>
    <w:div w:id="1984580095">
      <w:bodyDiv w:val="1"/>
      <w:marLeft w:val="0"/>
      <w:marRight w:val="0"/>
      <w:marTop w:val="0"/>
      <w:marBottom w:val="0"/>
      <w:divBdr>
        <w:top w:val="none" w:sz="0" w:space="0" w:color="auto"/>
        <w:left w:val="none" w:sz="0" w:space="0" w:color="auto"/>
        <w:bottom w:val="none" w:sz="0" w:space="0" w:color="auto"/>
        <w:right w:val="none" w:sz="0" w:space="0" w:color="auto"/>
      </w:divBdr>
      <w:divsChild>
        <w:div w:id="1592350352">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112</Words>
  <Characters>644</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saitoh lab</dc:creator>
  <cp:keywords/>
  <dc:description/>
  <cp:lastModifiedBy>saitoh lab</cp:lastModifiedBy>
  <cp:revision>3</cp:revision>
  <dcterms:created xsi:type="dcterms:W3CDTF">2018-04-12T04:25:00Z</dcterms:created>
  <dcterms:modified xsi:type="dcterms:W3CDTF">2018-04-12T04:49:00Z</dcterms:modified>
</cp:coreProperties>
</file>