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112A68" w:rsidRDefault="008007A2" w:rsidP="00C43832">
      <w:pPr>
        <w:jc w:val="center"/>
        <w:rPr>
          <w:rFonts w:ascii="CordiaUPC" w:hAnsi="CordiaUPC" w:cs="CordiaUPC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  <w:bookmarkStart w:id="0" w:name="_GoBack"/>
      <w:bookmarkEnd w:id="0"/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6D5C97" w:rsidRDefault="006D5C97" w:rsidP="006D5C97">
      <w:pPr>
        <w:pStyle w:val="a5"/>
        <w:numPr>
          <w:ilvl w:val="0"/>
          <w:numId w:val="3"/>
        </w:numPr>
        <w:rPr>
          <w:rFonts w:ascii="CordiaUPC" w:hAnsi="CordiaUPC" w:cs="CordiaUPC"/>
          <w:sz w:val="28"/>
        </w:rPr>
      </w:pPr>
      <w:r w:rsidRPr="008C59C7">
        <w:rPr>
          <w:rFonts w:ascii="CordiaUPC" w:hAnsi="CordiaUPC" w:cs="CordiaUPC"/>
          <w:cs/>
        </w:rPr>
        <w:t>กรอบงา</w:t>
      </w:r>
      <w:r w:rsidRPr="002051CC">
        <w:rPr>
          <w:rFonts w:ascii="CordiaUPC" w:hAnsi="CordiaUPC" w:cs="CordiaUPC"/>
          <w:sz w:val="28"/>
          <w:cs/>
        </w:rPr>
        <w:t xml:space="preserve">น </w:t>
      </w:r>
      <w:r w:rsidRPr="002051CC">
        <w:rPr>
          <w:rFonts w:ascii="CordiaUPC" w:hAnsi="CordiaUPC" w:cs="CordiaUPC"/>
          <w:sz w:val="28"/>
        </w:rPr>
        <w:t>COBIT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1C6BCF" w:rsidRPr="00C37465" w:rsidRDefault="00C37465" w:rsidP="00C37465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C37465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</w:t>
      </w:r>
      <w:r w:rsidRPr="00112A68">
        <w:rPr>
          <w:rFonts w:ascii="CordiaUPC" w:hAnsi="CordiaUPC" w:cs="CordiaUPC"/>
          <w:sz w:val="28"/>
          <w:cs/>
        </w:rPr>
        <w:lastRenderedPageBreak/>
        <w:t>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 xml:space="preserve">Romney and </w:t>
      </w:r>
      <w:proofErr w:type="spellStart"/>
      <w:r w:rsidRPr="00567F3A">
        <w:rPr>
          <w:rFonts w:ascii="CordiaUPC" w:hAnsi="CordiaUPC" w:cs="CordiaUPC"/>
          <w:sz w:val="28"/>
        </w:rPr>
        <w:t>Steinbart</w:t>
      </w:r>
      <w:proofErr w:type="spellEnd"/>
      <w:r w:rsidRPr="00567F3A">
        <w:rPr>
          <w:rFonts w:ascii="CordiaUPC" w:hAnsi="CordiaUPC" w:cs="CordiaUPC"/>
          <w:sz w:val="28"/>
        </w:rPr>
        <w:t xml:space="preserve">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กับการทำบัญชีในยุคปัจจุบัน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คงกล่าวได้ว่ามีกิจการจำนวนไม่มากนักที่ยังคงใช้การบันทึกบัญชีด้วยระบบเดิมๆ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2A3FEA" w:rsidP="00C43832">
      <w:pPr>
        <w:jc w:val="thaiDistribute"/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กระดาษทำการ</w:t>
      </w:r>
      <w:r w:rsidR="00A07241">
        <w:rPr>
          <w:rFonts w:ascii="CordiaUPC" w:hAnsi="CordiaUPC" w:cs="CordiaUPC"/>
          <w:sz w:val="28"/>
        </w:rPr>
        <w:t xml:space="preserve"> </w:t>
      </w:r>
      <w:r w:rsidR="009F00AA">
        <w:rPr>
          <w:rFonts w:ascii="CordiaUPC" w:hAnsi="CordiaUPC" w:cs="CordiaUPC"/>
          <w:sz w:val="28"/>
        </w:rPr>
        <w:t>(</w:t>
      </w:r>
      <w:r w:rsidR="009F00AA" w:rsidRPr="009F00AA">
        <w:rPr>
          <w:rFonts w:ascii="CordiaUPC" w:hAnsi="CordiaUPC" w:cs="CordiaUPC"/>
          <w:sz w:val="28"/>
        </w:rPr>
        <w:t>spreadsheet</w:t>
      </w:r>
      <w:r w:rsidR="009F00AA">
        <w:rPr>
          <w:rFonts w:ascii="CordiaUPC" w:hAnsi="CordiaUPC" w:cs="CordiaUPC"/>
          <w:sz w:val="28"/>
        </w:rPr>
        <w:t>)</w:t>
      </w:r>
      <w:r w:rsidR="00112A68" w:rsidRPr="00112A68">
        <w:rPr>
          <w:rFonts w:ascii="CordiaUPC" w:hAnsi="CordiaUPC" w:cs="CordiaUPC"/>
          <w:sz w:val="28"/>
          <w:cs/>
        </w:rPr>
        <w:t xml:space="preserve"> หรือโปรแกรมสำเร็จรูปทางการบัญชี ซึ่ง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8C59C7" w:rsidRDefault="008C59C7" w:rsidP="00C43832">
      <w:pPr>
        <w:rPr>
          <w:rFonts w:ascii="CordiaUPC" w:hAnsi="CordiaUPC" w:cs="CordiaUPC"/>
        </w:rPr>
      </w:pPr>
    </w:p>
    <w:p w:rsidR="001C6BCF" w:rsidRDefault="001C6BCF" w:rsidP="00C43832">
      <w:pPr>
        <w:rPr>
          <w:rFonts w:ascii="CordiaUPC" w:hAnsi="CordiaUPC" w:cs="CordiaUPC"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</w:t>
      </w:r>
      <w:proofErr w:type="spellStart"/>
      <w:r>
        <w:rPr>
          <w:rFonts w:ascii="CordiaUPC" w:hAnsi="CordiaUPC" w:cs="CordiaUPC"/>
          <w:sz w:val="28"/>
        </w:rPr>
        <w:t>Mangaement</w:t>
      </w:r>
      <w:proofErr w:type="spellEnd"/>
      <w:r>
        <w:rPr>
          <w:rFonts w:ascii="CordiaUPC" w:hAnsi="CordiaUPC" w:cs="CordiaUPC"/>
          <w:sz w:val="28"/>
        </w:rPr>
        <w:t xml:space="preserve"> Services </w:t>
      </w:r>
      <w:proofErr w:type="spellStart"/>
      <w:r>
        <w:rPr>
          <w:rFonts w:ascii="CordiaUPC" w:hAnsi="CordiaUPC" w:cs="CordiaUPC"/>
          <w:sz w:val="28"/>
        </w:rPr>
        <w:t>Co.,Ltd</w:t>
      </w:r>
      <w:proofErr w:type="spellEnd"/>
      <w:r>
        <w:rPr>
          <w:rFonts w:ascii="CordiaUPC" w:hAnsi="CordiaUPC" w:cs="CordiaUPC"/>
          <w:sz w:val="28"/>
        </w:rPr>
        <w:t xml:space="preserve">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6D1595" w:rsidRPr="006D1595" w:rsidRDefault="006D1595" w:rsidP="000C5FFB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0C5FFB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9D5B9F" w:rsidRDefault="009D5B9F" w:rsidP="009D5B9F">
      <w:pPr>
        <w:rPr>
          <w:rFonts w:ascii="CordiaUPC" w:hAnsi="CordiaUPC" w:cs="CordiaUPC"/>
          <w:sz w:val="28"/>
        </w:rPr>
      </w:pPr>
      <w:r w:rsidRPr="009D5B9F">
        <w:rPr>
          <w:rFonts w:ascii="CordiaUPC" w:hAnsi="CordiaUPC" w:cs="CordiaUPC"/>
          <w:sz w:val="28"/>
        </w:rPr>
        <w:lastRenderedPageBreak/>
        <w:t xml:space="preserve">Ryan </w:t>
      </w:r>
      <w:proofErr w:type="spellStart"/>
      <w:r w:rsidRPr="009D5B9F">
        <w:rPr>
          <w:rFonts w:ascii="CordiaUPC" w:hAnsi="CordiaUPC" w:cs="CordiaUPC"/>
          <w:sz w:val="28"/>
        </w:rPr>
        <w:t>Comingdeer</w:t>
      </w:r>
      <w:proofErr w:type="spellEnd"/>
      <w:r w:rsidRPr="009D5B9F">
        <w:rPr>
          <w:rFonts w:ascii="CordiaUPC" w:hAnsi="CordiaUPC" w:cs="CordiaUPC"/>
          <w:sz w:val="28"/>
        </w:rPr>
        <w:t xml:space="preserve"> </w:t>
      </w:r>
      <w:r w:rsidRPr="009D5B9F">
        <w:rPr>
          <w:rFonts w:ascii="CordiaUPC" w:hAnsi="CordiaUPC" w:cs="CordiaUPC"/>
          <w:sz w:val="28"/>
          <w:cs/>
        </w:rPr>
        <w:t xml:space="preserve">ซึ่งเป็น </w:t>
      </w:r>
      <w:r w:rsidRPr="009D5B9F">
        <w:rPr>
          <w:rFonts w:ascii="CordiaUPC" w:hAnsi="CordiaUPC" w:cs="CordiaUPC"/>
          <w:sz w:val="28"/>
        </w:rPr>
        <w:t xml:space="preserve">CTO </w:t>
      </w:r>
      <w:r w:rsidRPr="009D5B9F">
        <w:rPr>
          <w:rFonts w:ascii="CordiaUPC" w:hAnsi="CordiaUPC" w:cs="CordiaUPC"/>
          <w:sz w:val="28"/>
          <w:cs/>
        </w:rPr>
        <w:t xml:space="preserve">ของบริษัท </w:t>
      </w:r>
      <w:r w:rsidRPr="009D5B9F">
        <w:rPr>
          <w:rFonts w:ascii="CordiaUPC" w:hAnsi="CordiaUPC" w:cs="CordiaUPC"/>
          <w:sz w:val="28"/>
        </w:rPr>
        <w:t xml:space="preserve">Five Talent </w:t>
      </w:r>
      <w:r w:rsidR="006B6FE2">
        <w:rPr>
          <w:rFonts w:ascii="CordiaUPC" w:hAnsi="CordiaUPC" w:cs="CordiaUPC"/>
          <w:sz w:val="28"/>
          <w:cs/>
        </w:rPr>
        <w:t>ได้กล่าว</w:t>
      </w:r>
      <w:r w:rsidR="006B6FE2">
        <w:rPr>
          <w:rFonts w:ascii="CordiaUPC" w:hAnsi="CordiaUPC" w:cs="CordiaUPC" w:hint="cs"/>
          <w:sz w:val="28"/>
          <w:cs/>
        </w:rPr>
        <w:t>เปรียบเทียบ</w:t>
      </w:r>
      <w:r w:rsidR="002C6A72">
        <w:rPr>
          <w:rFonts w:ascii="CordiaUPC" w:hAnsi="CordiaUPC" w:cs="CordiaUPC" w:hint="cs"/>
          <w:sz w:val="28"/>
          <w:cs/>
        </w:rPr>
        <w:t>ข้อดี ข้อเสียของ</w:t>
      </w:r>
      <w:r w:rsidRPr="009D5B9F">
        <w:rPr>
          <w:rFonts w:ascii="CordiaUPC" w:hAnsi="CordiaUPC" w:cs="CordiaUPC"/>
          <w:sz w:val="28"/>
          <w:cs/>
        </w:rPr>
        <w:t>การเลือกซอฟต์แวร์</w:t>
      </w:r>
      <w:r w:rsidR="006B6FE2">
        <w:rPr>
          <w:rFonts w:ascii="CordiaUPC" w:hAnsi="CordiaUPC" w:cs="CordiaUPC" w:hint="cs"/>
          <w:sz w:val="28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 w:hint="cs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ข้อเสีย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2C6A72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ช่ว</w:t>
            </w:r>
            <w:r>
              <w:rPr>
                <w:rFonts w:ascii="CordiaUPC" w:hAnsi="CordiaUPC" w:cs="CordiaUPC" w:hint="cs"/>
                <w:sz w:val="28"/>
                <w:cs/>
              </w:rPr>
              <w:t>ยให้ได้ซอฟต์แวร์ที่ต้องการและเหมาะสม</w:t>
            </w:r>
          </w:p>
          <w:p w:rsidR="002C6A72" w:rsidRPr="002C6A72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2C6A72" w:rsidRPr="002C6A72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ปรับ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สิทธ์การใช้งานต่างๆได้เหมาะสมตามที่ต้องการ</w:t>
            </w:r>
          </w:p>
        </w:tc>
        <w:tc>
          <w:tcPr>
            <w:tcW w:w="3081" w:type="dxa"/>
          </w:tcPr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ค่าใช้จ่ายที่สูง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ใช้เวลาพัฒนานาน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ต้องเข้าใจกระบวนกา</w:t>
            </w:r>
            <w:r>
              <w:rPr>
                <w:rFonts w:ascii="CordiaUPC" w:hAnsi="CordiaUPC" w:cs="CordiaUPC" w:hint="cs"/>
                <w:sz w:val="28"/>
                <w:cs/>
              </w:rPr>
              <w:t>รทำงานของระบบที่จะต้องการพัฒนา</w:t>
            </w:r>
          </w:p>
          <w:p w:rsidR="002C6A72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ต้อง</w:t>
            </w:r>
            <w:r w:rsidR="00374FFA">
              <w:rPr>
                <w:rFonts w:ascii="CordiaUPC" w:hAnsi="CordiaUPC" w:cs="CordiaUPC" w:hint="cs"/>
                <w:sz w:val="28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2C6A72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มีหลากหลายราคาให้เลือก</w:t>
            </w:r>
          </w:p>
          <w:p w:rsidR="003573A7" w:rsidRPr="003573A7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 w:hint="cs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2C6A72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ไม่ยึดหยุ่น</w:t>
            </w:r>
          </w:p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มีค่าใช้จ่ายในการปรับแต่งซอฟต์แวร์</w:t>
            </w:r>
          </w:p>
          <w:p w:rsidR="006574F0" w:rsidRPr="003573A7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การนำข้อมูลออกมีความยุ่งยาก</w:t>
            </w:r>
          </w:p>
          <w:p w:rsidR="006574F0" w:rsidRPr="006574F0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6574F0">
              <w:rPr>
                <w:rFonts w:ascii="CordiaUPC" w:hAnsi="CordiaUPC" w:cs="CordiaUPC"/>
                <w:sz w:val="28"/>
                <w:cs/>
              </w:rPr>
              <w:t>ข้อมูลการส่งออกจะยุ่งและมีราคาแพง</w:t>
            </w:r>
          </w:p>
          <w:p w:rsidR="002C6A72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Default="002C6A72" w:rsidP="009D5B9F">
      <w:pPr>
        <w:rPr>
          <w:rFonts w:ascii="CordiaUPC" w:hAnsi="CordiaUPC" w:cs="CordiaUPC"/>
          <w:sz w:val="28"/>
        </w:rPr>
      </w:pPr>
    </w:p>
    <w:p w:rsidR="00D87E2E" w:rsidRDefault="00D87E2E" w:rsidP="000C5FFB">
      <w:pPr>
        <w:jc w:val="thaiDistribute"/>
        <w:rPr>
          <w:rFonts w:ascii="CordiaUPC" w:hAnsi="CordiaUPC" w:cs="CordiaUPC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/>
          <w:sz w:val="28"/>
        </w:rPr>
        <w:t xml:space="preserve">(2554) ; </w:t>
      </w: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>
        <w:rPr>
          <w:rFonts w:ascii="CordiaUPC" w:hAnsi="CordiaUPC" w:cs="CordiaUPC" w:hint="cs"/>
          <w:sz w:val="28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lastRenderedPageBreak/>
        <w:t>การจัดทำงบและการออกรายงานด้วยซอฟต์แวร์บัญชี</w:t>
      </w:r>
    </w:p>
    <w:p w:rsidR="00FB685F" w:rsidRDefault="00C668CA" w:rsidP="00823E7B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 xml:space="preserve">จุฑามาศ </w:t>
      </w:r>
      <w:proofErr w:type="spellStart"/>
      <w:r w:rsidRPr="00C668CA">
        <w:rPr>
          <w:rFonts w:ascii="CordiaUPC" w:hAnsi="CordiaUPC" w:cs="CordiaUPC"/>
          <w:sz w:val="28"/>
          <w:cs/>
        </w:rPr>
        <w:t>ชัยศิ</w:t>
      </w:r>
      <w:proofErr w:type="spellEnd"/>
      <w:r w:rsidRPr="00C668CA">
        <w:rPr>
          <w:rFonts w:ascii="CordiaUPC" w:hAnsi="CordiaUPC" w:cs="CordiaUPC"/>
          <w:sz w:val="28"/>
          <w:cs/>
        </w:rPr>
        <w:t>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ในการใช้โปรแกรมซอฟต์แวร์บัญชีจัดทำงบต่างๆ นั้นมีการนำซอฟต์แวร์บัญชีมาใช้ในการจัดทำงบดุลและงบกำไรขาดทุนมากที่สุด และข้อมูลต่างๆที่ได้จากการทำบัญชีด้วยซอฟต์แวร์โปรแกรมบัญชี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</w:t>
      </w:r>
      <w:proofErr w:type="spellStart"/>
      <w:r w:rsidRPr="005A03E2">
        <w:rPr>
          <w:rFonts w:ascii="CordiaUPC" w:hAnsi="CordiaUPC" w:cs="CordiaUPC"/>
          <w:sz w:val="28"/>
          <w:cs/>
        </w:rPr>
        <w:t>วาศะ</w:t>
      </w:r>
      <w:proofErr w:type="spellEnd"/>
      <w:r w:rsidRPr="005A03E2">
        <w:rPr>
          <w:rFonts w:ascii="CordiaUPC" w:hAnsi="CordiaUPC" w:cs="CordiaUPC"/>
          <w:sz w:val="28"/>
          <w:cs/>
        </w:rPr>
        <w:t>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lastRenderedPageBreak/>
        <w:t>ระบบฐานข้อมูลเชิงสัมพันธ์</w:t>
      </w:r>
    </w:p>
    <w:p w:rsidR="00FB685F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proofErr w:type="gramStart"/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>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lastRenderedPageBreak/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เพื่อใช้เป็นข้อมูลพื้นฐานในการทำรายงานด้านการเงินต่างๆ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แต่ละฟังก์ชั่นของบัญชีต่างๆ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</w:t>
      </w:r>
      <w:proofErr w:type="spellStart"/>
      <w:r>
        <w:rPr>
          <w:rFonts w:ascii="CordiaUPC" w:hAnsi="CordiaUPC" w:cs="CordiaUPC"/>
          <w:sz w:val="28"/>
          <w:cs/>
        </w:rPr>
        <w:t>พีเค</w:t>
      </w:r>
      <w:proofErr w:type="spellEnd"/>
      <w:r>
        <w:rPr>
          <w:rFonts w:ascii="CordiaUPC" w:hAnsi="CordiaUPC" w:cs="CordiaUPC"/>
          <w:sz w:val="28"/>
          <w:cs/>
        </w:rPr>
        <w:t>ที</w:t>
      </w:r>
      <w:proofErr w:type="spellStart"/>
      <w:r>
        <w:rPr>
          <w:rFonts w:ascii="CordiaUPC" w:hAnsi="CordiaUPC" w:cs="CordiaUPC"/>
          <w:sz w:val="28"/>
          <w:cs/>
        </w:rPr>
        <w:t>ซอฟต์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A75621" w:rsidRDefault="00A75621" w:rsidP="00080FCC">
      <w:pPr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442B03" w:rsidRDefault="00442B03" w:rsidP="00C43832">
      <w:pPr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6A0DC9E" wp14:editId="643C5963">
            <wp:extent cx="5731510" cy="271205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03" w:rsidRDefault="00442B03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 ซึ่งบันทึกเข้าระบบบัญชีแยกประเภทโดยอัตโนมัติ 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8A3C12" w:rsidRPr="008A3C12" w:rsidRDefault="008A3C12" w:rsidP="008A3C12">
      <w:pPr>
        <w:ind w:firstLine="360"/>
        <w:jc w:val="thaiDistribute"/>
        <w:rPr>
          <w:rFonts w:ascii="CordiaUPC" w:hAnsi="CordiaUPC" w:cs="CordiaUPC"/>
          <w:sz w:val="28"/>
        </w:rPr>
      </w:pPr>
      <w:r w:rsidRPr="008A3C12">
        <w:rPr>
          <w:rFonts w:ascii="CordiaUPC" w:hAnsi="CordiaUPC" w:cs="CordiaUPC"/>
          <w:sz w:val="28"/>
          <w:cs/>
        </w:rPr>
        <w:t xml:space="preserve">บริษัท </w:t>
      </w:r>
      <w:r w:rsidRPr="008A3C12">
        <w:rPr>
          <w:rFonts w:ascii="CordiaUPC" w:hAnsi="CordiaUPC" w:cs="CordiaUPC"/>
          <w:sz w:val="28"/>
        </w:rPr>
        <w:t xml:space="preserve">All Covered </w:t>
      </w:r>
      <w:r w:rsidRPr="008A3C12">
        <w:rPr>
          <w:rFonts w:ascii="CordiaUPC" w:hAnsi="CordiaUPC" w:cs="CordiaUPC"/>
          <w:sz w:val="28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ถัดๆ ไป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นชั้นๆ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อจำกัดตางๆ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อยๆ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lastRenderedPageBreak/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ซึ่งมาจากการบันทึกรายการค้าต่างๆ โดยในบัญชีแยกประเภทนี้จะช่วยแยกรายการค้าต่างๆที่เกิดขึ้นออกเป็นหมวดหมู่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proofErr w:type="gramStart"/>
      <w:r>
        <w:rPr>
          <w:rFonts w:ascii="CordiaUPC" w:hAnsi="CordiaUPC" w:cs="CordiaUPC"/>
          <w:sz w:val="28"/>
        </w:rPr>
        <w:t xml:space="preserve">( </w:t>
      </w:r>
      <w:r>
        <w:rPr>
          <w:rFonts w:ascii="CordiaUPC" w:hAnsi="CordiaUPC" w:cs="CordiaUPC" w:hint="cs"/>
          <w:sz w:val="28"/>
          <w:cs/>
        </w:rPr>
        <w:t>ที่มา</w:t>
      </w:r>
      <w:proofErr w:type="gramEnd"/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: </w:t>
      </w:r>
      <w:r w:rsidR="00C35DFB">
        <w:rPr>
          <w:rFonts w:ascii="CordiaUPC" w:hAnsi="CordiaUPC" w:cs="CordiaUPC" w:hint="cs"/>
          <w:sz w:val="28"/>
          <w:cs/>
        </w:rPr>
        <w:t>เอกสาร</w:t>
      </w:r>
      <w:r w:rsidR="00C35DFB" w:rsidRPr="00C35DFB">
        <w:rPr>
          <w:rFonts w:ascii="CordiaUPC" w:hAnsi="CordiaUPC" w:cs="CordiaUPC"/>
          <w:sz w:val="28"/>
          <w:cs/>
        </w:rPr>
        <w:t>โครงการจัดทำข้อมูลองค์ความรู้ งวดที่ 1  นิยามธุรกิจ การบัญชี</w:t>
      </w:r>
      <w:r>
        <w:rPr>
          <w:rFonts w:ascii="CordiaUPC" w:hAnsi="CordiaUPC" w:cs="CordiaUPC"/>
          <w:sz w:val="28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</w:t>
      </w:r>
      <w:r w:rsidRPr="00495F3D">
        <w:rPr>
          <w:rFonts w:ascii="CordiaUPC" w:hAnsi="CordiaUPC" w:cs="CordiaUPC"/>
          <w:sz w:val="28"/>
          <w:cs/>
        </w:rPr>
        <w:lastRenderedPageBreak/>
        <w:t>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2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2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2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15" o:spid="_x0000_s103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3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cfmAEAABU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+XljuoD0x+YGn3Ej6dVBopMDU&#10;f4byKSawh0MC68o7GWW6cwZn7wvT8z/Jw/3zXLpef/P2N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QV9x+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3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LDmAMAAHsNAAAOAAAAZHJzL2Uyb0RvYy54bWzsV81u1DAQviPxDlbuNP/JJuoWQYFeECB+&#10;HsBNnN1IiR1st8ne4ATizoUbQkhcOJO+TR6FsRNnFyigFqlSJaQqjZ0Z2/N94/lm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Av0oLDmAMAAHsNAAAO&#10;AAAAAAAAAAAAAAAAAC4CAABkcnMvZTJvRG9jLnhtbFBLAQItABQABgAIAAAAIQDQ72bH3AAAAAUB&#10;AAAPAAAAAAAAAAAAAAAAAPIFAABkcnMvZG93bnJldi54bWxQSwUGAAAAAAQABADzAAAA+wYAAAAA&#10;">
                <v:shape id="TextBox 3" o:spid="_x0000_s103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 w:hint="cs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3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hint="cs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3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 w:hint="cs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3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3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งานของผู้ใช้ในกระบวนการต่างๆ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เนินกิจกรรมต่างๆ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</w:t>
      </w:r>
      <w:proofErr w:type="spellStart"/>
      <w:r w:rsidRPr="002937FB">
        <w:rPr>
          <w:rFonts w:ascii="CordiaUPC" w:hAnsi="CordiaUPC" w:cs="CordiaUPC"/>
          <w:sz w:val="28"/>
          <w:cs/>
        </w:rPr>
        <w:t>รังษี</w:t>
      </w:r>
      <w:proofErr w:type="spellEnd"/>
      <w:r w:rsidRPr="002937FB">
        <w:rPr>
          <w:rFonts w:ascii="CordiaUPC" w:hAnsi="CordiaUPC" w:cs="CordiaUPC"/>
          <w:sz w:val="28"/>
          <w:cs/>
        </w:rPr>
        <w:t xml:space="preserve"> และ นางสาว</w:t>
      </w:r>
      <w:proofErr w:type="spellStart"/>
      <w:r w:rsidRPr="002937FB">
        <w:rPr>
          <w:rFonts w:ascii="CordiaUPC" w:hAnsi="CordiaUPC" w:cs="CordiaUPC"/>
          <w:sz w:val="28"/>
          <w:cs/>
        </w:rPr>
        <w:t>ภัท</w:t>
      </w:r>
      <w:proofErr w:type="spellEnd"/>
      <w:r w:rsidRPr="002937FB">
        <w:rPr>
          <w:rFonts w:ascii="CordiaUPC" w:hAnsi="CordiaUPC" w:cs="CordiaUPC"/>
          <w:sz w:val="28"/>
          <w:cs/>
        </w:rPr>
        <w:t>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ซึ่งในรูปแสดงเป็นสัญลักษณ์ลูกศรที่อยู่ตรงกลางและชี้โยงไปมาในทิศทางและมิติต่างๆ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</w:t>
      </w:r>
      <w:proofErr w:type="spellStart"/>
      <w:r w:rsidRPr="002937FB">
        <w:rPr>
          <w:rFonts w:ascii="CordiaUPC" w:hAnsi="CordiaUPC" w:cs="CordiaUPC"/>
          <w:sz w:val="28"/>
        </w:rPr>
        <w:t>behaviour</w:t>
      </w:r>
      <w:proofErr w:type="spellEnd"/>
      <w:r w:rsidRPr="002937FB">
        <w:rPr>
          <w:rFonts w:ascii="CordiaUPC" w:hAnsi="CordiaUPC" w:cs="CordiaUPC"/>
          <w:sz w:val="28"/>
        </w:rPr>
        <w:t xml:space="preserve">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proofErr w:type="spellStart"/>
      <w:r w:rsidRPr="002937FB">
        <w:rPr>
          <w:rFonts w:ascii="CordiaUPC" w:hAnsi="CordiaUPC" w:cs="CordiaUPC"/>
          <w:sz w:val="28"/>
        </w:rPr>
        <w:t>Organisational</w:t>
      </w:r>
      <w:proofErr w:type="spellEnd"/>
      <w:r w:rsidRPr="002937FB">
        <w:rPr>
          <w:rFonts w:ascii="CordiaUPC" w:hAnsi="CordiaUPC" w:cs="CordiaUPC"/>
          <w:sz w:val="28"/>
        </w:rPr>
        <w:t xml:space="preserve">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คาร์เน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>กี้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เมลลอน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 xml:space="preserve">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proofErr w:type="spellStart"/>
      <w:r w:rsidR="006B1B79" w:rsidRPr="006B1B79">
        <w:rPr>
          <w:rFonts w:ascii="CordiaUPC" w:hAnsi="CordiaUPC" w:cs="CordiaUPC"/>
          <w:sz w:val="28"/>
        </w:rPr>
        <w:t>Maintainance</w:t>
      </w:r>
      <w:proofErr w:type="spellEnd"/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proofErr w:type="spellStart"/>
      <w:r w:rsidRPr="00D43078">
        <w:rPr>
          <w:rFonts w:ascii="CordiaUPC" w:hAnsi="CordiaUPC" w:cs="CordiaUPC"/>
          <w:sz w:val="28"/>
          <w:cs/>
        </w:rPr>
        <w:t>เกษวรางค์</w:t>
      </w:r>
      <w:proofErr w:type="spellEnd"/>
      <w:r w:rsidRPr="00D43078">
        <w:rPr>
          <w:rFonts w:ascii="CordiaUPC" w:hAnsi="CordiaUPC" w:cs="CordiaUPC"/>
          <w:sz w:val="28"/>
          <w:cs/>
        </w:rPr>
        <w:t xml:space="preserve"> ญาณ</w:t>
      </w:r>
      <w:proofErr w:type="spellStart"/>
      <w:r w:rsidRPr="00D43078">
        <w:rPr>
          <w:rFonts w:ascii="CordiaUPC" w:hAnsi="CordiaUPC" w:cs="CordiaUPC"/>
          <w:sz w:val="28"/>
          <w:cs/>
        </w:rPr>
        <w:t>นาคถวัฒน์</w:t>
      </w:r>
      <w:proofErr w:type="spellEnd"/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รวมถึงการออกรายงานต่างๆ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</w:t>
      </w:r>
      <w:proofErr w:type="spellStart"/>
      <w:r w:rsidRPr="00D43078">
        <w:rPr>
          <w:rFonts w:ascii="CordiaUPC" w:hAnsi="CordiaUPC" w:cs="CordiaUPC"/>
          <w:sz w:val="28"/>
          <w:cs/>
        </w:rPr>
        <w:t>ตราวจ</w:t>
      </w:r>
      <w:proofErr w:type="spellEnd"/>
      <w:r w:rsidRPr="00D43078">
        <w:rPr>
          <w:rFonts w:ascii="CordiaUPC" w:hAnsi="CordiaUPC" w:cs="CordiaUPC"/>
          <w:sz w:val="28"/>
          <w:cs/>
        </w:rPr>
        <w:t>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เมื่อเกิดปัญหาทำให้สามารถแก้ไขปัญหาต่างๆที่เกิดจากโปรแกรมสำเร็จรูปทางการบัญชีได้ด้วยตนเอง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004E8A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E64A90" w:rsidRDefault="00E64A90" w:rsidP="00E64A90">
      <w:pPr>
        <w:rPr>
          <w:rFonts w:ascii="CordiaUPC" w:hAnsi="CordiaUPC" w:cs="CordiaUPC"/>
          <w:sz w:val="28"/>
        </w:rPr>
      </w:pPr>
    </w:p>
    <w:p w:rsidR="00A75621" w:rsidRDefault="00A75621" w:rsidP="00E64A90">
      <w:pPr>
        <w:rPr>
          <w:rFonts w:ascii="CordiaUPC" w:hAnsi="CordiaUPC" w:cs="CordiaUPC"/>
          <w:sz w:val="28"/>
        </w:rPr>
      </w:pPr>
    </w:p>
    <w:p w:rsidR="00E64A90" w:rsidRPr="00E64A90" w:rsidRDefault="00E64A90" w:rsidP="00E64A90">
      <w:pPr>
        <w:ind w:firstLine="360"/>
        <w:rPr>
          <w:rFonts w:ascii="CordiaUPC" w:hAnsi="CordiaUPC" w:cs="CordiaUPC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การศึกษาทบทวนวรรณกรรมต่างๆ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7"/>
  </w:num>
  <w:num w:numId="5">
    <w:abstractNumId w:val="10"/>
  </w:num>
  <w:num w:numId="6">
    <w:abstractNumId w:val="19"/>
  </w:num>
  <w:num w:numId="7">
    <w:abstractNumId w:val="26"/>
  </w:num>
  <w:num w:numId="8">
    <w:abstractNumId w:val="12"/>
  </w:num>
  <w:num w:numId="9">
    <w:abstractNumId w:val="18"/>
  </w:num>
  <w:num w:numId="10">
    <w:abstractNumId w:val="29"/>
  </w:num>
  <w:num w:numId="11">
    <w:abstractNumId w:val="28"/>
  </w:num>
  <w:num w:numId="12">
    <w:abstractNumId w:val="32"/>
  </w:num>
  <w:num w:numId="13">
    <w:abstractNumId w:val="31"/>
  </w:num>
  <w:num w:numId="14">
    <w:abstractNumId w:val="21"/>
  </w:num>
  <w:num w:numId="15">
    <w:abstractNumId w:val="1"/>
  </w:num>
  <w:num w:numId="16">
    <w:abstractNumId w:val="9"/>
  </w:num>
  <w:num w:numId="17">
    <w:abstractNumId w:val="3"/>
  </w:num>
  <w:num w:numId="18">
    <w:abstractNumId w:val="23"/>
  </w:num>
  <w:num w:numId="19">
    <w:abstractNumId w:val="25"/>
  </w:num>
  <w:num w:numId="20">
    <w:abstractNumId w:val="4"/>
  </w:num>
  <w:num w:numId="21">
    <w:abstractNumId w:val="14"/>
  </w:num>
  <w:num w:numId="22">
    <w:abstractNumId w:val="22"/>
  </w:num>
  <w:num w:numId="23">
    <w:abstractNumId w:val="30"/>
  </w:num>
  <w:num w:numId="24">
    <w:abstractNumId w:val="13"/>
  </w:num>
  <w:num w:numId="25">
    <w:abstractNumId w:val="27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36986"/>
    <w:rsid w:val="0005180F"/>
    <w:rsid w:val="0005630D"/>
    <w:rsid w:val="00080FCC"/>
    <w:rsid w:val="000C5FFB"/>
    <w:rsid w:val="000E705A"/>
    <w:rsid w:val="001001F4"/>
    <w:rsid w:val="00112A68"/>
    <w:rsid w:val="001164D0"/>
    <w:rsid w:val="00134557"/>
    <w:rsid w:val="00135340"/>
    <w:rsid w:val="001532AB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937FB"/>
    <w:rsid w:val="002A3FEA"/>
    <w:rsid w:val="002C6A72"/>
    <w:rsid w:val="002D3BB7"/>
    <w:rsid w:val="002D3CCF"/>
    <w:rsid w:val="002D4B76"/>
    <w:rsid w:val="002F0299"/>
    <w:rsid w:val="00303218"/>
    <w:rsid w:val="00303296"/>
    <w:rsid w:val="00344EBB"/>
    <w:rsid w:val="003573A7"/>
    <w:rsid w:val="00374536"/>
    <w:rsid w:val="00374FFA"/>
    <w:rsid w:val="003772AC"/>
    <w:rsid w:val="003773A5"/>
    <w:rsid w:val="003938F5"/>
    <w:rsid w:val="00397C6B"/>
    <w:rsid w:val="003D7852"/>
    <w:rsid w:val="003E1947"/>
    <w:rsid w:val="004211E6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615BB"/>
    <w:rsid w:val="00567F3A"/>
    <w:rsid w:val="005A03E2"/>
    <w:rsid w:val="005A4D59"/>
    <w:rsid w:val="005D60B6"/>
    <w:rsid w:val="00617100"/>
    <w:rsid w:val="00627137"/>
    <w:rsid w:val="00627BDE"/>
    <w:rsid w:val="0064446E"/>
    <w:rsid w:val="006574F0"/>
    <w:rsid w:val="006B1B79"/>
    <w:rsid w:val="006B6AF3"/>
    <w:rsid w:val="006B6FE2"/>
    <w:rsid w:val="006D1595"/>
    <w:rsid w:val="006D5C97"/>
    <w:rsid w:val="00701603"/>
    <w:rsid w:val="00707485"/>
    <w:rsid w:val="00713E34"/>
    <w:rsid w:val="00725E9D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51F2"/>
    <w:rsid w:val="008A3920"/>
    <w:rsid w:val="008A3C12"/>
    <w:rsid w:val="008C59C7"/>
    <w:rsid w:val="008D6069"/>
    <w:rsid w:val="008E2176"/>
    <w:rsid w:val="00912BC0"/>
    <w:rsid w:val="0092284F"/>
    <w:rsid w:val="009616BC"/>
    <w:rsid w:val="009624FD"/>
    <w:rsid w:val="00972A88"/>
    <w:rsid w:val="009D1603"/>
    <w:rsid w:val="009D5B9F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2FCB"/>
    <w:rsid w:val="00C06DA5"/>
    <w:rsid w:val="00C35DFB"/>
    <w:rsid w:val="00C37465"/>
    <w:rsid w:val="00C43832"/>
    <w:rsid w:val="00C53B9B"/>
    <w:rsid w:val="00C668CA"/>
    <w:rsid w:val="00C747CB"/>
    <w:rsid w:val="00CC7749"/>
    <w:rsid w:val="00D03FB3"/>
    <w:rsid w:val="00D43078"/>
    <w:rsid w:val="00D65093"/>
    <w:rsid w:val="00D87E2E"/>
    <w:rsid w:val="00D9105D"/>
    <w:rsid w:val="00DA03CC"/>
    <w:rsid w:val="00DA5843"/>
    <w:rsid w:val="00DF04BB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4A281-5332-4A76-99A9-EF395CDD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19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137</cp:revision>
  <dcterms:created xsi:type="dcterms:W3CDTF">2016-04-24T07:57:00Z</dcterms:created>
  <dcterms:modified xsi:type="dcterms:W3CDTF">2016-06-29T22:25:00Z</dcterms:modified>
</cp:coreProperties>
</file>