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FB5A79" w:rsidRPr="003744BE" w:rsidRDefault="00FB5A79" w:rsidP="00C43832">
      <w:p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>เอกสาร และผลงานวิจัยที่เกี่ยวข้อง ดังนี้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ความหมายของระบบสารสนเทศทางบัญชี</w:t>
      </w:r>
    </w:p>
    <w:p w:rsidR="008C59C7" w:rsidRPr="003744BE" w:rsidRDefault="001F2E98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โปรแกรมทางการบัญชี</w:t>
      </w:r>
      <w:r w:rsidR="008C59C7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8C59C7" w:rsidRPr="003744BE">
        <w:rPr>
          <w:rFonts w:asciiTheme="majorBidi" w:hAnsiTheme="majorBidi" w:cstheme="majorBidi"/>
          <w:sz w:val="24"/>
          <w:szCs w:val="32"/>
          <w:cs/>
        </w:rPr>
        <w:t>กับการทำบัญชีในยุคปัจจุบัน</w:t>
      </w:r>
    </w:p>
    <w:p w:rsidR="008C59C7" w:rsidRPr="003744BE" w:rsidRDefault="00C06DA5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การเลือก</w:t>
      </w:r>
      <w:r w:rsidR="008C59C7" w:rsidRPr="003744BE">
        <w:rPr>
          <w:rFonts w:asciiTheme="majorBidi" w:hAnsiTheme="majorBidi" w:cstheme="majorBidi"/>
          <w:sz w:val="24"/>
          <w:szCs w:val="32"/>
          <w:cs/>
        </w:rPr>
        <w:t>โปรแกรมทางการบัญชี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การจัดทำงบและการออกรายงานด้วยซอฟต์แวร์บัญชี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ข้อแตกต่างระหว่างบัญชีการเงินและบัญชีภาษีอากร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ระบบฐานข้อมูลเชิงสัมพันธ์</w:t>
      </w:r>
    </w:p>
    <w:p w:rsidR="008C59C7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โปรแกรมบัญชีแยกประเภท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>General Ledger)</w:t>
      </w:r>
    </w:p>
    <w:p w:rsidR="008306D2" w:rsidRPr="003744BE" w:rsidRDefault="008C59C7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ระบบย่อยของระบบบัญชี</w:t>
      </w:r>
    </w:p>
    <w:p w:rsidR="008306D2" w:rsidRPr="003744BE" w:rsidRDefault="008306D2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Pr="003744BE" w:rsidRDefault="00C747CB" w:rsidP="00C4383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ประโยชน์ของการมี</w:t>
      </w:r>
      <w:r w:rsidR="00E109F9" w:rsidRPr="003744BE">
        <w:rPr>
          <w:rFonts w:asciiTheme="majorBidi" w:hAnsiTheme="majorBidi" w:cstheme="majorBidi"/>
          <w:sz w:val="24"/>
          <w:szCs w:val="32"/>
          <w:cs/>
        </w:rPr>
        <w:t>ที่</w:t>
      </w:r>
      <w:r w:rsidR="00036986" w:rsidRPr="003744BE">
        <w:rPr>
          <w:rFonts w:asciiTheme="majorBidi" w:hAnsiTheme="majorBidi" w:cstheme="majorBidi"/>
          <w:sz w:val="24"/>
          <w:szCs w:val="32"/>
          <w:cs/>
        </w:rPr>
        <w:t>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sz w:val="32"/>
          <w:szCs w:val="32"/>
        </w:rPr>
        <w:t>Consultant)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กระบวนการพัฒนาซอฟต์แวร์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ระบบสมุดบัญชีแยกประเภททั่วไป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sz w:val="32"/>
          <w:szCs w:val="40"/>
        </w:rPr>
        <w:t>User Interface</w:t>
      </w:r>
    </w:p>
    <w:p w:rsidR="00DA543C" w:rsidRPr="003744BE" w:rsidRDefault="008A3920" w:rsidP="00DA5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คุณภาพของซอฟต์แวร์</w:t>
      </w:r>
    </w:p>
    <w:p w:rsidR="006D5C97" w:rsidRPr="003744BE" w:rsidRDefault="006D5C97" w:rsidP="00DA5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กรอบงา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3744BE">
        <w:rPr>
          <w:rFonts w:asciiTheme="majorBidi" w:hAnsiTheme="majorBidi" w:cstheme="majorBidi"/>
          <w:sz w:val="32"/>
          <w:szCs w:val="32"/>
        </w:rPr>
        <w:t>COBIT</w:t>
      </w:r>
    </w:p>
    <w:p w:rsidR="008A3920" w:rsidRPr="003744BE" w:rsidRDefault="008A3920" w:rsidP="008A392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 xml:space="preserve">มาตรฐานกระบวนการในการพัฒนางาน </w:t>
      </w:r>
      <w:r w:rsidRPr="003744BE">
        <w:rPr>
          <w:rFonts w:asciiTheme="majorBidi" w:hAnsiTheme="majorBidi" w:cstheme="majorBidi"/>
          <w:sz w:val="32"/>
          <w:szCs w:val="32"/>
          <w:cs/>
        </w:rPr>
        <w:t>(</w:t>
      </w:r>
      <w:r w:rsidRPr="003744BE">
        <w:rPr>
          <w:rFonts w:asciiTheme="majorBidi" w:hAnsiTheme="majorBidi" w:cstheme="majorBidi"/>
          <w:sz w:val="32"/>
          <w:szCs w:val="32"/>
        </w:rPr>
        <w:t>Capability Maturity Model Integration)</w:t>
      </w:r>
    </w:p>
    <w:p w:rsidR="00752D02" w:rsidRPr="003744BE" w:rsidRDefault="00C37465" w:rsidP="00693C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ความพอใจในการประยุกต์ใช้โปรแกรมสำเร็จรูปทางการบัญชี</w:t>
      </w:r>
    </w:p>
    <w:p w:rsidR="00693C18" w:rsidRPr="003744BE" w:rsidRDefault="00693C18" w:rsidP="00693C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ข้อแตกต่างระหว่างโปรแกรมบัญชีบนอินเตอร์เน็ตกับโปรแกรมบัญชีบน</w:t>
      </w:r>
      <w:r w:rsidRPr="003744BE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Windows</w:t>
      </w:r>
    </w:p>
    <w:p w:rsidR="00CD0536" w:rsidRPr="003744BE" w:rsidRDefault="00CD0536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Secure Sockets Layer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Web Server</w:t>
      </w:r>
      <w:r w:rsidR="00F04D6E" w:rsidRPr="003744BE">
        <w:rPr>
          <w:rFonts w:asciiTheme="majorBidi" w:hAnsiTheme="majorBidi" w:cstheme="majorBidi"/>
          <w:sz w:val="28"/>
        </w:rPr>
        <w:t xml:space="preserve"> 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lastRenderedPageBreak/>
        <w:t>Web Browser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Nginx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Javascript Languauge</w:t>
      </w:r>
    </w:p>
    <w:p w:rsidR="00D41E0A" w:rsidRPr="003744BE" w:rsidRDefault="00D41E0A" w:rsidP="00CD0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32"/>
          <w:szCs w:val="32"/>
        </w:rPr>
        <w:t>NodeJS</w:t>
      </w:r>
    </w:p>
    <w:p w:rsidR="00455ACC" w:rsidRPr="003744BE" w:rsidRDefault="00455ACC" w:rsidP="00C43832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C4383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Pr="003744BE">
        <w:rPr>
          <w:rFonts w:asciiTheme="majorBidi" w:hAnsiTheme="majorBidi" w:cstheme="majorBidi"/>
          <w:sz w:val="32"/>
          <w:szCs w:val="32"/>
        </w:rPr>
        <w:t xml:space="preserve">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ได้ให้ความหมายของระบ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บสารสนเทศทางบัญชีว่า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3744BE" w:rsidRDefault="00567F3A" w:rsidP="00567F3A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Romney and Steinbart (2546) </w:t>
      </w:r>
      <w:r w:rsidR="0054417A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จำกัดความไว้ว่า 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B32E8B" w:rsidP="00B32E8B">
      <w:pPr>
        <w:ind w:left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r>
        <w:rPr>
          <w:rFonts w:asciiTheme="majorBidi" w:hAnsiTheme="majorBidi" w:cstheme="majorBidi" w:hint="cs"/>
          <w:sz w:val="32"/>
          <w:szCs w:val="32"/>
          <w:cs/>
        </w:rPr>
        <w:t>อ้างอิงจาก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หนังสือ </w:t>
      </w:r>
      <w:r w:rsidRPr="003744BE">
        <w:rPr>
          <w:rFonts w:asciiTheme="majorBidi" w:hAnsiTheme="majorBidi" w:cstheme="majorBidi"/>
          <w:sz w:val="32"/>
          <w:szCs w:val="32"/>
        </w:rPr>
        <w:t>Accounting Information Systems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3744BE" w:rsidRDefault="001F2E98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โปรแกรมทางการบัญชี</w:t>
      </w:r>
      <w:r w:rsidR="00112A68"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3744BE" w:rsidRDefault="00112A68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Pr="003744BE" w:rsidRDefault="00112A68" w:rsidP="002D0B9B">
      <w:pPr>
        <w:ind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3744BE" w:rsidRDefault="0016631D" w:rsidP="00C43832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3744BE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Mangaement Services Co.,Ltd.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4B2457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552D31" w:rsidRDefault="00552D31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0"/>
          <w:szCs w:val="24"/>
        </w:rPr>
      </w:pPr>
    </w:p>
    <w:p w:rsidR="004B2457" w:rsidRPr="00FC7FA1" w:rsidRDefault="004B2457" w:rsidP="004B2457">
      <w:pPr>
        <w:pStyle w:val="Caption"/>
        <w:jc w:val="center"/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</w:pP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t>ตาราง</w:t>
      </w:r>
      <w:r w:rsidRPr="00FC7FA1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>ที่</w: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t xml:space="preserve"> </w: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fldChar w:fldCharType="begin"/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  <w:instrText xml:space="preserve">SEQ </w:instrTex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  <w:instrText>\* ARABIC</w:instrTex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fldChar w:fldCharType="separate"/>
      </w:r>
      <w:r w:rsidR="005D549C" w:rsidRPr="00FC7FA1">
        <w:rPr>
          <w:rFonts w:asciiTheme="majorBidi" w:hAnsiTheme="majorBidi" w:cstheme="majorBidi"/>
          <w:i w:val="0"/>
          <w:iCs w:val="0"/>
          <w:noProof/>
          <w:color w:val="auto"/>
          <w:sz w:val="28"/>
          <w:szCs w:val="28"/>
          <w:cs/>
        </w:rPr>
        <w:t>1</w: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  <w:cs/>
        </w:rPr>
        <w:fldChar w:fldCharType="end"/>
      </w:r>
      <w:r w:rsidRPr="00FC7FA1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 xml:space="preserve"> </w:t>
      </w:r>
      <w:r w:rsidRPr="00FC7FA1">
        <w:rPr>
          <w:rFonts w:asciiTheme="majorBidi" w:hAnsiTheme="majorBidi" w:cstheme="majorBidi"/>
          <w:i w:val="0"/>
          <w:iCs w:val="0"/>
          <w:color w:val="auto"/>
          <w:sz w:val="28"/>
          <w:szCs w:val="28"/>
        </w:rPr>
        <w:t xml:space="preserve">: </w:t>
      </w:r>
      <w:r w:rsidRPr="00FC7FA1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</w:t>
      </w:r>
      <w:r w:rsidR="00C35225" w:rsidRPr="00FC7FA1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cs/>
        </w:rPr>
        <w:t>กับซื้อโปรแกรมสำเร็จรูป</w:t>
      </w:r>
    </w:p>
    <w:p w:rsidR="002D0B9B" w:rsidRPr="003744BE" w:rsidRDefault="006D1595" w:rsidP="000C5FFB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 w:hint="cs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9D5B9F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Comingdeer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3744BE">
        <w:rPr>
          <w:rFonts w:asciiTheme="majorBidi" w:hAnsiTheme="majorBidi" w:cstheme="majorBidi"/>
          <w:sz w:val="32"/>
          <w:szCs w:val="32"/>
        </w:rPr>
        <w:t xml:space="preserve">CTO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0"/>
        <w:gridCol w:w="3081"/>
        <w:gridCol w:w="3445"/>
      </w:tblGrid>
      <w:tr w:rsidR="002C6A72" w:rsidRPr="003744BE" w:rsidTr="003744BE">
        <w:tc>
          <w:tcPr>
            <w:tcW w:w="3080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08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445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3744BE">
        <w:tc>
          <w:tcPr>
            <w:tcW w:w="3080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445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3744BE">
        <w:tc>
          <w:tcPr>
            <w:tcW w:w="3080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445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C35225">
            <w:pPr>
              <w:pStyle w:val="ListParagraph"/>
              <w:keepNext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C35225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2C6A72" w:rsidRPr="00C35225" w:rsidRDefault="00C35225" w:rsidP="00C35225">
      <w:pPr>
        <w:pStyle w:val="Caption"/>
        <w:jc w:val="center"/>
        <w:rPr>
          <w:rFonts w:asciiTheme="majorBidi" w:hAnsiTheme="majorBidi" w:cstheme="majorBidi" w:hint="cs"/>
          <w:i w:val="0"/>
          <w:iCs w:val="0"/>
          <w:color w:val="auto"/>
          <w:sz w:val="40"/>
          <w:szCs w:val="40"/>
          <w:cs/>
        </w:rPr>
      </w:pP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ที่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 xml:space="preserve"> 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fldChar w:fldCharType="begin"/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instrText xml:space="preserve">SEQ </w:instrTex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instrText>\* ARABIC</w:instrTex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fldChar w:fldCharType="separate"/>
      </w:r>
      <w:r w:rsidR="005D549C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8"/>
          <w:cs/>
        </w:rPr>
        <w:t>2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fldChar w:fldCharType="end"/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t xml:space="preserve">: 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ข้อดีและข้อเสียของการ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พัฒนาซอฟต์แวร์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และ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ซื้อโปรแกรมสำเร็จรูป</w:t>
      </w:r>
    </w:p>
    <w:p w:rsidR="0005180F" w:rsidRPr="003744BE" w:rsidRDefault="00D87E2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ไพลิน ตรงเมธีรัตน์</w:t>
      </w:r>
      <w:r w:rsidRPr="003744BE">
        <w:rPr>
          <w:rFonts w:asciiTheme="majorBidi" w:hAnsiTheme="majorBidi" w:cstheme="majorBidi"/>
          <w:sz w:val="32"/>
          <w:szCs w:val="32"/>
        </w:rPr>
        <w:t xml:space="preserve">(2551)  </w:t>
      </w:r>
      <w:r w:rsidR="002D0B9B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  <w:r w:rsidR="00A272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27259">
        <w:rPr>
          <w:rFonts w:asciiTheme="majorBidi" w:hAnsiTheme="majorBidi" w:cstheme="majorBidi"/>
          <w:sz w:val="32"/>
          <w:szCs w:val="32"/>
        </w:rPr>
        <w:t>(</w:t>
      </w:r>
      <w:r w:rsidR="00A27259" w:rsidRPr="003744BE">
        <w:rPr>
          <w:rFonts w:asciiTheme="majorBidi" w:hAnsiTheme="majorBidi" w:cstheme="majorBidi"/>
          <w:sz w:val="32"/>
          <w:szCs w:val="32"/>
          <w:cs/>
        </w:rPr>
        <w:t>ปรียนันท์ วรรณเมธี</w:t>
      </w:r>
      <w:r w:rsidR="00A27259" w:rsidRPr="003744BE">
        <w:rPr>
          <w:rFonts w:asciiTheme="majorBidi" w:hAnsiTheme="majorBidi" w:cstheme="majorBidi"/>
          <w:sz w:val="32"/>
          <w:szCs w:val="32"/>
        </w:rPr>
        <w:t xml:space="preserve">(2554) ; </w:t>
      </w:r>
      <w:r w:rsidR="00A27259" w:rsidRPr="003744BE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="00A27259" w:rsidRPr="003744BE">
        <w:rPr>
          <w:rFonts w:asciiTheme="majorBidi" w:hAnsiTheme="majorBidi" w:cstheme="majorBidi"/>
          <w:sz w:val="32"/>
          <w:szCs w:val="32"/>
        </w:rPr>
        <w:t xml:space="preserve"> (2554) ; </w:t>
      </w:r>
      <w:r w:rsidR="00A27259">
        <w:rPr>
          <w:rFonts w:asciiTheme="majorBidi" w:hAnsiTheme="majorBidi" w:cstheme="majorBidi"/>
          <w:sz w:val="32"/>
          <w:szCs w:val="32"/>
          <w:cs/>
        </w:rPr>
        <w:t>นภาพร ลิขิตวงศ์ขจร</w:t>
      </w:r>
      <w:r w:rsidR="00A27259">
        <w:rPr>
          <w:rFonts w:asciiTheme="majorBidi" w:hAnsiTheme="majorBidi" w:cstheme="majorBidi"/>
          <w:sz w:val="32"/>
          <w:szCs w:val="32"/>
        </w:rPr>
        <w:t>)</w:t>
      </w:r>
    </w:p>
    <w:p w:rsidR="006D1595" w:rsidRPr="003744BE" w:rsidRDefault="00C668CA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D37FA3" w:rsidP="00823E7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จัดทำงบและรายงานด้วยโปรแกรมซอฟต์แวร์บัญชีว่า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="00A27259">
        <w:rPr>
          <w:rFonts w:asciiTheme="majorBidi" w:hAnsiTheme="majorBidi" w:cstheme="majorBidi"/>
          <w:sz w:val="32"/>
          <w:szCs w:val="32"/>
        </w:rPr>
        <w:t xml:space="preserve"> (</w:t>
      </w:r>
      <w:r w:rsidR="00A27259" w:rsidRPr="003744BE">
        <w:rPr>
          <w:rFonts w:asciiTheme="majorBidi" w:hAnsiTheme="majorBidi" w:cstheme="majorBidi"/>
          <w:sz w:val="32"/>
          <w:szCs w:val="32"/>
          <w:cs/>
        </w:rPr>
        <w:t>จุฑามาศ ชัยศิริถาวรกุล และอรสา อร่ามรัตน์ (2555)</w:t>
      </w:r>
      <w:r w:rsidR="00A27259">
        <w:rPr>
          <w:rFonts w:asciiTheme="majorBidi" w:hAnsiTheme="majorBidi" w:cstheme="majorBidi"/>
          <w:sz w:val="32"/>
          <w:szCs w:val="32"/>
        </w:rPr>
        <w:t>)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3744BE" w:rsidRDefault="005A03E2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TableGrid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RPr="003744BE" w:rsidTr="009A3C31">
        <w:tc>
          <w:tcPr>
            <w:tcW w:w="3765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9A3C31">
        <w:tc>
          <w:tcPr>
            <w:tcW w:w="3765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3827" w:type="dxa"/>
          </w:tcPr>
          <w:p w:rsidR="0064446E" w:rsidRPr="003744BE" w:rsidRDefault="0064446E" w:rsidP="003C3D3C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3C3D3C" w:rsidRDefault="003C3D3C" w:rsidP="003C3D3C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64446E" w:rsidRDefault="003C3D3C" w:rsidP="003C3D3C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ที่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 xml:space="preserve"> </w:t>
      </w:r>
      <w:r w:rsidR="00C33599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3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t xml:space="preserve">: 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ตาราง</w:t>
      </w:r>
      <w:r w:rsidR="00205520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แสดง</w:t>
      </w:r>
      <w:r w:rsidR="00205520" w:rsidRPr="00205520">
        <w:rPr>
          <w:rFonts w:asciiTheme="majorBidi" w:hAnsiTheme="majorBidi" w:cs="Angsana New"/>
          <w:i w:val="0"/>
          <w:iCs w:val="0"/>
          <w:color w:val="auto"/>
          <w:sz w:val="22"/>
          <w:szCs w:val="28"/>
          <w:cs/>
        </w:rPr>
        <w:t>ข้อแตกต่างระหว่างบัญชีการเงินและบัญชีภาษีอากร</w:t>
      </w:r>
    </w:p>
    <w:p w:rsidR="003C3D3C" w:rsidRPr="003C3D3C" w:rsidRDefault="003C3D3C" w:rsidP="003C3D3C">
      <w:pPr>
        <w:rPr>
          <w:rFonts w:hint="cs"/>
        </w:rPr>
      </w:pPr>
    </w:p>
    <w:p w:rsidR="001532AB" w:rsidRPr="003744BE" w:rsidRDefault="005A03E2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ข้อแตกต่างระหว่าง บัญชีการเงินและบัญชีภาษีอากรในการจัดทำบัญชีของธุรกิจนอกจากจะต้องมีความรู้ด้านบัญชีไม่ว่าจะเป็นหลักการบัญชีทั่วไป มาตรฐานการบัญชีแล้ว นักบัญชีและผู้บริหารกิจการจะต้องมีความรู้ด้านภาษีอากรอีกด้วย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66EBD" w:rsidRPr="003744BE" w:rsidRDefault="00166EB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344EBB" w:rsidRPr="003744BE" w:rsidRDefault="00344EB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30" w:rsidRPr="00FC7FA1" w:rsidRDefault="00332330" w:rsidP="00332330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รูปที่ 1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/>
          <w:sz w:val="28"/>
          <w:cs/>
        </w:rPr>
        <w:t>ตัวอย่างการออกแบบฐานข้อมูลเชิงสัมพันธ์</w:t>
      </w:r>
    </w:p>
    <w:p w:rsidR="00F820CA" w:rsidRPr="00FC7FA1" w:rsidRDefault="004E13D8" w:rsidP="001053FE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/>
          <w:sz w:val="28"/>
        </w:rPr>
        <w:t>(</w:t>
      </w:r>
      <w:r w:rsidRPr="00FC7FA1">
        <w:rPr>
          <w:rFonts w:asciiTheme="majorBidi" w:hAnsiTheme="majorBidi" w:cstheme="majorBidi"/>
          <w:sz w:val="28"/>
          <w:cs/>
        </w:rPr>
        <w:t xml:space="preserve">ที่มา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="002D4B76" w:rsidRPr="00FC7FA1">
        <w:rPr>
          <w:rFonts w:asciiTheme="majorBidi" w:hAnsiTheme="majorBidi" w:cstheme="majorBidi"/>
          <w:sz w:val="28"/>
        </w:rPr>
        <w:t>https://www.assembla.com</w:t>
      </w:r>
      <w:r w:rsidRPr="00FC7FA1">
        <w:rPr>
          <w:rFonts w:asciiTheme="majorBidi" w:hAnsiTheme="majorBidi" w:cstheme="majorBidi"/>
          <w:sz w:val="28"/>
        </w:rPr>
        <w:t>)</w:t>
      </w:r>
    </w:p>
    <w:p w:rsidR="00397C6B" w:rsidRPr="003744BE" w:rsidRDefault="00397C6B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อ้อยใจ แดงอินทร์</w:t>
      </w:r>
      <w:r w:rsidRPr="003744BE">
        <w:rPr>
          <w:rFonts w:asciiTheme="majorBidi" w:hAnsiTheme="majorBidi" w:cstheme="majorBidi"/>
          <w:sz w:val="32"/>
          <w:szCs w:val="32"/>
        </w:rPr>
        <w:t xml:space="preserve"> (2553)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ได้กล่าวเกี่ยวกับโปรแกรมบัญชีแยกประเภทว่า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A++ software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ได้กล่าวไว้ว่าถึงโปรแกรมบัญชีแยกประเภทว่า 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บริษัท พีเคทีซอฟต์ กล่าวถึงโปรแกรมบัญชีแยกประเภท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442B03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F24FB83" wp14:editId="18D19CDF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4FB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7B738E" w:rsidRPr="00FC7FA1" w:rsidRDefault="007B738E" w:rsidP="007B738E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 w:hint="cs"/>
          <w:sz w:val="28"/>
          <w:cs/>
        </w:rPr>
        <w:t>แผนภาพที่</w:t>
      </w:r>
      <w:r w:rsidRPr="00FC7FA1">
        <w:rPr>
          <w:rFonts w:asciiTheme="majorBidi" w:hAnsiTheme="majorBidi" w:cstheme="majorBidi" w:hint="cs"/>
          <w:sz w:val="28"/>
          <w:cs/>
        </w:rPr>
        <w:t xml:space="preserve"> 1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 w:hint="cs"/>
          <w:sz w:val="28"/>
          <w:cs/>
        </w:rPr>
        <w:t>แผนภาพระบบย่อยของระบบบัญชี</w:t>
      </w:r>
    </w:p>
    <w:p w:rsidR="00BE55DB" w:rsidRPr="00FC7FA1" w:rsidRDefault="007B738E" w:rsidP="007B738E">
      <w:pPr>
        <w:ind w:firstLine="720"/>
        <w:jc w:val="center"/>
        <w:rPr>
          <w:rFonts w:asciiTheme="majorBidi" w:hAnsiTheme="majorBidi" w:cstheme="majorBidi" w:hint="cs"/>
          <w:sz w:val="28"/>
        </w:rPr>
      </w:pPr>
      <w:r w:rsidRPr="00FC7FA1">
        <w:rPr>
          <w:rFonts w:asciiTheme="majorBidi" w:hAnsiTheme="majorBidi" w:cstheme="majorBidi"/>
          <w:sz w:val="28"/>
        </w:rPr>
        <w:t>(</w:t>
      </w:r>
      <w:r w:rsidRPr="00FC7FA1">
        <w:rPr>
          <w:rFonts w:asciiTheme="majorBidi" w:hAnsiTheme="majorBidi" w:cstheme="majorBidi"/>
          <w:sz w:val="28"/>
          <w:cs/>
        </w:rPr>
        <w:t xml:space="preserve">ที่มา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 w:hint="cs"/>
          <w:sz w:val="28"/>
          <w:cs/>
        </w:rPr>
        <w:t>อภิชาต สมรัตน์</w:t>
      </w:r>
      <w:r w:rsidRPr="00FC7FA1">
        <w:rPr>
          <w:rFonts w:asciiTheme="majorBidi" w:hAnsiTheme="majorBidi" w:cstheme="majorBidi"/>
          <w:sz w:val="28"/>
        </w:rPr>
        <w:t xml:space="preserve"> , 2558</w:t>
      </w:r>
      <w:r w:rsidRPr="00FC7FA1">
        <w:rPr>
          <w:rFonts w:asciiTheme="majorBidi" w:hAnsiTheme="majorBidi" w:cstheme="majorBidi"/>
          <w:sz w:val="28"/>
        </w:rPr>
        <w:t>)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</w:t>
      </w:r>
      <w:r w:rsidR="00CE309F">
        <w:rPr>
          <w:rFonts w:asciiTheme="majorBidi" w:hAnsiTheme="majorBidi" w:cstheme="majorBidi" w:hint="cs"/>
          <w:sz w:val="32"/>
          <w:szCs w:val="32"/>
          <w:cs/>
        </w:rPr>
        <w:t>สินค้าคงคลัง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</w:t>
      </w:r>
      <w:r w:rsidR="0081187F">
        <w:rPr>
          <w:rFonts w:asciiTheme="majorBidi" w:hAnsiTheme="majorBidi" w:cstheme="majorBidi" w:hint="cs"/>
          <w:sz w:val="32"/>
          <w:szCs w:val="32"/>
          <w:cs/>
        </w:rPr>
        <w:t>สินค้าคงคลัง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="00E115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="00BC6C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3744BE" w:rsidRDefault="008306D2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กรมสรรพากร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 xml:space="preserve"> ตระหนักถึง</w:t>
      </w:r>
      <w:r w:rsidRPr="003744BE">
        <w:rPr>
          <w:rFonts w:asciiTheme="majorBidi" w:hAnsiTheme="majorBidi" w:cstheme="majorBidi"/>
          <w:sz w:val="32"/>
          <w:szCs w:val="32"/>
          <w:cs/>
        </w:rPr>
        <w:t>ความสำคัญของ</w:t>
      </w:r>
      <w:r w:rsidR="006B6627">
        <w:rPr>
          <w:rFonts w:asciiTheme="majorBidi" w:hAnsiTheme="majorBidi" w:cstheme="majorBidi"/>
          <w:sz w:val="32"/>
          <w:szCs w:val="32"/>
          <w:cs/>
        </w:rPr>
        <w:t xml:space="preserve">โปรแกรมสำเร็จรูปทางการบัญชี </w:t>
      </w:r>
      <w:r w:rsidR="006B6627">
        <w:rPr>
          <w:rFonts w:asciiTheme="majorBidi" w:hAnsiTheme="majorBidi" w:cstheme="majorBidi" w:hint="cs"/>
          <w:sz w:val="32"/>
          <w:szCs w:val="32"/>
          <w:cs/>
        </w:rPr>
        <w:t xml:space="preserve">ที่ใช้ในการจัดการบัญชีและรายงานทางการเงิน </w:t>
      </w:r>
      <w:r w:rsidR="00CB4B65">
        <w:rPr>
          <w:rFonts w:asciiTheme="majorBidi" w:hAnsiTheme="majorBidi" w:cstheme="majorBidi"/>
          <w:sz w:val="32"/>
          <w:szCs w:val="32"/>
          <w:cs/>
        </w:rPr>
        <w:t>จึง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</w:t>
      </w:r>
      <w:r w:rsidR="006B6627">
        <w:rPr>
          <w:rFonts w:asciiTheme="majorBidi" w:hAnsiTheme="majorBidi" w:cstheme="majorBidi" w:hint="cs"/>
          <w:sz w:val="32"/>
          <w:szCs w:val="32"/>
          <w:cs/>
        </w:rPr>
        <w:t>ทำ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รายการในรายงานภาษีขาย รายงานภาษีซื้อ รายงานสินค้า วัตถุดิบและ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="007B7D4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</w:t>
      </w:r>
      <w:r w:rsidR="00E26F8E">
        <w:rPr>
          <w:rFonts w:asciiTheme="majorBidi" w:hAnsiTheme="majorBidi" w:cstheme="majorBidi"/>
          <w:sz w:val="32"/>
          <w:szCs w:val="32"/>
          <w:cs/>
        </w:rPr>
        <w:t>งกัน ดังนั้น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การตรวจสอบจึงจำเป็นต้องใช้ผู้เชี่ยวชาญเฉพาะด้านสำหรับโปรแกรมบัญชี</w:t>
      </w:r>
    </w:p>
    <w:p w:rsidR="00B72753" w:rsidRPr="003744BE" w:rsidRDefault="00B72753" w:rsidP="005D60B6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6E3A9498" wp14:editId="58636E1F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C33599" w:rsidP="00C43832">
      <w:pPr>
        <w:jc w:val="center"/>
        <w:rPr>
          <w:rFonts w:asciiTheme="majorBidi" w:hAnsiTheme="majorBidi" w:cstheme="majorBidi"/>
          <w:sz w:val="28"/>
        </w:rPr>
      </w:pPr>
      <w:r w:rsidRPr="00C33599">
        <w:rPr>
          <w:rFonts w:asciiTheme="majorBidi" w:hAnsiTheme="majorBidi" w:cstheme="majorBidi" w:hint="cs"/>
          <w:sz w:val="28"/>
          <w:cs/>
        </w:rPr>
        <w:t xml:space="preserve">ตารางที่ 4 </w:t>
      </w:r>
      <w:r w:rsidRPr="00C33599">
        <w:rPr>
          <w:rFonts w:asciiTheme="majorBidi" w:hAnsiTheme="majorBidi" w:cstheme="majorBidi"/>
          <w:sz w:val="28"/>
        </w:rPr>
        <w:t xml:space="preserve">: </w:t>
      </w:r>
      <w:r w:rsidRPr="00C33599">
        <w:rPr>
          <w:rFonts w:asciiTheme="majorBidi" w:hAnsiTheme="majorBidi" w:cstheme="majorBidi" w:hint="cs"/>
          <w:sz w:val="28"/>
          <w:cs/>
        </w:rPr>
        <w:t xml:space="preserve"> </w:t>
      </w:r>
      <w:r w:rsidR="00B72753" w:rsidRPr="00C33599">
        <w:rPr>
          <w:rFonts w:asciiTheme="majorBidi" w:hAnsiTheme="majorBidi" w:cstheme="majorBidi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2F2604" w:rsidRPr="00C33599" w:rsidRDefault="002F2604" w:rsidP="00C43832">
      <w:pPr>
        <w:jc w:val="center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(ที่มา </w:t>
      </w:r>
      <w:r>
        <w:rPr>
          <w:rFonts w:asciiTheme="majorBidi" w:hAnsiTheme="majorBidi" w:cstheme="majorBidi"/>
          <w:sz w:val="28"/>
        </w:rPr>
        <w:t>:</w:t>
      </w:r>
      <w:r>
        <w:rPr>
          <w:rFonts w:asciiTheme="majorBidi" w:hAnsiTheme="majorBidi" w:cstheme="majorBidi" w:hint="cs"/>
          <w:sz w:val="28"/>
          <w:cs/>
        </w:rPr>
        <w:t xml:space="preserve"> เอกสาร</w:t>
      </w:r>
      <w:r w:rsidRPr="002F2604">
        <w:rPr>
          <w:rFonts w:asciiTheme="majorBidi" w:hAnsiTheme="majorBidi" w:cs="Angsana New"/>
          <w:sz w:val="28"/>
          <w:cs/>
        </w:rPr>
        <w:t>ลักษณะของโปรแกรมสำเร็จรูปทางการบัญชีที่กำหนดโดยกรมสรรพากร</w:t>
      </w:r>
      <w:r>
        <w:rPr>
          <w:rFonts w:asciiTheme="majorBidi" w:hAnsiTheme="majorBidi" w:cstheme="majorBidi" w:hint="cs"/>
          <w:sz w:val="28"/>
          <w:cs/>
        </w:rPr>
        <w:t xml:space="preserve"> )</w:t>
      </w:r>
    </w:p>
    <w:p w:rsidR="001532AB" w:rsidRPr="003744BE" w:rsidRDefault="00B72753" w:rsidP="00C43832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036986" w:rsidRPr="003744BE" w:rsidRDefault="00C747C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3744BE" w:rsidRDefault="002D3CCF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3744BE" w:rsidRDefault="002D3BB7" w:rsidP="00CC7749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เอกสารของกรมพัฒนาธุรกิจการค้า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ได้กล่าวถึงกระบวนการใน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3744BE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จากกระบวนการดังกล่าวมีรูปแบบการพัฒนาซอฟต์แวร์อยู่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แบบคือ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3744BE">
        <w:rPr>
          <w:rFonts w:asciiTheme="majorBidi" w:hAnsiTheme="majorBidi" w:cstheme="majorBidi"/>
          <w:sz w:val="32"/>
          <w:szCs w:val="32"/>
          <w:cs/>
        </w:rPr>
        <w:t>ตก (</w:t>
      </w:r>
      <w:r w:rsidRPr="003744BE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Pr="003744BE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นอกจากนี้แต่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ละขั้นตอนยังสามารถย้อนกลับไปขั้นตอนก่อนหนา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หาก</w:t>
      </w:r>
      <w:r w:rsidRPr="003744BE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C43832">
      <w:pPr>
        <w:pStyle w:val="Default"/>
        <w:spacing w:line="276" w:lineRule="auto"/>
        <w:ind w:left="108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รายงาน ดังนั้น การนำ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ตรงกัน 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มารวมกัน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3744BE" w:rsidRDefault="009624FD" w:rsidP="009624F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9A73D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Pr="003744BE" w:rsidRDefault="00E321E3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นางเกียรติสุดา เครื่องถมยา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ซึ่งประโยชน์ของบัญชีแยกประเภทจะช่วยให้ทราบข้อมูลได้รวดเร็วและมีประโยชน์ต่อการสรุปผลการ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76" w:rsidRPr="00FC7FA1" w:rsidRDefault="00C56376" w:rsidP="009A73DE">
      <w:pPr>
        <w:pStyle w:val="ListParagraph"/>
        <w:ind w:firstLine="720"/>
        <w:jc w:val="center"/>
        <w:rPr>
          <w:rFonts w:asciiTheme="majorBidi" w:hAnsiTheme="majorBidi" w:cstheme="majorBidi" w:hint="cs"/>
          <w:sz w:val="28"/>
          <w:cs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แผนภาพที่ 2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="Angsana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5615BB" w:rsidRPr="00FC7FA1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/>
          <w:sz w:val="28"/>
        </w:rPr>
        <w:t xml:space="preserve">( </w:t>
      </w:r>
      <w:r w:rsidRPr="00FC7FA1">
        <w:rPr>
          <w:rFonts w:asciiTheme="majorBidi" w:hAnsiTheme="majorBidi" w:cstheme="majorBidi"/>
          <w:sz w:val="28"/>
          <w:cs/>
        </w:rPr>
        <w:t xml:space="preserve">ที่มา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="00C35DFB" w:rsidRPr="00FC7FA1">
        <w:rPr>
          <w:rFonts w:asciiTheme="majorBidi" w:hAnsiTheme="majorBidi" w:cstheme="majorBidi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FC7FA1">
        <w:rPr>
          <w:rFonts w:asciiTheme="majorBidi" w:hAnsiTheme="majorBidi" w:cstheme="majorBidi"/>
          <w:sz w:val="28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</w:t>
      </w:r>
      <w:r w:rsidR="00C45A83">
        <w:rPr>
          <w:rFonts w:asciiTheme="majorBidi" w:hAnsiTheme="majorBidi" w:cstheme="majorBidi"/>
          <w:sz w:val="32"/>
          <w:szCs w:val="32"/>
          <w:cs/>
        </w:rPr>
        <w:t>เดือน บัญชีค่าเสื่อมราคา</w:t>
      </w:r>
    </w:p>
    <w:p w:rsidR="00E321E3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จะใช้แยกย่อยในส่วนของบัญชีลูกหนี้ และเจ้าหนี้ โดยจะแสดงรายละเอียดลูกหนี้หรือเจ้าหนี้รายบุคคล 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83" w:rsidRPr="00FC7FA1" w:rsidRDefault="00C45A83" w:rsidP="00C45A83">
      <w:pPr>
        <w:pStyle w:val="ListParagraph"/>
        <w:ind w:firstLine="720"/>
        <w:jc w:val="center"/>
        <w:rPr>
          <w:rFonts w:asciiTheme="majorBidi" w:hAnsiTheme="majorBidi" w:cstheme="majorBidi" w:hint="cs"/>
          <w:sz w:val="28"/>
          <w:cs/>
        </w:rPr>
      </w:pPr>
      <w:r w:rsidRPr="00FC7FA1">
        <w:rPr>
          <w:rFonts w:asciiTheme="majorBidi" w:hAnsiTheme="majorBidi" w:cstheme="majorBidi" w:hint="cs"/>
          <w:sz w:val="28"/>
          <w:cs/>
        </w:rPr>
        <w:t>แผนภาพที่ 3</w:t>
      </w:r>
      <w:r w:rsidRPr="00FC7FA1">
        <w:rPr>
          <w:rFonts w:asciiTheme="majorBidi" w:hAnsiTheme="majorBidi" w:cstheme="majorBidi" w:hint="cs"/>
          <w:sz w:val="28"/>
          <w:cs/>
        </w:rPr>
        <w:t xml:space="preserve">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="Angsana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053FE" w:rsidRPr="00FC7FA1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/>
          <w:sz w:val="28"/>
        </w:rPr>
        <w:t xml:space="preserve">( </w:t>
      </w:r>
      <w:r w:rsidRPr="00FC7FA1">
        <w:rPr>
          <w:rFonts w:asciiTheme="majorBidi" w:hAnsiTheme="majorBidi" w:cstheme="majorBidi"/>
          <w:sz w:val="28"/>
          <w:cs/>
        </w:rPr>
        <w:t xml:space="preserve">ที่มา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FC7FA1">
        <w:rPr>
          <w:rFonts w:asciiTheme="majorBidi" w:hAnsiTheme="majorBidi" w:cstheme="majorBidi"/>
          <w:sz w:val="28"/>
        </w:rPr>
        <w:t xml:space="preserve"> )</w:t>
      </w:r>
    </w:p>
    <w:p w:rsidR="00F43DC8" w:rsidRPr="00F43DC8" w:rsidRDefault="00F43DC8" w:rsidP="00C45A83">
      <w:pPr>
        <w:pStyle w:val="ListParagraph"/>
        <w:ind w:firstLine="720"/>
        <w:jc w:val="center"/>
        <w:rPr>
          <w:rFonts w:asciiTheme="majorBidi" w:hAnsiTheme="majorBidi" w:cstheme="majorBidi" w:hint="cs"/>
          <w:sz w:val="24"/>
          <w:szCs w:val="24"/>
        </w:rPr>
      </w:pP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จากเอกสารของ</w:t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อาจารย์อรทัย ดุษฎีดำ</w:t>
      </w:r>
      <w:r w:rsidRPr="003744BE">
        <w:rPr>
          <w:rFonts w:asciiTheme="majorBidi" w:hAnsiTheme="majorBidi" w:cstheme="majorBidi"/>
          <w:sz w:val="32"/>
          <w:szCs w:val="32"/>
          <w:cs/>
        </w:rPr>
        <w:t>เกิง 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Pr="003744BE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งบการเงินจากการประมวลผลด้วยคอมพิวเตอร์</w:t>
      </w:r>
    </w:p>
    <w:p w:rsidR="00F94371" w:rsidRPr="003744BE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6847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44BE" w:rsidRDefault="00ED377A" w:rsidP="003773A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36E7">
        <w:rPr>
          <w:rFonts w:asciiTheme="majorBidi" w:hAnsiTheme="majorBidi" w:cstheme="majorBidi"/>
          <w:sz w:val="32"/>
          <w:szCs w:val="32"/>
        </w:rPr>
        <w:t>(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>ไม่ทราบปี</w:t>
      </w:r>
      <w:r w:rsidR="000A36E7">
        <w:rPr>
          <w:rFonts w:asciiTheme="majorBidi" w:hAnsiTheme="majorBidi" w:cstheme="majorBidi"/>
          <w:sz w:val="32"/>
          <w:szCs w:val="32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lastRenderedPageBreak/>
        <w:t>แสดงรายละเอียดการใช้งานพอสังเขป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3744BE" w:rsidRDefault="005218C2" w:rsidP="005218C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อำพล กองเขียว </w:t>
      </w:r>
      <w:r w:rsidR="000A36E7">
        <w:rPr>
          <w:rFonts w:asciiTheme="majorBidi" w:hAnsiTheme="majorBidi" w:cstheme="majorBidi"/>
          <w:sz w:val="32"/>
          <w:szCs w:val="32"/>
        </w:rPr>
        <w:t>(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>ไม่ทราบปี</w:t>
      </w:r>
      <w:r w:rsidR="000A36E7">
        <w:rPr>
          <w:rFonts w:asciiTheme="majorBidi" w:hAnsiTheme="majorBidi" w:cstheme="majorBidi"/>
          <w:sz w:val="32"/>
          <w:szCs w:val="32"/>
        </w:rPr>
        <w:t>)</w:t>
      </w:r>
      <w:r w:rsidR="000A36E7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ได้กล่าวเกี่ยวกับการจัดการคุณภาพของซอฟต์แวร์</w:t>
      </w:r>
      <w:r w:rsidR="00786C45">
        <w:rPr>
          <w:rFonts w:asciiTheme="majorBidi" w:hAnsiTheme="majorBidi" w:cstheme="majorBidi" w:hint="cs"/>
          <w:sz w:val="32"/>
          <w:szCs w:val="32"/>
          <w:cs/>
        </w:rPr>
        <w:t xml:space="preserve"> ในเอกสาร </w:t>
      </w:r>
      <w:r w:rsidR="00786C45" w:rsidRPr="00786C45">
        <w:rPr>
          <w:rFonts w:asciiTheme="majorBidi" w:hAnsiTheme="majorBidi" w:cstheme="majorBidi"/>
          <w:sz w:val="32"/>
          <w:szCs w:val="32"/>
        </w:rPr>
        <w:t xml:space="preserve">Software Quality Management </w:t>
      </w:r>
      <w:r w:rsidR="00786C45">
        <w:rPr>
          <w:rFonts w:asciiTheme="majorBidi" w:hAnsiTheme="majorBidi" w:cstheme="majorBidi"/>
          <w:sz w:val="32"/>
          <w:szCs w:val="32"/>
        </w:rPr>
        <w:t>(</w:t>
      </w:r>
      <w:r w:rsidR="00786C45" w:rsidRPr="00786C45">
        <w:rPr>
          <w:rFonts w:asciiTheme="majorBidi" w:hAnsiTheme="majorBidi" w:cs="Angsana New"/>
          <w:sz w:val="32"/>
          <w:szCs w:val="32"/>
          <w:cs/>
        </w:rPr>
        <w:t>บทที่ 8</w:t>
      </w:r>
      <w:r w:rsidR="00786C45">
        <w:rPr>
          <w:rFonts w:asciiTheme="majorBidi" w:hAnsiTheme="majorBidi" w:cs="Angsana New"/>
          <w:sz w:val="32"/>
          <w:szCs w:val="32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Default="00781EA2" w:rsidP="000D4DAF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Pr="00FC7FA1" w:rsidRDefault="00E24926" w:rsidP="00E24926">
      <w:pPr>
        <w:pStyle w:val="ListParagraph"/>
        <w:ind w:firstLine="720"/>
        <w:jc w:val="center"/>
        <w:rPr>
          <w:rFonts w:asciiTheme="majorBidi" w:hAnsiTheme="majorBidi" w:cstheme="majorBidi" w:hint="cs"/>
          <w:sz w:val="28"/>
          <w:cs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แผนภาพที่ </w:t>
      </w:r>
      <w:r w:rsidRPr="00FC7FA1">
        <w:rPr>
          <w:rFonts w:asciiTheme="majorBidi" w:hAnsiTheme="majorBidi" w:cstheme="majorBidi"/>
          <w:sz w:val="28"/>
        </w:rPr>
        <w:t>4</w:t>
      </w:r>
      <w:r w:rsidRPr="00FC7FA1">
        <w:rPr>
          <w:rFonts w:asciiTheme="majorBidi" w:hAnsiTheme="majorBidi" w:cstheme="majorBidi" w:hint="cs"/>
          <w:sz w:val="28"/>
          <w:cs/>
        </w:rPr>
        <w:t xml:space="preserve">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="Angsana New"/>
          <w:sz w:val="28"/>
          <w:cs/>
        </w:rPr>
        <w:t>ภาพแสดง</w:t>
      </w:r>
      <w:r w:rsidRPr="00FC7FA1">
        <w:rPr>
          <w:rFonts w:asciiTheme="majorBidi" w:hAnsiTheme="majorBidi" w:cs="Angsana New" w:hint="cs"/>
          <w:sz w:val="28"/>
          <w:cs/>
        </w:rPr>
        <w:t>คุณลักษณะของซอฟต์แวร์ที่มีคุณภาพ</w:t>
      </w:r>
    </w:p>
    <w:p w:rsidR="00E24926" w:rsidRPr="00FC7FA1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cs/>
        </w:rPr>
      </w:pPr>
      <w:r w:rsidRPr="00FC7FA1">
        <w:rPr>
          <w:rFonts w:asciiTheme="majorBidi" w:hAnsiTheme="majorBidi" w:cstheme="majorBidi"/>
          <w:sz w:val="28"/>
        </w:rPr>
        <w:t xml:space="preserve">( </w:t>
      </w:r>
      <w:r w:rsidRPr="00FC7FA1">
        <w:rPr>
          <w:rFonts w:asciiTheme="majorBidi" w:hAnsiTheme="majorBidi" w:cstheme="majorBidi"/>
          <w:sz w:val="28"/>
          <w:cs/>
        </w:rPr>
        <w:t xml:space="preserve">ที่มา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="Angsana New"/>
          <w:sz w:val="28"/>
          <w:cs/>
        </w:rPr>
        <w:t xml:space="preserve">เอกสาร </w:t>
      </w:r>
      <w:r w:rsidRPr="00FC7FA1">
        <w:rPr>
          <w:rFonts w:asciiTheme="majorBidi" w:hAnsiTheme="majorBidi" w:cstheme="majorBidi"/>
          <w:sz w:val="28"/>
        </w:rPr>
        <w:t xml:space="preserve">Software Quality Management </w:t>
      </w:r>
      <w:r w:rsidRPr="00FC7FA1">
        <w:rPr>
          <w:rFonts w:asciiTheme="majorBidi" w:hAnsiTheme="majorBidi" w:cs="Angsana New"/>
          <w:sz w:val="28"/>
          <w:cs/>
        </w:rPr>
        <w:t>บทที่ 8</w:t>
      </w:r>
      <w:r w:rsidRPr="00FC7FA1">
        <w:rPr>
          <w:rFonts w:asciiTheme="majorBidi" w:hAnsiTheme="majorBidi" w:cstheme="majorBidi"/>
          <w:sz w:val="28"/>
        </w:rPr>
        <w:t>)</w:t>
      </w:r>
    </w:p>
    <w:p w:rsidR="002D3CCF" w:rsidRPr="003744BE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361704" w:rsidRDefault="00361704" w:rsidP="00A849E7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361704" w:rsidRDefault="00361704" w:rsidP="00A849E7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A849E7" w:rsidRPr="003744BE" w:rsidRDefault="00A849E7" w:rsidP="00A849E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กรอบงาน</w:t>
      </w:r>
      <w:r w:rsidRPr="003744BE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Pr="003744BE">
        <w:rPr>
          <w:rFonts w:asciiTheme="majorBidi" w:hAnsiTheme="majorBidi" w:cstheme="majorBidi"/>
          <w:sz w:val="32"/>
          <w:szCs w:val="32"/>
        </w:rPr>
        <w:t xml:space="preserve">2558:2-19)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A849E7" w:rsidRPr="003744BE" w:rsidRDefault="005F081C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anchor distT="0" distB="0" distL="114300" distR="114300" simplePos="0" relativeHeight="251656704" behindDoc="0" locked="0" layoutInCell="1" allowOverlap="1" wp14:anchorId="1B39E02E" wp14:editId="165A1590">
            <wp:simplePos x="0" y="0"/>
            <wp:positionH relativeFrom="column">
              <wp:posOffset>3687445</wp:posOffset>
            </wp:positionH>
            <wp:positionV relativeFrom="paragraph">
              <wp:posOffset>158951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9E7" w:rsidRPr="003744BE">
        <w:rPr>
          <w:rFonts w:asciiTheme="majorBidi" w:hAnsiTheme="majorBidi" w:cstheme="majorBidi"/>
          <w:sz w:val="32"/>
          <w:szCs w:val="32"/>
          <w:cs/>
        </w:rPr>
        <w:t>ปัจจัยก่อเกิดประกอบด้วย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behaviour)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Organisational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FC7FA1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C94F42" wp14:editId="60F27E27">
                <wp:simplePos x="0" y="0"/>
                <wp:positionH relativeFrom="column">
                  <wp:posOffset>3455035</wp:posOffset>
                </wp:positionH>
                <wp:positionV relativeFrom="paragraph">
                  <wp:posOffset>40640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49C" w:rsidRPr="00FC7FA1" w:rsidRDefault="005D549C" w:rsidP="00FC7FA1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28"/>
                              </w:rPr>
                            </w:pPr>
                            <w:r w:rsidRPr="00FC7FA1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รูปที่ 2</w:t>
                            </w:r>
                            <w:r w:rsidRPr="00FC7FA1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: 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ตัวอย่างการออกแบบฐานข้อมูลเชิงสัมพันธ์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: 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http://www.tnetsecurity.com</w:t>
                            </w:r>
                            <w:r w:rsidRPr="00FC7FA1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94F42" id="Text Box 1" o:spid="_x0000_s1059" type="#_x0000_t202" style="position:absolute;left:0;text-align:left;margin-left:272.05pt;margin-top:3.2pt;width:204.15pt;height:.0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" stroked="f">
                <v:textbox style="mso-fit-shape-to-text:t" inset="0,0,0,0">
                  <w:txbxContent>
                    <w:p w:rsidR="005D549C" w:rsidRPr="00FC7FA1" w:rsidRDefault="005D549C" w:rsidP="00FC7FA1">
                      <w:pPr>
                        <w:jc w:val="center"/>
                        <w:rPr>
                          <w:rFonts w:asciiTheme="majorBidi" w:hAnsiTheme="majorBidi" w:cstheme="majorBidi" w:hint="cs"/>
                          <w:sz w:val="28"/>
                        </w:rPr>
                      </w:pPr>
                      <w:r w:rsidRPr="00FC7FA1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รูปที่ 2</w:t>
                      </w:r>
                      <w:r w:rsidRPr="00FC7FA1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</w:rPr>
                        <w:t xml:space="preserve">: 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ตัวอย่างการออกแบบฐานข้อมูลเชิงสัมพันธ์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</w:rPr>
                        <w:t xml:space="preserve">: 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</w:rPr>
                        <w:t>http://www.tnetsecurity.com</w:t>
                      </w:r>
                      <w:r w:rsidRPr="00FC7FA1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9E7"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="00A849E7"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Pr="003744B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D3CCF" w:rsidRPr="003744BE" w:rsidRDefault="006B1B79" w:rsidP="004447D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4447DB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จากบทความของ </w:t>
      </w:r>
      <w:r w:rsidR="005C519F">
        <w:rPr>
          <w:rFonts w:asciiTheme="majorBidi" w:hAnsiTheme="majorBidi" w:cstheme="majorBidi"/>
          <w:sz w:val="32"/>
          <w:szCs w:val="32"/>
        </w:rPr>
        <w:t>CMMI</w:t>
      </w:r>
      <w:r w:rsidR="005C519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 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BC0F5E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>Software Engineering Institute, Carnegie Mellon University, USA) CMMI</w:t>
      </w:r>
      <w:r w:rsidR="00F62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Maintainance)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</w:p>
    <w:p w:rsidR="001053FE" w:rsidRPr="003049A6" w:rsidRDefault="001053FE" w:rsidP="00C37465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F820CA" w:rsidRPr="003744BE" w:rsidRDefault="00C37465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DE47FE" w:rsidRPr="00DE47FE" w:rsidRDefault="00DE47FE" w:rsidP="00DE47FE">
      <w:pPr>
        <w:ind w:left="360"/>
        <w:rPr>
          <w:rFonts w:asciiTheme="majorBidi" w:hAnsiTheme="majorBidi" w:cstheme="majorBidi" w:hint="cs"/>
          <w:sz w:val="32"/>
          <w:szCs w:val="32"/>
        </w:rPr>
      </w:pPr>
    </w:p>
    <w:p w:rsidR="00CD0536" w:rsidRPr="003744BE" w:rsidRDefault="00693C18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1053FE" w:rsidRPr="003744BE" w:rsidRDefault="00693C18" w:rsidP="00B9618E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38199A">
        <w:rPr>
          <w:rFonts w:asciiTheme="majorBidi" w:hAnsiTheme="majorBidi" w:cstheme="majorBidi" w:hint="cs"/>
          <w:sz w:val="32"/>
          <w:szCs w:val="32"/>
          <w:cs/>
        </w:rPr>
        <w:t>จาก</w:t>
      </w:r>
      <w:r w:rsidR="009246A3">
        <w:rPr>
          <w:rFonts w:asciiTheme="majorBidi" w:hAnsiTheme="majorBidi" w:cstheme="majorBidi" w:hint="cs"/>
          <w:sz w:val="32"/>
          <w:szCs w:val="32"/>
          <w:cs/>
        </w:rPr>
        <w:t>บทความออนไลน์ของ</w:t>
      </w:r>
      <w:r w:rsidR="009246A3">
        <w:rPr>
          <w:rFonts w:asciiTheme="majorBidi" w:hAnsiTheme="majorBidi" w:cstheme="majorBidi"/>
          <w:sz w:val="32"/>
          <w:szCs w:val="32"/>
          <w:cs/>
        </w:rPr>
        <w:t>บริษัทธรรมนิติ</w:t>
      </w:r>
      <w:r w:rsidR="009246A3">
        <w:rPr>
          <w:rFonts w:asciiTheme="majorBidi" w:hAnsiTheme="majorBidi" w:cstheme="majorBidi"/>
          <w:sz w:val="32"/>
          <w:szCs w:val="32"/>
        </w:rPr>
        <w:t xml:space="preserve"> (2016)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FB7423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</w:p>
    <w:p w:rsidR="00CD0536" w:rsidRPr="003744BE" w:rsidRDefault="00CD0536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color w:val="000000"/>
          <w:sz w:val="28"/>
          <w:cs/>
        </w:rPr>
        <w:t>สมาคมผู้ประกอบการพาณิชย์อิเล็กทรอนิกส์ไทย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Mindphp.com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IE,Firefox, Google chome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Protocal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Protocal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053FE" w:rsidRPr="00B9618E" w:rsidRDefault="001053FE" w:rsidP="00B9618E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haicreate.com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F04D6E" w:rsidRPr="003744BE" w:rsidRDefault="00020476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B</w:t>
      </w:r>
      <w:r w:rsidR="00F04D6E" w:rsidRPr="003744BE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Mindphp.com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r w:rsidRPr="003744BE">
        <w:rPr>
          <w:rFonts w:asciiTheme="majorBidi" w:hAnsiTheme="majorBidi" w:cstheme="majorBidi"/>
          <w:sz w:val="32"/>
          <w:szCs w:val="32"/>
        </w:rPr>
        <w:t xml:space="preserve">wikipedia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B9618E" w:rsidRDefault="00B9618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9618E" w:rsidRPr="003744BE" w:rsidRDefault="00B9618E" w:rsidP="003E56EC">
      <w:pPr>
        <w:jc w:val="thaiDistribute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F04D6E" w:rsidRPr="003744BE" w:rsidRDefault="00425BCB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Nginx</w:t>
      </w:r>
    </w:p>
    <w:p w:rsidR="00CD7026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กรกฎ วิริยะ</w:t>
      </w:r>
      <w:r w:rsidR="00570171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Nginx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Nginx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Nginx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Nginx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Nginx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Javascript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 xml:space="preserve">Mindphp.com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3744BE">
        <w:rPr>
          <w:rFonts w:asciiTheme="majorBidi" w:hAnsiTheme="majorBidi" w:cstheme="majorBidi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r w:rsidRPr="003744BE">
        <w:rPr>
          <w:rFonts w:asciiTheme="majorBidi" w:hAnsiTheme="majorBidi" w:cstheme="majorBidi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3744BE">
        <w:rPr>
          <w:rFonts w:asciiTheme="majorBidi" w:hAnsiTheme="majorBidi" w:cstheme="majorBidi"/>
          <w:sz w:val="32"/>
          <w:szCs w:val="32"/>
        </w:rPr>
        <w:t>Javascript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NodeJS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Apaichon Punopas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NodeJS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NodeJS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meewebfree.com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NodeJS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javascript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javascript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2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2"/>
  </w:num>
  <w:num w:numId="15">
    <w:abstractNumId w:val="1"/>
  </w:num>
  <w:num w:numId="16">
    <w:abstractNumId w:val="9"/>
  </w:num>
  <w:num w:numId="17">
    <w:abstractNumId w:val="3"/>
  </w:num>
  <w:num w:numId="18">
    <w:abstractNumId w:val="25"/>
  </w:num>
  <w:num w:numId="19">
    <w:abstractNumId w:val="27"/>
  </w:num>
  <w:num w:numId="20">
    <w:abstractNumId w:val="4"/>
  </w:num>
  <w:num w:numId="21">
    <w:abstractNumId w:val="14"/>
  </w:num>
  <w:num w:numId="22">
    <w:abstractNumId w:val="23"/>
  </w:num>
  <w:num w:numId="23">
    <w:abstractNumId w:val="32"/>
  </w:num>
  <w:num w:numId="24">
    <w:abstractNumId w:val="13"/>
  </w:num>
  <w:num w:numId="25">
    <w:abstractNumId w:val="29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6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20476"/>
    <w:rsid w:val="00036986"/>
    <w:rsid w:val="00044413"/>
    <w:rsid w:val="0005180F"/>
    <w:rsid w:val="0005630D"/>
    <w:rsid w:val="00073276"/>
    <w:rsid w:val="00080FCC"/>
    <w:rsid w:val="000A36E7"/>
    <w:rsid w:val="000C30A1"/>
    <w:rsid w:val="000C5FFB"/>
    <w:rsid w:val="000D4DAF"/>
    <w:rsid w:val="000E705A"/>
    <w:rsid w:val="001001F4"/>
    <w:rsid w:val="001053FE"/>
    <w:rsid w:val="00112A68"/>
    <w:rsid w:val="001164D0"/>
    <w:rsid w:val="00134557"/>
    <w:rsid w:val="00135340"/>
    <w:rsid w:val="001532AB"/>
    <w:rsid w:val="00154049"/>
    <w:rsid w:val="0016631D"/>
    <w:rsid w:val="00166EBD"/>
    <w:rsid w:val="00175AEF"/>
    <w:rsid w:val="00175BFC"/>
    <w:rsid w:val="001819EB"/>
    <w:rsid w:val="00194355"/>
    <w:rsid w:val="001A4313"/>
    <w:rsid w:val="001B7DCD"/>
    <w:rsid w:val="001C6BCF"/>
    <w:rsid w:val="001C6C87"/>
    <w:rsid w:val="001D46E7"/>
    <w:rsid w:val="001E1A73"/>
    <w:rsid w:val="001F2E98"/>
    <w:rsid w:val="001F5EFA"/>
    <w:rsid w:val="002051CC"/>
    <w:rsid w:val="00205520"/>
    <w:rsid w:val="00207C68"/>
    <w:rsid w:val="00212AE6"/>
    <w:rsid w:val="00237234"/>
    <w:rsid w:val="0024283B"/>
    <w:rsid w:val="0024582D"/>
    <w:rsid w:val="00253261"/>
    <w:rsid w:val="00257F68"/>
    <w:rsid w:val="002937FB"/>
    <w:rsid w:val="002A065D"/>
    <w:rsid w:val="002A3FEA"/>
    <w:rsid w:val="002B4178"/>
    <w:rsid w:val="002C6A72"/>
    <w:rsid w:val="002D0B9B"/>
    <w:rsid w:val="002D3BB7"/>
    <w:rsid w:val="002D3CCF"/>
    <w:rsid w:val="002D4B76"/>
    <w:rsid w:val="002F0299"/>
    <w:rsid w:val="002F2604"/>
    <w:rsid w:val="00303218"/>
    <w:rsid w:val="00303296"/>
    <w:rsid w:val="003049A6"/>
    <w:rsid w:val="003050D8"/>
    <w:rsid w:val="003073F7"/>
    <w:rsid w:val="0031040B"/>
    <w:rsid w:val="00311FBC"/>
    <w:rsid w:val="00332330"/>
    <w:rsid w:val="00344EBB"/>
    <w:rsid w:val="003573A7"/>
    <w:rsid w:val="00361704"/>
    <w:rsid w:val="003744BE"/>
    <w:rsid w:val="00374536"/>
    <w:rsid w:val="00374FFA"/>
    <w:rsid w:val="003772AC"/>
    <w:rsid w:val="003773A5"/>
    <w:rsid w:val="0038199A"/>
    <w:rsid w:val="003938F5"/>
    <w:rsid w:val="00397C6B"/>
    <w:rsid w:val="003A5FD4"/>
    <w:rsid w:val="003C3D3C"/>
    <w:rsid w:val="003D7852"/>
    <w:rsid w:val="003E1947"/>
    <w:rsid w:val="003E4128"/>
    <w:rsid w:val="003E56EC"/>
    <w:rsid w:val="00405EA2"/>
    <w:rsid w:val="004211E6"/>
    <w:rsid w:val="00425BCB"/>
    <w:rsid w:val="00425E79"/>
    <w:rsid w:val="00430B49"/>
    <w:rsid w:val="00442B03"/>
    <w:rsid w:val="004447DB"/>
    <w:rsid w:val="004546A1"/>
    <w:rsid w:val="00455ACC"/>
    <w:rsid w:val="00482D8F"/>
    <w:rsid w:val="004958BB"/>
    <w:rsid w:val="00495F3D"/>
    <w:rsid w:val="004B2457"/>
    <w:rsid w:val="004E13D8"/>
    <w:rsid w:val="004F6551"/>
    <w:rsid w:val="0051325A"/>
    <w:rsid w:val="00517721"/>
    <w:rsid w:val="005218C2"/>
    <w:rsid w:val="005360B2"/>
    <w:rsid w:val="0054417A"/>
    <w:rsid w:val="00552D31"/>
    <w:rsid w:val="005600DC"/>
    <w:rsid w:val="005615BB"/>
    <w:rsid w:val="00567F3A"/>
    <w:rsid w:val="00570171"/>
    <w:rsid w:val="005900C9"/>
    <w:rsid w:val="005A03E2"/>
    <w:rsid w:val="005A4D59"/>
    <w:rsid w:val="005B29CC"/>
    <w:rsid w:val="005C519F"/>
    <w:rsid w:val="005D549C"/>
    <w:rsid w:val="005D60B6"/>
    <w:rsid w:val="005F081C"/>
    <w:rsid w:val="0060038B"/>
    <w:rsid w:val="00617100"/>
    <w:rsid w:val="00627137"/>
    <w:rsid w:val="00627BDE"/>
    <w:rsid w:val="0064446E"/>
    <w:rsid w:val="006574F0"/>
    <w:rsid w:val="00693C18"/>
    <w:rsid w:val="006975C1"/>
    <w:rsid w:val="006B1B79"/>
    <w:rsid w:val="006B6627"/>
    <w:rsid w:val="006B6AF3"/>
    <w:rsid w:val="006B6FE2"/>
    <w:rsid w:val="006D1595"/>
    <w:rsid w:val="006D5C97"/>
    <w:rsid w:val="006F7F6D"/>
    <w:rsid w:val="00701603"/>
    <w:rsid w:val="00707485"/>
    <w:rsid w:val="00713E34"/>
    <w:rsid w:val="00722F6E"/>
    <w:rsid w:val="00725E9D"/>
    <w:rsid w:val="00746528"/>
    <w:rsid w:val="00750748"/>
    <w:rsid w:val="00752D02"/>
    <w:rsid w:val="00766C71"/>
    <w:rsid w:val="00781EA2"/>
    <w:rsid w:val="00786C45"/>
    <w:rsid w:val="007B738E"/>
    <w:rsid w:val="007B7CC6"/>
    <w:rsid w:val="007B7D47"/>
    <w:rsid w:val="007D3702"/>
    <w:rsid w:val="007D6CE3"/>
    <w:rsid w:val="007D731F"/>
    <w:rsid w:val="007E77CA"/>
    <w:rsid w:val="007F42CA"/>
    <w:rsid w:val="008007A2"/>
    <w:rsid w:val="00800C5A"/>
    <w:rsid w:val="008044B2"/>
    <w:rsid w:val="0081187F"/>
    <w:rsid w:val="008179B8"/>
    <w:rsid w:val="00823E7B"/>
    <w:rsid w:val="00827CAE"/>
    <w:rsid w:val="008306D2"/>
    <w:rsid w:val="0083334E"/>
    <w:rsid w:val="00842673"/>
    <w:rsid w:val="008451F2"/>
    <w:rsid w:val="008A3920"/>
    <w:rsid w:val="008A3C12"/>
    <w:rsid w:val="008C59C7"/>
    <w:rsid w:val="008D6069"/>
    <w:rsid w:val="008E0552"/>
    <w:rsid w:val="008E2176"/>
    <w:rsid w:val="00912BC0"/>
    <w:rsid w:val="0092284F"/>
    <w:rsid w:val="009246A3"/>
    <w:rsid w:val="00931E62"/>
    <w:rsid w:val="009616BC"/>
    <w:rsid w:val="009624FD"/>
    <w:rsid w:val="00972A88"/>
    <w:rsid w:val="009A73DE"/>
    <w:rsid w:val="009C7305"/>
    <w:rsid w:val="009D1603"/>
    <w:rsid w:val="009D38E8"/>
    <w:rsid w:val="009D5B9F"/>
    <w:rsid w:val="009F00AA"/>
    <w:rsid w:val="00A02A6A"/>
    <w:rsid w:val="00A07241"/>
    <w:rsid w:val="00A27259"/>
    <w:rsid w:val="00A33DD4"/>
    <w:rsid w:val="00A42EFA"/>
    <w:rsid w:val="00A504B8"/>
    <w:rsid w:val="00A63581"/>
    <w:rsid w:val="00A7078C"/>
    <w:rsid w:val="00A75621"/>
    <w:rsid w:val="00A849E7"/>
    <w:rsid w:val="00A91C4D"/>
    <w:rsid w:val="00AA2533"/>
    <w:rsid w:val="00AB4DAC"/>
    <w:rsid w:val="00AB5A8F"/>
    <w:rsid w:val="00AC68BC"/>
    <w:rsid w:val="00AD323E"/>
    <w:rsid w:val="00B057CB"/>
    <w:rsid w:val="00B13C28"/>
    <w:rsid w:val="00B32E8B"/>
    <w:rsid w:val="00B3328F"/>
    <w:rsid w:val="00B72753"/>
    <w:rsid w:val="00B846A3"/>
    <w:rsid w:val="00B9618E"/>
    <w:rsid w:val="00BB1033"/>
    <w:rsid w:val="00BB2FCB"/>
    <w:rsid w:val="00BC0F5E"/>
    <w:rsid w:val="00BC6C22"/>
    <w:rsid w:val="00BE55DB"/>
    <w:rsid w:val="00BE64D6"/>
    <w:rsid w:val="00BF7D44"/>
    <w:rsid w:val="00C01E83"/>
    <w:rsid w:val="00C06DA5"/>
    <w:rsid w:val="00C31200"/>
    <w:rsid w:val="00C33599"/>
    <w:rsid w:val="00C35225"/>
    <w:rsid w:val="00C35DFB"/>
    <w:rsid w:val="00C37465"/>
    <w:rsid w:val="00C42F22"/>
    <w:rsid w:val="00C43832"/>
    <w:rsid w:val="00C45A83"/>
    <w:rsid w:val="00C53B9B"/>
    <w:rsid w:val="00C53F34"/>
    <w:rsid w:val="00C56376"/>
    <w:rsid w:val="00C668CA"/>
    <w:rsid w:val="00C747CB"/>
    <w:rsid w:val="00C86BBB"/>
    <w:rsid w:val="00CB4B65"/>
    <w:rsid w:val="00CC7749"/>
    <w:rsid w:val="00CD0536"/>
    <w:rsid w:val="00CD7026"/>
    <w:rsid w:val="00CE309F"/>
    <w:rsid w:val="00D03FB3"/>
    <w:rsid w:val="00D22A1F"/>
    <w:rsid w:val="00D37FA3"/>
    <w:rsid w:val="00D41E0A"/>
    <w:rsid w:val="00D43078"/>
    <w:rsid w:val="00D65093"/>
    <w:rsid w:val="00D87E2E"/>
    <w:rsid w:val="00D9105D"/>
    <w:rsid w:val="00DA03CC"/>
    <w:rsid w:val="00DA2AAF"/>
    <w:rsid w:val="00DA543C"/>
    <w:rsid w:val="00DA5843"/>
    <w:rsid w:val="00DA7148"/>
    <w:rsid w:val="00DE47FE"/>
    <w:rsid w:val="00DE6E3A"/>
    <w:rsid w:val="00DF04BB"/>
    <w:rsid w:val="00DF7657"/>
    <w:rsid w:val="00E05038"/>
    <w:rsid w:val="00E109F9"/>
    <w:rsid w:val="00E1159C"/>
    <w:rsid w:val="00E24926"/>
    <w:rsid w:val="00E26F8E"/>
    <w:rsid w:val="00E321E3"/>
    <w:rsid w:val="00E527B0"/>
    <w:rsid w:val="00E64A90"/>
    <w:rsid w:val="00E83D81"/>
    <w:rsid w:val="00E900B3"/>
    <w:rsid w:val="00EA1414"/>
    <w:rsid w:val="00EC40A1"/>
    <w:rsid w:val="00ED377A"/>
    <w:rsid w:val="00F04D6E"/>
    <w:rsid w:val="00F43DC8"/>
    <w:rsid w:val="00F624B3"/>
    <w:rsid w:val="00F62CF9"/>
    <w:rsid w:val="00F820CA"/>
    <w:rsid w:val="00F875B6"/>
    <w:rsid w:val="00F94371"/>
    <w:rsid w:val="00FA04C4"/>
    <w:rsid w:val="00FA6DEB"/>
    <w:rsid w:val="00FB5A79"/>
    <w:rsid w:val="00FB685F"/>
    <w:rsid w:val="00FB7423"/>
    <w:rsid w:val="00FC7FA1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4B2457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9FAF2-C4A7-4C34-828D-4491CDE0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26</Pages>
  <Words>5157</Words>
  <Characters>29400</Characters>
  <Application>Microsoft Office Word</Application>
  <DocSecurity>0</DocSecurity>
  <Lines>245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253</cp:revision>
  <cp:lastPrinted>2017-04-26T02:30:00Z</cp:lastPrinted>
  <dcterms:created xsi:type="dcterms:W3CDTF">2016-04-24T07:57:00Z</dcterms:created>
  <dcterms:modified xsi:type="dcterms:W3CDTF">2017-05-04T18:53:00Z</dcterms:modified>
</cp:coreProperties>
</file>