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Архитектура на апликацијата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Овој документ ја претставува концептуалната, извршната и имплементационата архитектура на апликацијата за обработка на историски податоци од Македонската берза. Апликацијата е дизајнирана како хибридна архитектура која ги комбинира следните архитектурни стилови: </w:t>
      </w:r>
      <w:r>
        <w:rPr>
          <w:b/>
          <w:bCs/>
          <w:lang w:val="zxx" w:eastAsia="zxx" w:bidi="zxx"/>
        </w:rPr>
        <w:t>цевки и филтри</w:t>
      </w:r>
      <w:r>
        <w:rPr>
          <w:lang w:val="zxx" w:eastAsia="zxx" w:bidi="zxx"/>
        </w:rPr>
        <w:t xml:space="preserve">, </w:t>
      </w:r>
      <w:r>
        <w:rPr>
          <w:b/>
          <w:bCs/>
          <w:lang w:val="zxx" w:eastAsia="zxx" w:bidi="zxx"/>
        </w:rPr>
        <w:t>слоевита веб архитектура</w:t>
      </w:r>
      <w:r>
        <w:rPr>
          <w:lang w:val="zxx" w:eastAsia="zxx" w:bidi="zxx"/>
        </w:rPr>
        <w:t xml:space="preserve">, </w:t>
      </w:r>
      <w:r>
        <w:rPr>
          <w:b/>
          <w:bCs/>
          <w:lang w:val="zxx" w:eastAsia="zxx" w:bidi="zxx"/>
        </w:rPr>
        <w:t>дистрибуирана архитектура со микросервиси</w:t>
      </w:r>
      <w:r>
        <w:rPr>
          <w:lang w:val="zxx" w:eastAsia="zxx" w:bidi="zxx"/>
        </w:rPr>
        <w:t xml:space="preserve"> и </w:t>
      </w:r>
      <w:r>
        <w:rPr>
          <w:b/>
          <w:bCs/>
          <w:lang w:val="zxx" w:eastAsia="zxx" w:bidi="zxx"/>
        </w:rPr>
        <w:t>контејнеризација</w:t>
      </w:r>
      <w:r>
        <w:rPr>
          <w:lang w:val="zxx" w:eastAsia="zxx" w:bidi="zxx"/>
        </w:rPr>
        <w:t>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1. Концептуална архитектура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Концептуалната архитектура ги дефинира основните функции и протокот на податоци во системот: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Главни компоненти: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Модул за прибирање податоци:</w:t>
      </w:r>
      <w:r>
        <w:rPr>
          <w:lang w:val="zxx" w:eastAsia="zxx" w:bidi="zxx"/>
        </w:rPr>
        <w:t xml:space="preserve"> Автоматско преземање на историски податоци од веб-страницата на Македонската берза.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Модул за обработка на податоци:</w:t>
      </w:r>
      <w:r>
        <w:rPr>
          <w:lang w:val="zxx" w:eastAsia="zxx" w:bidi="zxx"/>
        </w:rPr>
        <w:t xml:space="preserve"> Примена на цевки и филтри за трансформирање и чистење на податоците.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Модул за анализа:</w:t>
      </w:r>
      <w:r>
        <w:rPr>
          <w:lang w:val="zxx" w:eastAsia="zxx" w:bidi="zxx"/>
        </w:rPr>
        <w:t xml:space="preserve"> Анализа на обработените податоци, подготвени за визуелизација и извештаи.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Модул за складирање:</w:t>
      </w:r>
      <w:r>
        <w:rPr>
          <w:lang w:val="zxx" w:eastAsia="zxx" w:bidi="zxx"/>
        </w:rPr>
        <w:t xml:space="preserve"> Чување на трансформираните податоци во структурирана база на податоци.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Веб интерфејс:</w:t>
      </w:r>
      <w:r>
        <w:rPr>
          <w:lang w:val="zxx" w:eastAsia="zxx" w:bidi="zxx"/>
        </w:rPr>
        <w:t xml:space="preserve"> Обезбедување кориснички пристап до анализите и визуелизациите.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Проток на податоци: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1. Податоците се преземаат од изворите.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2. Се обработуваат преку цевки и филтри за чистење и трансформирање.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3. Се складираат во база на податоци.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4. Се визуелизираат преку веб интерфејс.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2. </w:t>
      </w:r>
      <w:r>
        <w:rPr>
          <w:b/>
          <w:bCs/>
          <w:lang w:val="zxx" w:eastAsia="zxx" w:bidi="zxx"/>
        </w:rPr>
        <w:t>Извршна архитектура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Извршната архитектура ги опишува оперативните аспекти и физичката распределба на компонентите: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Дистрибуирани компоненти: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Микросервиси: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i/>
          <w:iCs/>
          <w:lang w:val="zxx" w:eastAsia="zxx" w:bidi="zxx"/>
        </w:rPr>
        <w:t>Сервис за прибирање податоци:</w:t>
      </w:r>
      <w:r>
        <w:rPr>
          <w:lang w:val="zxx" w:eastAsia="zxx" w:bidi="zxx"/>
        </w:rPr>
        <w:t xml:space="preserve"> Локално хостиран сервис кој пристапува до веб-страницата.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i/>
          <w:iCs/>
          <w:lang w:val="zxx" w:eastAsia="zxx" w:bidi="zxx"/>
        </w:rPr>
        <w:t>Сервис за обработка</w:t>
      </w:r>
      <w:r>
        <w:rPr>
          <w:lang w:val="zxx" w:eastAsia="zxx" w:bidi="zxx"/>
        </w:rPr>
        <w:t>: Одговорен за трансформации со употреба на цевки и филтри.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i/>
          <w:iCs/>
          <w:lang w:val="zxx" w:eastAsia="zxx" w:bidi="zxx"/>
        </w:rPr>
        <w:t xml:space="preserve">Сервис за анализа: </w:t>
      </w:r>
      <w:r>
        <w:rPr>
          <w:lang w:val="zxx" w:eastAsia="zxx" w:bidi="zxx"/>
        </w:rPr>
        <w:t>Врши статистички анализи и генерира извештаи.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i/>
          <w:iCs/>
          <w:lang w:val="zxx" w:eastAsia="zxx" w:bidi="zxx"/>
        </w:rPr>
        <w:t xml:space="preserve">Сервис за складирање: </w:t>
      </w:r>
      <w:r>
        <w:rPr>
          <w:lang w:val="zxx" w:eastAsia="zxx" w:bidi="zxx"/>
        </w:rPr>
        <w:t>Запишува трансформирани податоци во CSV формат.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i/>
          <w:iCs/>
          <w:lang w:val="zxx" w:eastAsia="zxx" w:bidi="zxx"/>
        </w:rPr>
        <w:t xml:space="preserve">Сервис за кориснички интерфејс: </w:t>
      </w:r>
      <w:r>
        <w:rPr>
          <w:lang w:val="zxx" w:eastAsia="zxx" w:bidi="zxx"/>
        </w:rPr>
        <w:t>Локално хостира веб апликацијата.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Технологии: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i/>
          <w:iCs/>
          <w:lang w:val="zxx" w:eastAsia="zxx" w:bidi="zxx"/>
        </w:rPr>
        <w:t>- Контејнеризација</w:t>
      </w:r>
      <w:r>
        <w:rPr>
          <w:lang w:val="zxx" w:eastAsia="zxx" w:bidi="zxx"/>
        </w:rPr>
        <w:t>: Секој сервис е изолиран во Docker контејнери за лесна управливост.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i/>
          <w:iCs/>
          <w:lang w:val="zxx" w:eastAsia="zxx" w:bidi="zxx"/>
        </w:rPr>
        <w:t>- Оркестрација</w:t>
      </w:r>
      <w:r>
        <w:rPr>
          <w:lang w:val="zxx" w:eastAsia="zxx" w:bidi="zxx"/>
        </w:rPr>
        <w:t>: Docker Compose се користи за локален развој и управување со сервисите.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3. Имплементациона архитектура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Имплементационата архитектура ги опишува специфичните технологии и модули кои ќе бидат користени: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Технологии и јазици: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Backend</w:t>
      </w:r>
      <w:r>
        <w:rPr>
          <w:lang w:val="zxx" w:eastAsia="zxx" w:bidi="zxx"/>
        </w:rPr>
        <w:t>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 xml:space="preserve">- Python со </w:t>
      </w:r>
      <w:r>
        <w:rPr>
          <w:b w:val="false"/>
          <w:bCs w:val="false"/>
          <w:lang w:val="zxx" w:eastAsia="zxx" w:bidi="zxx"/>
        </w:rPr>
        <w:t>BeautifulSoup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- Pandas за обработка на податоци.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- Java Spring Boot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Frontend</w:t>
      </w:r>
      <w:r>
        <w:rPr>
          <w:lang w:val="zxx" w:eastAsia="zxx" w:bidi="zxx"/>
        </w:rPr>
        <w:t>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- HTML, CSS, JavaScript and Thymeleaf.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- Chart.js за визуелизации.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 </w:t>
      </w:r>
      <w:r>
        <w:rPr>
          <w:b/>
          <w:bCs/>
          <w:lang w:val="zxx" w:eastAsia="zxx" w:bidi="zxx"/>
        </w:rPr>
        <w:t>База на податоци:</w:t>
      </w:r>
      <w:r>
        <w:rPr>
          <w:lang w:val="zxx" w:eastAsia="zxx" w:bidi="zxx"/>
        </w:rPr>
        <w:t xml:space="preserve"> CSV files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Цевки и филтри: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 Реализација на секвенцијални процеси за трансформација на податоците.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 Логички чекори: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1. Валидирање на преземените податоци.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2. Чистење на податоците (отстранување на дупликати, пополнување на празни вредности).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  <w:r>
        <w:rPr>
          <w:lang w:val="zxx" w:eastAsia="zxx" w:bidi="zxx"/>
        </w:rPr>
        <w:t>3. Трансформација во унифициран формат.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b/>
          <w:bCs/>
          <w:lang w:val="zxx" w:eastAsia="zxx" w:bidi="zxx"/>
        </w:rPr>
        <w:t>Контејнеризација: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 Docker Compose за локален развој.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 Kubernetes YAML датотеки за оркестрација во продукција.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Со оваа хибридна архитектура, апликацијата ќе биде скалабилна, модуларна и лесно управлива. Ова овозможува ефикасно управување со големи количини податоци и флексибилност за понатамошно проширување.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LibreOffice/24.2.6.2$Linux_X86_64 LibreOffice_project/420$Build-2</Application>
  <AppVersion>15.0000</AppVersion>
  <Pages>2</Pages>
  <Words>389</Words>
  <Characters>2495</Characters>
  <CharactersWithSpaces>2852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2024-12-04T00:34:32Z</dcterms:created>
  <dc:creator/>
  <dc:description/>
  <dc:language>en-US</dc:language>
  <cp:lastModifiedBy/>
  <dcterms:modified xsi:type="dcterms:W3CDTF">2024-12-04T01:57:21Z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