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PaperLens:</w:t>
      </w:r>
      <w:r>
        <w:t xml:space="preserve"> </w:t>
      </w:r>
      <w:r>
        <w:t xml:space="preserve">grounded,</w:t>
      </w:r>
      <w:r>
        <w:t xml:space="preserve"> </w:t>
      </w:r>
      <w:r>
        <w:t xml:space="preserve">reproducibility-aware</w:t>
      </w:r>
      <w:r>
        <w:t xml:space="preserve"> </w:t>
      </w:r>
      <w:r>
        <w:t xml:space="preserve">extraction</w:t>
      </w:r>
      <w:r>
        <w:t xml:space="preserve"> </w:t>
      </w:r>
      <w:r>
        <w:t xml:space="preserve">from</w:t>
      </w:r>
      <w:r>
        <w:t xml:space="preserve"> </w:t>
      </w:r>
      <w:r>
        <w:t xml:space="preserve">research</w:t>
      </w:r>
      <w:r>
        <w:t xml:space="preserve"> </w:t>
      </w:r>
      <w:r>
        <w:t xml:space="preserve">papers</w:t>
      </w:r>
    </w:p>
    <w:p>
      <w:pPr>
        <w:pStyle w:val="Subtitle"/>
      </w:pPr>
      <w:r>
        <w:t xml:space="preserve">Capstone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  <w:r>
        <w:t xml:space="preserve"> </w:t>
      </w:r>
      <w:r>
        <w:t xml:space="preserve">(draft)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Draft.</w:t>
      </w:r>
      <w:r>
        <w:t xml:space="preserve"> </w:t>
      </w:r>
      <w:r>
        <w:t xml:space="preserve">Sections marked</w:t>
      </w:r>
      <w:r>
        <w:t xml:space="preserve"> </w:t>
      </w:r>
      <w:r>
        <w:rPr>
          <w:bCs/>
          <w:b/>
        </w:rPr>
        <w:t xml:space="preserve">[TEAM]</w:t>
      </w:r>
      <w:r>
        <w:t xml:space="preserve"> </w:t>
      </w:r>
      <w:r>
        <w:t xml:space="preserve">need the team’s input: names, course details,</w:t>
      </w:r>
      <w:r>
        <w:t xml:space="preserve"> </w:t>
      </w:r>
      <w:r>
        <w:t xml:space="preserve">screenshots and the final decisions on pending experiments. Every number below comes</w:t>
      </w:r>
      <w:r>
        <w:t xml:space="preserve"> </w:t>
      </w:r>
      <w:r>
        <w:t xml:space="preserve">from a file in the repository, which is named next to it.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Reading a research paper well takes hours, and most of that time goes to finding the same</w:t>
      </w:r>
      <w:r>
        <w:t xml:space="preserve"> </w:t>
      </w:r>
      <w:r>
        <w:t xml:space="preserve">facts: datasets, baselines, hyperparameters, results, limitations. Whether the paper can be</w:t>
      </w:r>
      <w:r>
        <w:t xml:space="preserve"> </w:t>
      </w:r>
      <w:r>
        <w:t xml:space="preserve">reproduced is harder still to judge, since papers often leave out seeds, compute and exact</w:t>
      </w:r>
      <w:r>
        <w:t xml:space="preserve"> </w:t>
      </w:r>
      <w:r>
        <w:t xml:space="preserve">settings, and released code can disagree with the text. LLM summarisers produce fluent text</w:t>
      </w:r>
      <w:r>
        <w:t xml:space="preserve"> </w:t>
      </w:r>
      <w:r>
        <w:t xml:space="preserve">with no evidence, which is a poor fit for research, where an invented number is worse than</w:t>
      </w:r>
      <w:r>
        <w:t xml:space="preserve"> </w:t>
      </w:r>
      <w:r>
        <w:t xml:space="preserve">none. PaperLens takes a paper (PDF or link) and returns a structured breakdown in which</w:t>
      </w:r>
      <w:r>
        <w:t xml:space="preserve"> </w:t>
      </w:r>
      <w:r>
        <w:t xml:space="preserve">every extracted item carries the verbatim sentence it came from. Python locates that</w:t>
      </w:r>
      <w:r>
        <w:t xml:space="preserve"> </w:t>
      </w:r>
      <w:r>
        <w:t xml:space="preserve">sentence in the PDF and highlights it, and a second check judges whether it supports the</w:t>
      </w:r>
      <w:r>
        <w:t xml:space="preserve"> </w:t>
      </w:r>
      <w:r>
        <w:t xml:space="preserve">item. On top of this grounded extraction, PaperLens scores reproducibility against a</w:t>
      </w:r>
      <w:r>
        <w:t xml:space="preserve"> </w:t>
      </w:r>
      <w:r>
        <w:t xml:space="preserve">checklist, checks numeric claims against the paper’s own tables, finds the paper’s code</w:t>
      </w:r>
      <w:r>
        <w:t xml:space="preserve"> </w:t>
      </w:r>
      <w:r>
        <w:t xml:space="preserve">repository and compares its settings with the paper, and offers chat that cites pages, a</w:t>
      </w:r>
      <w:r>
        <w:t xml:space="preserve"> </w:t>
      </w:r>
      <w:r>
        <w:t xml:space="preserve">notation glossary, a citation graph, a draft review, a Word report and a multi-paper</w:t>
      </w:r>
      <w:r>
        <w:t xml:space="preserve"> </w:t>
      </w:r>
      <w:r>
        <w:t xml:space="preserve">comparison. The LLM (Gemini Flash-Lite, free tier) only extracts. All arithmetic,</w:t>
      </w:r>
      <w:r>
        <w:t xml:space="preserve"> </w:t>
      </w:r>
      <w:r>
        <w:t xml:space="preserve">matching and verdicts are computed in Python.</w:t>
      </w:r>
    </w:p>
    <w:p>
      <w:pPr>
        <w:pStyle w:val="BodyText"/>
      </w:pPr>
      <w:r>
        <w:t xml:space="preserve">On a 50-paper gold set from nine ML areas (2,796 items) the core-field F1 is 0.60</w:t>
      </w:r>
      <w:r>
        <w:t xml:space="preserve"> </w:t>
      </w:r>
      <w:r>
        <w:t xml:space="preserve">(datasets 0.75, metrics 0.73, baselines 0.66, task 0.51, hyperparameters 0.41), with</w:t>
      </w:r>
      <w:r>
        <w:t xml:space="preserve"> </w:t>
      </w:r>
      <w:r>
        <w:t xml:space="preserve">precision 0.81 to 0.94 per core field. 91% of extracted hyperparameters whose name matched</w:t>
      </w:r>
      <w:r>
        <w:t xml:space="preserve"> </w:t>
      </w:r>
      <w:r>
        <w:t xml:space="preserve">the gold had the correct value, 90% of extracted items were verified against the paper and</w:t>
      </w:r>
      <w:r>
        <w:t xml:space="preserve"> </w:t>
      </w:r>
      <w:r>
        <w:t xml:space="preserve">1% were hallucinated. Of the 246 extracted items of the 40 new papers that match no gold</w:t>
      </w:r>
      <w:r>
        <w:t xml:space="preserve"> </w:t>
      </w:r>
      <w:r>
        <w:t xml:space="preserve">item, only 10 are wrong when read against the paper; most are correct items the strict</w:t>
      </w:r>
      <w:r>
        <w:t xml:space="preserve"> </w:t>
      </w:r>
      <w:r>
        <w:t xml:space="preserve">matcher misses, so the scores are lower bounds. On the 10 reference papers the F1 is 0.72,</w:t>
      </w:r>
      <w:r>
        <w:t xml:space="preserve"> </w:t>
      </w:r>
      <w:r>
        <w:t xml:space="preserve">the same as the first run; in that first run, requiring a located quote lowered the</w:t>
      </w:r>
      <w:r>
        <w:t xml:space="preserve"> </w:t>
      </w:r>
      <w:r>
        <w:t xml:space="preserve">hallucination rate from 10% to 2%, and adding the support check lowered it to 0%. The gold</w:t>
      </w:r>
      <w:r>
        <w:t xml:space="preserve"> </w:t>
      </w:r>
      <w:r>
        <w:t xml:space="preserve">set was annotated by an LLM and adjudicated once; we report it as such (section 6.1).</w:t>
      </w:r>
    </w:p>
    <w:bookmarkEnd w:id="20"/>
    <w:bookmarkStart w:id="24" w:name="introduction"/>
    <w:p>
      <w:pPr>
        <w:pStyle w:val="Heading1"/>
      </w:pPr>
      <w:r>
        <w:t xml:space="preserve">1. Introduction</w:t>
      </w:r>
    </w:p>
    <w:bookmarkStart w:id="21" w:name="problem"/>
    <w:p>
      <w:pPr>
        <w:pStyle w:val="Heading2"/>
      </w:pPr>
      <w:r>
        <w:t xml:space="preserve">1.1 Problem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Time.</w:t>
      </w:r>
      <w:r>
        <w:t xml:space="preserve"> </w:t>
      </w:r>
      <w:r>
        <w:t xml:space="preserve">A careful read takes 1 to 3 hours, mostly spent looking for a fixed set of</w:t>
      </w:r>
      <w:r>
        <w:t xml:space="preserve"> </w:t>
      </w:r>
      <w:r>
        <w:t xml:space="preserve">facts.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Across ML, papers omit seeds, compute, variance and exact</w:t>
      </w:r>
      <w:r>
        <w:t xml:space="preserve"> </w:t>
      </w:r>
      <w:r>
        <w:t xml:space="preserve">configurations, and released code often uses different settings from those reported.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Trust.</w:t>
      </w:r>
      <w:r>
        <w:t xml:space="preserve"> </w:t>
      </w:r>
      <w:r>
        <w:t xml:space="preserve">Summarisers give no evidence, so every fact has to be checked against the</w:t>
      </w:r>
      <w:r>
        <w:t xml:space="preserve"> </w:t>
      </w:r>
      <w:r>
        <w:t xml:space="preserve">paper by hand.</w:t>
      </w:r>
    </w:p>
    <w:bookmarkEnd w:id="21"/>
    <w:bookmarkStart w:id="22" w:name="goal-and-users"/>
    <w:p>
      <w:pPr>
        <w:pStyle w:val="Heading2"/>
      </w:pPr>
      <w:r>
        <w:t xml:space="preserve">1.2 Goal and users</w:t>
      </w:r>
    </w:p>
    <w:p>
      <w:pPr>
        <w:pStyle w:val="FirstParagraph"/>
      </w:pPr>
      <w:r>
        <w:t xml:space="preserve">The pitch is</w:t>
      </w:r>
      <w:r>
        <w:t xml:space="preserve"> </w:t>
      </w:r>
      <w:r>
        <w:t xml:space="preserve">“</w:t>
      </w:r>
      <w:r>
        <w:t xml:space="preserve">not just what the paper says, but whether you can reproduce it</w:t>
      </w:r>
      <w:r>
        <w:t xml:space="preserve">”</w:t>
      </w:r>
      <w:r>
        <w:t xml:space="preserve">, with every</w:t>
      </w:r>
      <w:r>
        <w:t xml:space="preserve"> </w:t>
      </w:r>
      <w:r>
        <w:t xml:space="preserve">extracted fact linked to the exact sentence it came from. Target users are students and</w:t>
      </w:r>
      <w:r>
        <w:t xml:space="preserve"> </w:t>
      </w:r>
      <w:r>
        <w:t xml:space="preserve">researchers doing literature reviews or planning a reproduction, reviewers who want a</w:t>
      </w:r>
      <w:r>
        <w:t xml:space="preserve"> </w:t>
      </w:r>
      <w:r>
        <w:t xml:space="preserve">quick checklist pass, and course evaluators who should be able to run the demo live on a</w:t>
      </w:r>
      <w:r>
        <w:t xml:space="preserve"> </w:t>
      </w:r>
      <w:r>
        <w:t xml:space="preserve">paper they choose.</w:t>
      </w:r>
    </w:p>
    <w:bookmarkEnd w:id="22"/>
    <w:bookmarkStart w:id="23" w:name="contributions"/>
    <w:p>
      <w:pPr>
        <w:pStyle w:val="Heading2"/>
      </w:pPr>
      <w:r>
        <w:t xml:space="preserve">1.3 Contributions</w:t>
      </w:r>
    </w:p>
    <w:p>
      <w:pPr>
        <w:numPr>
          <w:ilvl w:val="0"/>
          <w:numId w:val="1002"/>
        </w:numPr>
        <w:pStyle w:val="Compact"/>
      </w:pPr>
      <w:r>
        <w:t xml:space="preserve">An end-to-end system (FastAPI, Celery, PostgreSQL, Next.js) that parses a paper with</w:t>
      </w:r>
      <w:r>
        <w:t xml:space="preserve"> </w:t>
      </w:r>
      <w:r>
        <w:t xml:space="preserve">layout coordinates and extracts a fixed schema. Every item carries evidence that is</w:t>
      </w:r>
      <w:r>
        <w:t xml:space="preserve"> </w:t>
      </w:r>
      <w:r>
        <w:t xml:space="preserve">located and checked in the PDF.</w:t>
      </w:r>
    </w:p>
    <w:p>
      <w:pPr>
        <w:numPr>
          <w:ilvl w:val="0"/>
          <w:numId w:val="1002"/>
        </w:numPr>
        <w:pStyle w:val="Compact"/>
      </w:pPr>
      <w:r>
        <w:t xml:space="preserve">A strict division of labour:</w:t>
      </w:r>
      <w:r>
        <w:t xml:space="preserve"> </w:t>
      </w:r>
      <w:r>
        <w:rPr>
          <w:bCs/>
          <w:b/>
        </w:rPr>
        <w:t xml:space="preserve">the LLM extracts, Python decides</w:t>
      </w:r>
      <w:r>
        <w:t xml:space="preserve">. Scores, numeric</w:t>
      </w:r>
      <w:r>
        <w:t xml:space="preserve"> </w:t>
      </w:r>
      <w:r>
        <w:t xml:space="preserve">comparisons, claim verdicts and paper-vs-code mismatches are computed in Python.</w:t>
      </w:r>
    </w:p>
    <w:p>
      <w:pPr>
        <w:numPr>
          <w:ilvl w:val="0"/>
          <w:numId w:val="1002"/>
        </w:numPr>
        <w:pStyle w:val="Compact"/>
      </w:pPr>
      <w:r>
        <w:t xml:space="preserve">A reproducibility scorecard (rules first, one LLM call for the rest), a claim verifier</w:t>
      </w:r>
      <w:r>
        <w:t xml:space="preserve"> </w:t>
      </w:r>
      <w:r>
        <w:t xml:space="preserve">that recomputes deltas from parsed tables, and a static paper-vs-code check that never</w:t>
      </w:r>
      <w:r>
        <w:t xml:space="preserve"> </w:t>
      </w:r>
      <w:r>
        <w:t xml:space="preserve">runs repository code.</w:t>
      </w:r>
    </w:p>
    <w:p>
      <w:pPr>
        <w:numPr>
          <w:ilvl w:val="0"/>
          <w:numId w:val="1002"/>
        </w:numPr>
        <w:pStyle w:val="Compact"/>
      </w:pPr>
      <w:r>
        <w:t xml:space="preserve">An evaluation package (</w:t>
      </w:r>
      <w:r>
        <w:rPr>
          <w:rStyle w:val="VerbatimChar"/>
        </w:rPr>
        <w:t xml:space="preserve">backend/app/eval/</w:t>
      </w:r>
      <w:r>
        <w:t xml:space="preserve">) with a documented matching scheme, a gold</w:t>
      </w:r>
      <w:r>
        <w:t xml:space="preserve"> </w:t>
      </w:r>
      <w:r>
        <w:t xml:space="preserve">set, per-field scores, error lists and three ablations that need no LLM calls (A1</w:t>
      </w:r>
      <w:r>
        <w:t xml:space="preserve"> </w:t>
      </w:r>
      <w:r>
        <w:t xml:space="preserve">parser, A3 evidence policy, A6 retrieval).</w:t>
      </w:r>
    </w:p>
    <w:bookmarkEnd w:id="23"/>
    <w:bookmarkEnd w:id="24"/>
    <w:bookmarkStart w:id="25" w:name="related-work-team"/>
    <w:p>
      <w:pPr>
        <w:pStyle w:val="Heading1"/>
      </w:pPr>
      <w:r>
        <w:t xml:space="preserve">2. Related work</w:t>
      </w:r>
      <w:r>
        <w:t xml:space="preserve"> </w:t>
      </w:r>
      <w:r>
        <w:rPr>
          <w:bCs/>
          <w:b/>
        </w:rPr>
        <w:t xml:space="preserve">[TEAM]</w:t>
      </w:r>
    </w:p>
    <w:p>
      <w:pPr>
        <w:pStyle w:val="FirstParagraph"/>
      </w:pPr>
      <w:r>
        <w:t xml:space="preserve">Suggested structure, 1 to 2 paragraphs each:</w:t>
      </w:r>
    </w:p>
    <w:p>
      <w:pPr>
        <w:numPr>
          <w:ilvl w:val="0"/>
          <w:numId w:val="1003"/>
        </w:numPr>
        <w:pStyle w:val="Compact"/>
      </w:pPr>
      <w:r>
        <w:t xml:space="preserve">Scientific information extraction (SciREX; task/dataset/metric extraction).</w:t>
      </w:r>
    </w:p>
    <w:p>
      <w:pPr>
        <w:numPr>
          <w:ilvl w:val="0"/>
          <w:numId w:val="1003"/>
        </w:numPr>
        <w:pStyle w:val="Compact"/>
      </w:pPr>
      <w:r>
        <w:t xml:space="preserve">Document parsing for science (GROBID, Docling, Nougat/Marker; PDF layout analysis).</w:t>
      </w:r>
    </w:p>
    <w:p>
      <w:pPr>
        <w:numPr>
          <w:ilvl w:val="0"/>
          <w:numId w:val="1003"/>
        </w:numPr>
        <w:pStyle w:val="Compact"/>
      </w:pPr>
      <w:r>
        <w:t xml:space="preserve">Grounded generation and attribution (quote-then-answer; retrieval-augmented QA such as</w:t>
      </w:r>
      <w:r>
        <w:t xml:space="preserve"> </w:t>
      </w:r>
      <w:r>
        <w:t xml:space="preserve">Qasper).</w:t>
      </w:r>
    </w:p>
    <w:p>
      <w:pPr>
        <w:numPr>
          <w:ilvl w:val="0"/>
          <w:numId w:val="1003"/>
        </w:numPr>
        <w:pStyle w:val="Compact"/>
      </w:pPr>
      <w:r>
        <w:t xml:space="preserve">Reproducibility checklists (NeurIPS paper checklist, ML Reproducibility Challenge) and</w:t>
      </w:r>
      <w:r>
        <w:t xml:space="preserve"> </w:t>
      </w:r>
      <w:r>
        <w:t xml:space="preserve">paper-code consistency tools.</w:t>
      </w:r>
    </w:p>
    <w:p>
      <w:pPr>
        <w:numPr>
          <w:ilvl w:val="0"/>
          <w:numId w:val="1003"/>
        </w:numPr>
        <w:pStyle w:val="Compact"/>
      </w:pPr>
      <w:r>
        <w:t xml:space="preserve">LLM reviewing assistants and their known failure modes.</w:t>
      </w:r>
    </w:p>
    <w:bookmarkEnd w:id="25"/>
    <w:bookmarkStart w:id="26" w:name="constraints-and-design-principles"/>
    <w:p>
      <w:pPr>
        <w:pStyle w:val="Heading1"/>
      </w:pPr>
      <w:r>
        <w:t xml:space="preserve">3. Constraints and design principles</w:t>
      </w:r>
    </w:p>
    <w:p>
      <w:pPr>
        <w:pStyle w:val="FirstParagraph"/>
      </w:pPr>
      <w:r>
        <w:t xml:space="preserve">Only free resources were available: the Gemini API free tier (roughly 10 to 15 requests per</w:t>
      </w:r>
      <w:r>
        <w:t xml:space="preserve"> </w:t>
      </w:r>
      <w:r>
        <w:t xml:space="preserve">minute and a few hundred to about 1,500 per day per model, changing without notice) and</w:t>
      </w:r>
      <w:r>
        <w:t xml:space="preserve"> </w:t>
      </w:r>
      <w:r>
        <w:t xml:space="preserve">laptops. The scope document originally planned a local Qwen model as a fallback; the team</w:t>
      </w:r>
      <w:r>
        <w:t xml:space="preserve"> </w:t>
      </w:r>
      <w:r>
        <w:t xml:space="preserve">decided against a local model, so the Ollama provider remains in the code but is switched</w:t>
      </w:r>
      <w:r>
        <w:t xml:space="preserve"> </w:t>
      </w:r>
      <w:r>
        <w:t xml:space="preserve">off (</w:t>
      </w:r>
      <w:r>
        <w:rPr>
          <w:rStyle w:val="VerbatimChar"/>
        </w:rPr>
        <w:t xml:space="preserve">llm.fallback: null</w:t>
      </w:r>
      <w:r>
        <w:t xml:space="preserve">). The design follows from these limits: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names only in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config/config.yaml</w:t>
            </w:r>
            <w:r>
              <w:t xml:space="preserve">; nothing hard-codes a model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LLM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llm/client.py</w:t>
            </w:r>
            <w:r>
              <w:t xml:space="preserve">: cache, token-bucket rate limiter, retries with backoff, backup model, logging of provider / model / prompt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Schema-validated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schemas; one repair retry, then the stage is marked failed with the error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never computes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scores, deltas, verdicts and comparisons in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on every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quote + chunk id; no evidence =</w:t>
            </w:r>
            <w:r>
              <w:t xml:space="preserve"> </w:t>
            </w:r>
            <w:r>
              <w:t xml:space="preserve">“</w:t>
            </w:r>
            <w:r>
              <w:t xml:space="preserve">unverified</w:t>
            </w:r>
            <w:r>
              <w:t xml:space="preserve">”</w:t>
            </w:r>
            <w:r>
              <w:t xml:space="preserve"> </w:t>
            </w:r>
            <w:r>
              <w:t xml:space="preserve">badge, never silently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prompts/*.jinja</w:t>
            </w:r>
            <w:r>
              <w:t xml:space="preserve"> </w:t>
            </w:r>
            <w:r>
              <w:t xml:space="preserve">with a version string; results keyed by (paper, stage, prompt version,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stage can be re-run; cached LLM calls cost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code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 are only parsed (ast / yaml / json / toml), in a sandbox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call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6 Gemini calls per paper for extraction and verification</w:t>
            </w:r>
          </w:p>
        </w:tc>
      </w:tr>
    </w:tbl>
    <w:bookmarkEnd w:id="26"/>
    <w:bookmarkStart w:id="32" w:name="system"/>
    <w:p>
      <w:pPr>
        <w:pStyle w:val="Heading1"/>
      </w:pPr>
      <w:r>
        <w:t xml:space="preserve">4. System</w:t>
      </w:r>
    </w:p>
    <w:bookmarkStart w:id="27" w:name="architecture"/>
    <w:p>
      <w:pPr>
        <w:pStyle w:val="Heading2"/>
      </w:pPr>
      <w:r>
        <w:t xml:space="preserve">4.1 Architecture</w:t>
      </w:r>
    </w:p>
    <w:p>
      <w:pPr>
        <w:pStyle w:val="SourceCode"/>
      </w:pPr>
      <w:r>
        <w:rPr>
          <w:rStyle w:val="VerbatimChar"/>
        </w:rPr>
        <w:t xml:space="preserve">Next.js UI ──HTTP/SSE──&gt; FastAPI ──enqueue──&gt; Celery worker ──&gt; PostgreSQL (+pgvector)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GROBID (docker) &lt;───────────────┤</w:t>
      </w:r>
      <w:r>
        <w:br/>
      </w:r>
      <w:r>
        <w:rPr>
          <w:rStyle w:val="VerbatimChar"/>
        </w:rPr>
        <w:t xml:space="preserve">                   Gemini API (llm/client.py) &lt;────┤</w:t>
      </w:r>
      <w:r>
        <w:br/>
      </w:r>
      <w:r>
        <w:rPr>
          <w:rStyle w:val="VerbatimChar"/>
        </w:rPr>
        <w:t xml:space="preserve">                   sandbox container (code scan) &lt;─┘</w:t>
      </w:r>
    </w:p>
    <w:p>
      <w:pPr>
        <w:pStyle w:val="FirstParagraph"/>
      </w:pPr>
      <w:r>
        <w:t xml:space="preserve">The API stores uploads, enqueues jobs and serves results. All heavy work runs in the worker,</w:t>
      </w:r>
      <w:r>
        <w:t xml:space="preserve"> </w:t>
      </w:r>
      <w:r>
        <w:t xml:space="preserve">one paper at a time. Progress is streamed to the browser over server-sent events. Without</w:t>
      </w:r>
      <w:r>
        <w:t xml:space="preserve"> </w:t>
      </w:r>
      <w:r>
        <w:t xml:space="preserve">Redis (for example on Windows),</w:t>
      </w:r>
      <w:r>
        <w:t xml:space="preserve"> </w:t>
      </w:r>
      <w:r>
        <w:rPr>
          <w:rStyle w:val="VerbatimChar"/>
        </w:rPr>
        <w:t xml:space="preserve">PAPERLENS_PIPELINE__EAGER=true</w:t>
      </w:r>
      <w:r>
        <w:t xml:space="preserve"> </w:t>
      </w:r>
      <w:r>
        <w:t xml:space="preserve">runs the pipeline inside</w:t>
      </w:r>
      <w:r>
        <w:t xml:space="preserve"> </w:t>
      </w:r>
      <w:r>
        <w:t xml:space="preserve">the API process.</w:t>
      </w:r>
    </w:p>
    <w:p>
      <w:pPr>
        <w:pStyle w:val="BodyText"/>
      </w:pPr>
      <w:r>
        <w:rPr>
          <w:bCs/>
          <w:b/>
        </w:rPr>
        <w:t xml:space="preserve">[TEAM]</w:t>
      </w:r>
      <w:r>
        <w:t xml:space="preserve"> </w:t>
      </w:r>
      <w:r>
        <w:t xml:space="preserve">insert an architecture figure and two or three UI screenshots (Overview with a</w:t>
      </w:r>
      <w:r>
        <w:t xml:space="preserve"> </w:t>
      </w:r>
      <w:r>
        <w:t xml:space="preserve">highlighted quote; Claims; Compare).</w:t>
      </w:r>
    </w:p>
    <w:bookmarkEnd w:id="27"/>
    <w:bookmarkStart w:id="28" w:name="pipeline"/>
    <w:p>
      <w:pPr>
        <w:pStyle w:val="Heading2"/>
      </w:pPr>
      <w:r>
        <w:t xml:space="preserve">4.2 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upload, or link resolution (arXiv, DOI, OpenReview, ACL Anthology, PDF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GROBID TEI and PyMuPDF words → blocks with page coordinates; tables rebuilt from word positions (</w:t>
            </w:r>
            <w:r>
              <w:rPr>
                <w:rStyle w:val="VerbatimChar"/>
              </w:rPr>
              <w:t xml:space="preserve">tables.reconstruct_table</w:t>
            </w:r>
            <w:r>
              <w:t xml:space="preserve">), located by their caption; references and in-text citations per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roles (abstract, method, experiments, appendix, …), paragraph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(light stemming) + local fastembed vectors for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one call per section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fields, each with value + verbatim quote + chunk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located with rapidfuzz ≥ 90 and mapped to sentence boxes; a support check labels it verified / partial / unsupported; unfound quotes stay, marked</w:t>
            </w:r>
            <w:r>
              <w:t xml:space="preserve"> </w:t>
            </w:r>
            <w:r>
              <w:t xml:space="preserve">“</w:t>
            </w:r>
            <w:r>
              <w:t xml:space="preserve">unlocated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(config/checklist.yaml): rules first, the LLM for the rest; score = weighted mean in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LLM copies each claim’s numbers; Python matches table cells, recomputes deltas and gives the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results tables: headers, row labels, numbers, best value per column from the header’s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code_check/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links ranked from the text; shallow, hardened clone; static scan in the sandbox; paper vs code values via a synonym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LaTeX read in memory (never compiled), equations numbered like the PDF, KaTeX with the paper’s macros; glossary with grounded 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references = cited most in the text; Semantic Scholar counts and abstracts when reachable; novelty relations, each 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retrieval; passages labelled [P1]…; invented markers dropped; uncited answers refused; no relevant passage → refusal with no LLM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call (on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review; findings from repro / claims / code stated by Python; no score</w:t>
            </w:r>
          </w:p>
        </w:tc>
      </w:tr>
    </w:tbl>
    <w:bookmarkEnd w:id="28"/>
    <w:bookmarkStart w:id="29" w:name="grounding"/>
    <w:p>
      <w:pPr>
        <w:pStyle w:val="Heading2"/>
      </w:pPr>
      <w:r>
        <w:t xml:space="preserve">4.3 Grounding</w:t>
      </w:r>
    </w:p>
    <w:p>
      <w:pPr>
        <w:pStyle w:val="FirstParagraph"/>
      </w:pPr>
      <w:r>
        <w:t xml:space="preserve">Each LLM item comes with a quote and the id of the chunk it should come from. Python</w:t>
      </w:r>
      <w:r>
        <w:t xml:space="preserve"> </w:t>
      </w:r>
      <w:r>
        <w:t xml:space="preserve">searches for the quote first in that chunk and then in the whole paper (rapidfuzz partial</w:t>
      </w:r>
      <w:r>
        <w:t xml:space="preserve"> </w:t>
      </w:r>
      <w:r>
        <w:t xml:space="preserve">ratio ≥ 90), then maps the matched span to sentence boxes so the UI can highlight it.</w:t>
      </w:r>
      <w:r>
        <w:t xml:space="preserve"> </w:t>
      </w:r>
      <w:r>
        <w:t xml:space="preserve">Table quotes are rows in the form the prompt showed them (</w:t>
      </w:r>
      <w:r>
        <w:t xml:space="preserve">“</w:t>
      </w:r>
      <w:r>
        <w:t xml:space="preserve">cell | cell</w:t>
      </w:r>
      <w:r>
        <w:t xml:space="preserve">”</w:t>
      </w:r>
      <w:r>
        <w:t xml:space="preserve">) and highlight</w:t>
      </w:r>
      <w:r>
        <w:t xml:space="preserve"> </w:t>
      </w:r>
      <w:r>
        <w:t xml:space="preserve">that row. A batched support check then labels each located quote: verified, partial or</w:t>
      </w:r>
      <w:r>
        <w:t xml:space="preserve"> </w:t>
      </w:r>
      <w:r>
        <w:t xml:space="preserve">unsupported. Items whose quote is not found are kept and marked</w:t>
      </w:r>
      <w:r>
        <w:t xml:space="preserve"> </w:t>
      </w:r>
      <w:r>
        <w:t xml:space="preserve">“</w:t>
      </w:r>
      <w:r>
        <w:t xml:space="preserve">unlocated</w:t>
      </w:r>
      <w:r>
        <w:t xml:space="preserve">”</w:t>
      </w:r>
      <w:r>
        <w:t xml:space="preserve">, so the user</w:t>
      </w:r>
      <w:r>
        <w:t xml:space="preserve"> </w:t>
      </w:r>
      <w:r>
        <w:t xml:space="preserve">sees them and the evaluation counts them.</w:t>
      </w:r>
    </w:p>
    <w:bookmarkEnd w:id="29"/>
    <w:bookmarkStart w:id="30" w:name="claims-and-code-python-gives-the-verdict"/>
    <w:p>
      <w:pPr>
        <w:pStyle w:val="Heading2"/>
      </w:pPr>
      <w:r>
        <w:t xml:space="preserve">4.4 Claims and code: Python gives the verdict</w:t>
      </w:r>
    </w:p>
    <w:p>
      <w:pPr>
        <w:pStyle w:val="FirstParagraph"/>
      </w:pPr>
      <w:r>
        <w:t xml:space="preserve">Claims (M8). The LLM only copies a claim’s fields and numbers as written. Python finds</w:t>
      </w:r>
      <w:r>
        <w:t xml:space="preserve"> </w:t>
      </w:r>
      <w:r>
        <w:t xml:space="preserve">candidate cells in the parsed results tables, recomputes the difference or factor, and</w:t>
      </w:r>
      <w:r>
        <w:t xml:space="preserve"> </w:t>
      </w:r>
      <w:r>
        <w:t xml:space="preserve">compares it within a tolerance set in config.</w:t>
      </w:r>
      <w:r>
        <w:t xml:space="preserve"> </w:t>
      </w:r>
      <w:r>
        <w:t xml:space="preserve">“</w:t>
      </w:r>
      <w:r>
        <w:t xml:space="preserve">Contradicted</w:t>
      </w:r>
      <w:r>
        <w:t xml:space="preserve">”</w:t>
      </w:r>
      <w:r>
        <w:t xml:space="preserve"> </w:t>
      </w:r>
      <w:r>
        <w:t xml:space="preserve">requires exactly one</w:t>
      </w:r>
      <w:r>
        <w:t xml:space="preserve"> </w:t>
      </w:r>
      <w:r>
        <w:t xml:space="preserve">unambiguous cell; an ambiguous miss is</w:t>
      </w:r>
      <w:r>
        <w:t xml:space="preserve"> </w:t>
      </w:r>
      <w:r>
        <w:t xml:space="preserve">“</w:t>
      </w:r>
      <w:r>
        <w:t xml:space="preserve">unsupported</w:t>
      </w:r>
      <w:r>
        <w:t xml:space="preserve">”</w:t>
      </w:r>
      <w:r>
        <w:t xml:space="preserve">. As a result, a table the parser got</w:t>
      </w:r>
      <w:r>
        <w:t xml:space="preserve"> </w:t>
      </w:r>
      <w:r>
        <w:t xml:space="preserve">wrong cannot make a paper look wrong.</w:t>
      </w:r>
    </w:p>
    <w:p>
      <w:pPr>
        <w:pStyle w:val="BodyText"/>
      </w:pPr>
      <w:r>
        <w:t xml:space="preserve">Code (M7). Repository links are ranked from the text, telling the paper’s own code apart</w:t>
      </w:r>
      <w:r>
        <w:t xml:space="preserve"> </w:t>
      </w:r>
      <w:r>
        <w:t xml:space="preserve">from libraries</w:t>
      </w:r>
      <w:r>
        <w:t xml:space="preserve"> </w:t>
      </w:r>
      <w:r>
        <w:t xml:space="preserve">“</w:t>
      </w:r>
      <w:r>
        <w:t xml:space="preserve">based on</w:t>
      </w:r>
      <w:r>
        <w:t xml:space="preserve">”</w:t>
      </w:r>
      <w:r>
        <w:t xml:space="preserve"> </w:t>
      </w:r>
      <w:r>
        <w:t xml:space="preserve">which it was built. The clone is shallow, with hooks, symlinks</w:t>
      </w:r>
      <w:r>
        <w:t xml:space="preserve"> </w:t>
      </w:r>
      <w:r>
        <w:t xml:space="preserve">and local protocols disabled and a size cap. A standalone parse-only scanner reads</w:t>
      </w:r>
      <w:r>
        <w:t xml:space="preserve"> </w:t>
      </w:r>
      <w:r>
        <w:t xml:space="preserve">argparse defaults, configs and README flags inside the sandbox container. Assignments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if not is_training</w:t>
      </w:r>
      <w:r>
        <w:t xml:space="preserve"> </w:t>
      </w:r>
      <w:r>
        <w:t xml:space="preserve">are skipped. A</w:t>
      </w:r>
      <w:r>
        <w:t xml:space="preserve"> </w:t>
      </w:r>
      <w:r>
        <w:t xml:space="preserve">“</w:t>
      </w:r>
      <w:r>
        <w:t xml:space="preserve">match</w:t>
      </w:r>
      <w:r>
        <w:t xml:space="preserve">”</w:t>
      </w:r>
      <w:r>
        <w:t xml:space="preserve"> </w:t>
      </w:r>
      <w:r>
        <w:t xml:space="preserve">means the paper’s value appears</w:t>
      </w:r>
      <w:r>
        <w:t xml:space="preserve"> </w:t>
      </w:r>
      <w:r>
        <w:t xml:space="preserve">somewhere in the code; other values found are listed in a note.</w:t>
      </w:r>
    </w:p>
    <w:bookmarkEnd w:id="30"/>
    <w:bookmarkStart w:id="31" w:name="user-interface"/>
    <w:p>
      <w:pPr>
        <w:pStyle w:val="Heading2"/>
      </w:pPr>
      <w:r>
        <w:t xml:space="preserve">4.5 User interface</w:t>
      </w:r>
    </w:p>
    <w:p>
      <w:pPr>
        <w:pStyle w:val="FirstParagraph"/>
      </w:pPr>
      <w:r>
        <w:t xml:space="preserve">The PDF viewer sits on the left and the analysis tabs on the right, grouped as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(Overview, Chat, Review),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(Reproducibility, Claims, Results, Code),</w:t>
      </w:r>
      <w:r>
        <w:t xml:space="preserve"> </w:t>
      </w:r>
      <w:r>
        <w:rPr>
          <w:bCs/>
          <w:b/>
        </w:rPr>
        <w:t xml:space="preserve">Understand</w:t>
      </w:r>
      <w:r>
        <w:t xml:space="preserve"> </w:t>
      </w:r>
      <w:r>
        <w:t xml:space="preserve">(Math, Context) and</w:t>
      </w:r>
      <w:r>
        <w:t xml:space="preserve"> </w:t>
      </w:r>
      <w:r>
        <w:rPr>
          <w:bCs/>
          <w:b/>
        </w:rPr>
        <w:t xml:space="preserve">Debug</w:t>
      </w:r>
      <w:r>
        <w:t xml:space="preserve"> </w:t>
      </w:r>
      <w:r>
        <w:t xml:space="preserve">(Pipeline, Structure, Block). Clicking an</w:t>
      </w:r>
      <w:r>
        <w:t xml:space="preserve"> </w:t>
      </w:r>
      <w:r>
        <w:t xml:space="preserve">evidence chip scrolls the PDF to the sentence and highlights it in the colour of its</w:t>
      </w:r>
      <w:r>
        <w:t xml:space="preserve"> </w:t>
      </w:r>
      <w:r>
        <w:t xml:space="preserve">status. Each paper can be exported as JSON, Markdown, BibTeX, CSV or a Word report. The</w:t>
      </w:r>
      <w:r>
        <w:t xml:space="preserve"> </w:t>
      </w:r>
      <w:r>
        <w:t xml:space="preserve">Compare page puts 2 to 10 papers side by side.</w:t>
      </w:r>
    </w:p>
    <w:bookmarkEnd w:id="31"/>
    <w:bookmarkEnd w:id="32"/>
    <w:bookmarkStart w:id="33" w:name="phase-results"/>
    <w:p>
      <w:pPr>
        <w:pStyle w:val="Heading1"/>
      </w:pPr>
      <w:r>
        <w:t xml:space="preserve">5. Phase results</w:t>
      </w:r>
    </w:p>
    <w:p>
      <w:pPr>
        <w:pStyle w:val="FirstParagraph"/>
      </w:pPr>
      <w:r>
        <w:t xml:space="preserve">The project was built in phases with exit criteria (SCOPE.md section 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Ingest and 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arXiv papers parse; tables on ≥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check_parse</w:t>
            </w:r>
            <w:r>
              <w:t xml:space="preserve"> </w:t>
            </w: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Grounded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Overview in ≤ 3 min; every item has a working evidence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check_extract</w:t>
            </w:r>
            <w:r>
              <w:t xml:space="preserve"> </w:t>
            </w:r>
            <w:r>
              <w:t xml:space="preserve">10/10, 15 to 50 s per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agreement ≥ 80% on the first 10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below target: 158/210 = 75% agreement, Cohen’s κ 0.57 (target 0.6), after per-item guidance (first run 65%)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Code and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repo for ≥ 80% of papers with code; one real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on discovery: 8/8 repositories found. Mismatch shown for BERT: paper lr 1e-4 / batch 256 / 1M steps vs</w:t>
            </w:r>
            <w:r>
              <w:t xml:space="preserve"> </w:t>
            </w:r>
            <w:r>
              <w:rPr>
                <w:rStyle w:val="VerbatimChar"/>
              </w:rPr>
              <w:t xml:space="preserve">run_pretraining.py</w:t>
            </w:r>
            <w:r>
              <w:t xml:space="preserve"> </w:t>
            </w:r>
            <w:r>
              <w:t xml:space="preserve">defaults 5e-5 / 32 / 100k. Cloning failed on the team’s Windows machines and is left as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Chat, math,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cites pages; glossary for 5 math-heavy papers; graph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</w:t>
            </w:r>
            <w:r>
              <w:rPr>
                <w:rStyle w:val="VerbatimChar"/>
              </w:rPr>
              <w:t xml:space="preserve">check_phase5</w:t>
            </w:r>
            <w:r>
              <w:t xml:space="preserve"> </w:t>
            </w:r>
            <w:r>
              <w:t xml:space="preserve">on VAE, Adam, DDPM, Transformer, LoRA)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tables from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accepted:</w:t>
            </w:r>
            <w:r>
              <w:t xml:space="preserve"> </w:t>
            </w:r>
            <w:r>
              <w:rPr>
                <w:rStyle w:val="VerbatimChar"/>
              </w:rPr>
              <w:t xml:space="preserve">run_eval</w:t>
            </w:r>
            <w:r>
              <w:t xml:space="preserve"> </w:t>
            </w:r>
            <w:r>
              <w:t xml:space="preserve">produces summary, per-field, per-paper, error and ablation tables; several experiments pending (section 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 features, UI polish, demo script,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report, reviewer mode (F15), comparison matrix (F14), grouped tabs,</w:t>
            </w:r>
            <w:r>
              <w:t xml:space="preserve"> </w:t>
            </w:r>
            <w:r>
              <w:rPr>
                <w:rStyle w:val="VerbatimChar"/>
              </w:rPr>
              <w:t xml:space="preserve">docs/DEMO.md</w:t>
            </w:r>
            <w:r>
              <w:t xml:space="preserve">, this report</w:t>
            </w:r>
          </w:p>
        </w:tc>
      </w:tr>
    </w:tbl>
    <w:p>
      <w:pPr>
        <w:pStyle w:val="BodyText"/>
      </w:pPr>
      <w:r>
        <w:t xml:space="preserve">Known gaps from Phase 3, should the scorecard be revisited: the training-time item (the</w:t>
      </w:r>
      <w:r>
        <w:t xml:space="preserve"> </w:t>
      </w:r>
      <w:r>
        <w:t xml:space="preserve">team marked all 10 papers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; the LLM said</w:t>
      </w:r>
      <w:r>
        <w:t xml:space="preserve"> </w:t>
      </w:r>
      <w:r>
        <w:t xml:space="preserve">“</w:t>
      </w:r>
      <w:r>
        <w:t xml:space="preserve">present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baselines re-run</w:t>
      </w:r>
      <w:r>
        <w:t xml:space="preserve">”</w:t>
      </w:r>
      <w:r>
        <w:t xml:space="preserve"> </w:t>
      </w:r>
      <w:r>
        <w:t xml:space="preserve">(the LLM</w:t>
      </w:r>
      <w:r>
        <w:t xml:space="preserve"> </w:t>
      </w:r>
      <w:r>
        <w:t xml:space="preserve">said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where baselines were compared); README run instructions (only the first 20</w:t>
      </w:r>
      <w:r>
        <w:t xml:space="preserve"> </w:t>
      </w:r>
      <w:r>
        <w:t xml:space="preserve">KB of a README is read); and long appendices beyond the 48k-character context limit.</w:t>
      </w:r>
    </w:p>
    <w:bookmarkEnd w:id="33"/>
    <w:bookmarkStart w:id="40" w:name="evaluation"/>
    <w:p>
      <w:pPr>
        <w:pStyle w:val="Heading1"/>
      </w:pPr>
      <w:r>
        <w:t xml:space="preserve">6. Evaluation</w:t>
      </w:r>
    </w:p>
    <w:bookmarkStart w:id="34" w:name="gold-set"/>
    <w:p>
      <w:pPr>
        <w:pStyle w:val="Heading2"/>
      </w:pPr>
      <w:r>
        <w:t xml:space="preserve">6.1 Gold set</w:t>
      </w:r>
    </w:p>
    <w:p>
      <w:pPr>
        <w:pStyle w:val="FirstParagraph"/>
      </w:pPr>
      <w:r>
        <w:rPr>
          <w:rStyle w:val="VerbatimChar"/>
        </w:rPr>
        <w:t xml:space="preserve">eval/gold/extraction_gold.csv</w:t>
      </w:r>
      <w:r>
        <w:t xml:space="preserve"> </w:t>
      </w:r>
      <w:r>
        <w:t xml:space="preserve">holds 2,796 items from 50 papers (</w:t>
      </w:r>
      <w:r>
        <w:rPr>
          <w:rStyle w:val="VerbatimChar"/>
        </w:rPr>
        <w:t xml:space="preserve">eval/papers.csv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reference papers</w:t>
      </w:r>
      <w:r>
        <w:t xml:space="preserve">, used during development (Phases 1-3): Bahdanau et al. 2014, VGG,</w:t>
      </w:r>
      <w:r>
        <w:t xml:space="preserve"> </w:t>
      </w:r>
      <w:r>
        <w:t xml:space="preserve">ResNet, Transformer, BERT, RoBERTa, DistilBERT, SimCLR, ViT, LoRA (469 items in v1.1);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40 new papers</w:t>
      </w:r>
      <w:r>
        <w:t xml:space="preserve">, added after development and never used to tune the system, spread</w:t>
      </w:r>
      <w:r>
        <w:t xml:space="preserve"> </w:t>
      </w:r>
      <w:r>
        <w:t xml:space="preserve">over nine areas: NLP (T5, ELECTRA, SimCSE, RAG, chain-of-thought, ReAct, LLaMA, DPO,</w:t>
      </w:r>
      <w:r>
        <w:t xml:space="preserve"> </w:t>
      </w:r>
      <w:r>
        <w:t xml:space="preserve">QLoRA, DeepSeekMath), CV (Faster R-CNN, U-Net, Swin, MAE, ConvNeXt, DINOv2, SAM, ViT</w:t>
      </w:r>
      <w:r>
        <w:t xml:space="preserve"> </w:t>
      </w:r>
      <w:r>
        <w:t xml:space="preserve">registers, SigLIP), ML (BatchNorm, AdamW, PGD, Lottery Ticket, scaling laws, Chinchilla,</w:t>
      </w:r>
      <w:r>
        <w:t xml:space="preserve"> </w:t>
      </w:r>
      <w:r>
        <w:t xml:space="preserve">FlashAttention, Mamba, KAN), generative models (latent diffusion, DiT, flow matching),</w:t>
      </w:r>
      <w:r>
        <w:t xml:space="preserve"> </w:t>
      </w:r>
      <w:r>
        <w:t xml:space="preserve">graphs (GCN, GAT), RL (PPO, SAC), speech (wav2vec 2.0, Whisper), time series (PatchTST,</w:t>
      </w:r>
      <w:r>
        <w:t xml:space="preserve"> </w:t>
      </w:r>
      <w:r>
        <w:t xml:space="preserve">iTransformer) and multimodal (LLaVA).</w:t>
      </w:r>
    </w:p>
    <w:p>
      <w:pPr>
        <w:pStyle w:val="FirstParagraph"/>
      </w:pPr>
      <w:r>
        <w:t xml:space="preserve">It covers the fields task, datasets, baselines, metrics, hyperparameters, compute and code</w:t>
      </w:r>
      <w:r>
        <w:t xml:space="preserve"> </w:t>
      </w:r>
      <w:r>
        <w:t xml:space="preserve">URLs. The definitions are in</w:t>
      </w:r>
      <w:r>
        <w:t xml:space="preserve"> </w:t>
      </w:r>
      <w:r>
        <w:rPr>
          <w:rStyle w:val="VerbatimChar"/>
        </w:rPr>
        <w:t xml:space="preserve">eval/ANNOTATION_GUIDE.md</w:t>
      </w:r>
      <w:r>
        <w:t xml:space="preserve">. The new papers were downloaded and</w:t>
      </w:r>
      <w:r>
        <w:t xml:space="preserve"> </w:t>
      </w:r>
      <w:r>
        <w:t xml:space="preserve">run through PaperLens on a team member’s laptop with</w:t>
      </w:r>
      <w:r>
        <w:t xml:space="preserve"> </w:t>
      </w:r>
      <w:r>
        <w:rPr>
          <w:rStyle w:val="VerbatimChar"/>
        </w:rPr>
        <w:t xml:space="preserve">app.eval.collect</w:t>
      </w:r>
      <w:r>
        <w:t xml:space="preserve"> </w:t>
      </w:r>
      <w:r>
        <w:t xml:space="preserve">(arXiv is not</w:t>
      </w:r>
      <w:r>
        <w:t xml:space="preserve"> </w:t>
      </w:r>
      <w:r>
        <w:t xml:space="preserve">reachable from the development container); the bundle it writes holds the page text, the</w:t>
      </w:r>
      <w:r>
        <w:t xml:space="preserve"> </w:t>
      </w:r>
      <w:r>
        <w:t xml:space="preserve">GROBID TEI and the run.</w:t>
      </w:r>
    </w:p>
    <w:p>
      <w:pPr>
        <w:pStyle w:val="BodyText"/>
      </w:pPr>
      <w:r>
        <w:rPr>
          <w:bCs/>
          <w:b/>
        </w:rPr>
        <w:t xml:space="preserve">How it was made.</w:t>
      </w:r>
      <w:r>
        <w:t xml:space="preserve"> </w:t>
      </w:r>
      <w:r>
        <w:t xml:space="preserve">For lack of time, the team asked an LLM (Claude) to annotate each paper</w:t>
      </w:r>
      <w:r>
        <w:t xml:space="preserve"> </w:t>
      </w:r>
      <w:r>
        <w:t xml:space="preserve">from its full text, page by page, following the guide. Each part was adjudicated once after</w:t>
      </w:r>
      <w:r>
        <w:t xml:space="preserve"> </w:t>
      </w:r>
      <w:r>
        <w:t xml:space="preserve">its first comparison with PaperLens: items that the papers state and that fit the</w:t>
      </w:r>
      <w:r>
        <w:t xml:space="preserve"> </w:t>
      </w:r>
      <w:r>
        <w:t xml:space="preserve">definitions were added (14 for the reference papers, 34 for the new ones), and one</w:t>
      </w:r>
      <w:r>
        <w:t xml:space="preserve"> </w:t>
      </w:r>
      <w:r>
        <w:t xml:space="preserve">over-broad alias was removed. No alias was written in the system’s wording, and nothing was</w:t>
      </w:r>
      <w:r>
        <w:t xml:space="preserve"> </w:t>
      </w:r>
      <w:r>
        <w:t xml:space="preserve">removed to suit the system. For the new papers, every extracted item that matched no gold</w:t>
      </w:r>
      <w:r>
        <w:t xml:space="preserve"> </w:t>
      </w:r>
      <w:r>
        <w:t xml:space="preserve">item was read against the paper and labelled (</w:t>
      </w:r>
      <w:r>
        <w:rPr>
          <w:rStyle w:val="VerbatimChar"/>
        </w:rPr>
        <w:t xml:space="preserve">eval/gold/audit_v2.csv</w:t>
      </w:r>
      <w:r>
        <w:t xml:space="preserve">, section 6.6).</w:t>
      </w:r>
      <w:r>
        <w:t xml:space="preserve"> </w:t>
      </w:r>
      <w:r>
        <w:t xml:space="preserve">Every change is logged in</w:t>
      </w:r>
      <w:r>
        <w:t xml:space="preserve"> </w:t>
      </w:r>
      <w:r>
        <w:rPr>
          <w:rStyle w:val="VerbatimChar"/>
        </w:rPr>
        <w:t xml:space="preserve">eval/gold/CHANGES.md</w:t>
      </w:r>
      <w:r>
        <w:t xml:space="preserve">. The numbers below therefore measure</w:t>
      </w:r>
      <w:r>
        <w:t xml:space="preserve"> </w:t>
      </w:r>
      <w:r>
        <w:t xml:space="preserve">agreement with an</w:t>
      </w:r>
      <w:r>
        <w:t xml:space="preserve"> </w:t>
      </w:r>
      <w:r>
        <w:rPr>
          <w:bCs/>
          <w:b/>
        </w:rPr>
        <w:t xml:space="preserve">LLM-annotated</w:t>
      </w:r>
      <w:r>
        <w:t xml:space="preserve"> </w:t>
      </w:r>
      <w:r>
        <w:t xml:space="preserve">reference, not with independent human annotation.</w:t>
      </w:r>
      <w:r>
        <w:t xml:space="preserve"> </w:t>
      </w:r>
      <w:r>
        <w:rPr>
          <w:bCs/>
          <w:b/>
        </w:rPr>
        <w:t xml:space="preserve">[TEAM]</w:t>
      </w:r>
      <w:r>
        <w:t xml:space="preserve"> </w:t>
      </w:r>
      <w:r>
        <w:t xml:space="preserve">confirm the spot-check of two or three papers before submission, and record who</w:t>
      </w:r>
      <w:r>
        <w:t xml:space="preserve"> </w:t>
      </w:r>
      <w:r>
        <w:t xml:space="preserve">checked which.</w:t>
      </w:r>
    </w:p>
    <w:p>
      <w:pPr>
        <w:pStyle w:val="BodyText"/>
      </w:pPr>
      <w:r>
        <w:t xml:space="preserve">There is a single annotator and no double annotation, so inter-annotator agreement is not</w:t>
      </w:r>
      <w:r>
        <w:t xml:space="preserve"> </w:t>
      </w:r>
      <w:r>
        <w:t xml:space="preserve">reported.</w:t>
      </w:r>
    </w:p>
    <w:bookmarkEnd w:id="34"/>
    <w:bookmarkStart w:id="35" w:name="matching-and-metrics"/>
    <w:p>
      <w:pPr>
        <w:pStyle w:val="Heading2"/>
      </w:pPr>
      <w:r>
        <w:t xml:space="preserve">6.2 Matching and metrics</w:t>
      </w:r>
    </w:p>
    <w:p>
      <w:pPr>
        <w:pStyle w:val="FirstParagraph"/>
      </w:pPr>
      <w:r>
        <w:t xml:space="preserve">The scorer is</w:t>
      </w:r>
      <w:r>
        <w:t xml:space="preserve"> </w:t>
      </w:r>
      <w:r>
        <w:rPr>
          <w:rStyle w:val="VerbatimChar"/>
        </w:rPr>
        <w:t xml:space="preserve">backend/app/eval/match.py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fields.</w:t>
      </w:r>
      <w:r>
        <w:t xml:space="preserve"> </w:t>
      </w:r>
      <w:r>
        <w:t xml:space="preserve">Values are normalised first (Unicode NFKD, decimals kept, number words</w:t>
      </w:r>
      <w:r>
        <w:t xml:space="preserve"> </w:t>
      </w:r>
      <w:r>
        <w:t xml:space="preserve">turned into digits). Two items match when the strings are equal or nearly so (fuzzy</w:t>
      </w:r>
      <w:r>
        <w:t xml:space="preserve"> </w:t>
      </w:r>
      <w:r>
        <w:t xml:space="preserve">≥ 88 with the same digit sequence, so CIFAR-10 never matches CIFAR-100), or when one</w:t>
      </w:r>
      <w:r>
        <w:t xml:space="preserve"> </w:t>
      </w:r>
      <w:r>
        <w:t xml:space="preserve">contains the other and the remainder is filler (</w:t>
      </w:r>
      <w:r>
        <w:t xml:space="preserve">“</w:t>
      </w:r>
      <w:r>
        <w:t xml:space="preserve">BLEU score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BLEU</w:t>
      </w:r>
      <w:r>
        <w:t xml:space="preserve">”</w:t>
      </w:r>
      <w:r>
        <w:t xml:space="preserve">), or when the gold</w:t>
      </w:r>
      <w:r>
        <w:t xml:space="preserve"> </w:t>
      </w:r>
      <w:r>
        <w:t xml:space="preserve">phrase found inside the prediction is specific on its own. Metrics may carry qualifiers</w:t>
      </w:r>
      <w:r>
        <w:t xml:space="preserve"> </w:t>
      </w:r>
      <w:r>
        <w:t xml:space="preserve">(</w:t>
      </w:r>
      <w:r>
        <w:t xml:space="preserve">“</w:t>
      </w:r>
      <w:r>
        <w:t xml:space="preserve">validation accuracy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). An item that packs several (</w:t>
      </w:r>
      <w:r>
        <w:t xml:space="preserve">“</w:t>
      </w:r>
      <w:r>
        <w:t xml:space="preserve">EM and F1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CIFAR-10/100</w:t>
      </w:r>
      <w:r>
        <w:t xml:space="preserve">”</w:t>
      </w:r>
      <w:r>
        <w:t xml:space="preserve">) is tried part by part.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Hyperparameters.</w:t>
      </w:r>
      <w:r>
        <w:t xml:space="preserve"> </w:t>
      </w:r>
      <w:r>
        <w:t xml:space="preserve">The name must match (synonym table or text rule) and the values</w:t>
      </w:r>
      <w:r>
        <w:t xml:space="preserve"> </w:t>
      </w:r>
      <w:r>
        <w:t xml:space="preserve">must be equal after parsing (3e-4 = 0.0003 =</w:t>
      </w:r>
      <w:r>
        <w:t xml:space="preserve"> </w:t>
      </w:r>
      <w:r>
        <w:t xml:space="preserve">“</w:t>
      </w:r>
      <w:r>
        <w:t xml:space="preserve">3 × 10^-4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6%</w:t>
      </w:r>
      <w:r>
        <w:t xml:space="preserve">”</w:t>
      </w:r>
      <w:r>
        <w:t xml:space="preserve"> </w:t>
      </w:r>
      <w:r>
        <w:t xml:space="preserve">= 0.06;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= 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Reported metrics:</w:t>
      </w:r>
    </w:p>
    <w:p>
      <w:pPr>
        <w:numPr>
          <w:ilvl w:val="1"/>
          <w:numId w:val="1006"/>
        </w:numPr>
        <w:pStyle w:val="Compact"/>
      </w:pPr>
      <w:r>
        <w:t xml:space="preserve">precision, recall and F1 per field (micro over papers; macro = mean of per-paper F1);</w:t>
      </w:r>
    </w:p>
    <w:p>
      <w:pPr>
        <w:numPr>
          <w:ilvl w:val="1"/>
          <w:numId w:val="1006"/>
        </w:numPr>
        <w:pStyle w:val="Compact"/>
      </w:pPr>
      <w:r>
        <w:t xml:space="preserve">hyperparameter coverage (share of gold (paper, name) pairs with a correct value</w:t>
      </w:r>
      <w:r>
        <w:t xml:space="preserve"> </w:t>
      </w:r>
      <w:r>
        <w:t xml:space="preserve">extracted);</w:t>
      </w:r>
    </w:p>
    <w:p>
      <w:pPr>
        <w:numPr>
          <w:ilvl w:val="1"/>
          <w:numId w:val="1006"/>
        </w:numPr>
        <w:pStyle w:val="Compact"/>
      </w:pPr>
      <w:r>
        <w:t xml:space="preserve">numeric accuracy (among extracted hyperparameters whose name is in the gold, the share</w:t>
      </w:r>
      <w:r>
        <w:t xml:space="preserve"> </w:t>
      </w:r>
      <w:r>
        <w:t xml:space="preserve">with a correct value);</w:t>
      </w:r>
    </w:p>
    <w:p>
      <w:pPr>
        <w:numPr>
          <w:ilvl w:val="1"/>
          <w:numId w:val="1006"/>
        </w:numPr>
        <w:pStyle w:val="Compact"/>
      </w:pPr>
      <w:r>
        <w:t xml:space="preserve">evidence status shares;</w:t>
      </w:r>
    </w:p>
    <w:p>
      <w:pPr>
        <w:numPr>
          <w:ilvl w:val="1"/>
          <w:numId w:val="1006"/>
        </w:numPr>
        <w:pStyle w:val="Compact"/>
      </w:pPr>
      <w:r>
        <w:t xml:space="preserve">hallucination rate (items whose quote is not in the paper, does not support the item,</w:t>
      </w:r>
      <w:r>
        <w:t xml:space="preserve"> </w:t>
      </w:r>
      <w:r>
        <w:t xml:space="preserve">or is missing).</w:t>
      </w:r>
    </w:p>
    <w:bookmarkEnd w:id="35"/>
    <w:bookmarkStart w:id="36" w:name="main-results"/>
    <w:p>
      <w:pPr>
        <w:pStyle w:val="Heading2"/>
      </w:pPr>
      <w:r>
        <w:t xml:space="preserve">6.3 Main results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collect_flash_lite</w:t>
      </w:r>
      <w:r>
        <w:t xml:space="preserve"> </w:t>
      </w:r>
      <w:r>
        <w:t xml:space="preserve">(Gemini Flash-Lite, all 50 papers, pipeline as of Phase 7, run on</w:t>
      </w:r>
      <w:r>
        <w:t xml:space="preserve"> </w:t>
      </w:r>
      <w:r>
        <w:t xml:space="preserve">the team’s laptop). Source:</w:t>
      </w:r>
      <w:r>
        <w:t xml:space="preserve"> </w:t>
      </w:r>
      <w:r>
        <w:rPr>
          <w:rStyle w:val="VerbatimChar"/>
        </w:rPr>
        <w:t xml:space="preserve">eval/results/summary.md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(micro)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(macro)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(not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(SCOPE.md)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Core-field F1 (micro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evidence (automatic proxy for grounding)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(human-checked)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Evidence status of all 2,283 extracted items: 90% verified, 9% partial, 1% unsupported and</w:t>
      </w:r>
      <w:r>
        <w:t xml:space="preserve"> </w:t>
      </w:r>
      <w:r>
        <w:t xml:space="preserve">2 items unlocated.</w:t>
      </w:r>
    </w:p>
    <w:p>
      <w:pPr>
        <w:pStyle w:val="BodyText"/>
      </w:pPr>
      <w:r>
        <w:rPr>
          <w:bCs/>
          <w:b/>
        </w:rPr>
        <w:t xml:space="preserve">By paper set and area</w:t>
      </w:r>
      <w:r>
        <w:t xml:space="preserve"> </w:t>
      </w:r>
      <w:r>
        <w:t xml:space="preserve">(same run):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Core-field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 run, reference papers only.</w:t>
      </w:r>
      <w:r>
        <w:t xml:space="preserve"> </w:t>
      </w:r>
      <w:r>
        <w:rPr>
          <w:rStyle w:val="VerbatimChar"/>
        </w:rPr>
        <w:t xml:space="preserve">phase2_flash_lite</w:t>
      </w:r>
      <w:r>
        <w:t xml:space="preserve"> </w:t>
      </w:r>
      <w:r>
        <w:t xml:space="preserve">(prompt versions as of Phase 2):</w:t>
      </w:r>
      <w:r>
        <w:t xml:space="preserve"> </w:t>
      </w:r>
      <w:r>
        <w:t xml:space="preserve">core-field F1 0.72, hyperparameter coverage 43%, numeric accuracy 100%, verified evidence</w:t>
      </w:r>
      <w:r>
        <w:t xml:space="preserve"> </w:t>
      </w:r>
      <w:r>
        <w:t xml:space="preserve">80%, hallucination rate 10% (35 of 421 items unlocated). On the same 10 papers the</w:t>
      </w:r>
      <w:r>
        <w:t xml:space="preserve"> </w:t>
      </w:r>
      <w:r>
        <w:t xml:space="preserve">50-paper run has the same F1 (0.72), coverage 40%, numeric accuracy 96%, 88% verified and</w:t>
      </w:r>
      <w:r>
        <w:t xml:space="preserve"> </w:t>
      </w:r>
      <w:r>
        <w:t xml:space="preserve">1% hallucinated (2 unlocated). The runs differ in machine, GROBID instance, sampling and</w:t>
      </w:r>
      <w:r>
        <w:t xml:space="preserve"> </w:t>
      </w:r>
      <w:r>
        <w:t xml:space="preserve">pipeline version; which difference explains the cleaner evidence has not been isolated.</w:t>
      </w:r>
    </w:p>
    <w:p>
      <w:pPr>
        <w:pStyle w:val="BodyText"/>
      </w:pPr>
      <w:r>
        <w:rPr>
          <w:bCs/>
          <w:b/>
        </w:rPr>
        <w:t xml:space="preserve">Reading the numbers.</w:t>
      </w:r>
      <w:r>
        <w:t xml:space="preserve"> </w:t>
      </w:r>
      <w:r>
        <w:t xml:space="preserve">Precision is high on every core field (0.81 to 0.94), and most of</w:t>
      </w:r>
      <w:r>
        <w:t xml:space="preserve"> </w:t>
      </w:r>
      <w:r>
        <w:t xml:space="preserve">what precision misses is the matcher, not the extraction (section 6.6). The gap to the 0.80</w:t>
      </w:r>
      <w:r>
        <w:t xml:space="preserve"> </w:t>
      </w:r>
      <w:r>
        <w:t xml:space="preserve">F1 target comes from recall, mostly on hyperparameters (0.27) and task (0.37). The new</w:t>
      </w:r>
      <w:r>
        <w:t xml:space="preserve"> </w:t>
      </w:r>
      <w:r>
        <w:t xml:space="preserve">papers score lower than the reference papers, partly because the system was tuned while</w:t>
      </w:r>
      <w:r>
        <w:t xml:space="preserve"> </w:t>
      </w:r>
      <w:r>
        <w:t xml:space="preserve">reading the reference papers and partly because several new papers state their settings</w:t>
      </w:r>
      <w:r>
        <w:t xml:space="preserve"> </w:t>
      </w:r>
      <w:r>
        <w:t xml:space="preserve">per model size in appendix tables (LLaMA, Whisper, T5). Areas with two or three papers are</w:t>
      </w:r>
      <w:r>
        <w:t xml:space="preserve"> </w:t>
      </w:r>
      <w:r>
        <w:t xml:space="preserve">indicative only.</w:t>
      </w:r>
    </w:p>
    <w:bookmarkEnd w:id="36"/>
    <w:bookmarkStart w:id="37" w:name="ablations-without-llm-calls"/>
    <w:p>
      <w:pPr>
        <w:pStyle w:val="Heading2"/>
      </w:pPr>
      <w:r>
        <w:t xml:space="preserve">6.4 Ablations without LLM calls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eval/results/ablations.md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A3: evidence policy</w:t>
      </w:r>
      <w:r>
        <w:t xml:space="preserve"> </w:t>
      </w:r>
      <w:r>
        <w:t xml:space="preserve">(the same extraction, filtered after the fact; core fields):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run (10 papers): kept / P / R / F1 / halluc.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50-paper run: kept / P / R / F1 / halluc.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 / 0.97 / 0.54 / 0.69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2283 / 0.85 / 0.42 / 0.57 /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found in the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 / 0.97 / 0.47 / 0.63 /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2281 / 0.85 / 0.42 / 0.57 /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 + supports or partly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 / 0.97 / 0.46 / 0.62 /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2255 / 0.85 / 0.42 / 0.56 /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 +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 / 0.96 / 0.43 / 0.59 /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 / 0.84 / 0.39 / 0.54 / 0%</w:t>
            </w:r>
          </w:p>
        </w:tc>
      </w:tr>
    </w:tbl>
    <w:p>
      <w:pPr>
        <w:pStyle w:val="BodyText"/>
      </w:pPr>
      <w:r>
        <w:t xml:space="preserve">Requiring evidence removes almost all hallucinated items, but it also costs recall,</w:t>
      </w:r>
      <w:r>
        <w:t xml:space="preserve"> </w:t>
      </w:r>
      <w:r>
        <w:t xml:space="preserve">because some correct items come with a paraphrased quote that cannot be found. In the</w:t>
      </w:r>
      <w:r>
        <w:t xml:space="preserve"> </w:t>
      </w:r>
      <w:r>
        <w:t xml:space="preserve">50-paper run nearly every quote is found, so the policies hardly differ. PaperLens keeps</w:t>
      </w:r>
      <w:r>
        <w:t xml:space="preserve"> </w:t>
      </w:r>
      <w:r>
        <w:t xml:space="preserve">every item and badges it rather than filtering. The user sees the status, and the</w:t>
      </w:r>
      <w:r>
        <w:t xml:space="preserve"> </w:t>
      </w:r>
      <w:r>
        <w:t xml:space="preserve">hallucination metric still counts the item.</w:t>
      </w:r>
    </w:p>
    <w:p>
      <w:pPr>
        <w:pStyle w:val="BodyText"/>
      </w:pPr>
      <w:r>
        <w:rPr>
          <w:bCs/>
          <w:b/>
        </w:rPr>
        <w:t xml:space="preserve">A1: parser</w:t>
      </w:r>
      <w:r>
        <w:t xml:space="preserve"> </w:t>
      </w:r>
      <w:r>
        <w:t xml:space="preserve">(all 50 papers, run on the laptop with</w:t>
      </w:r>
      <w:r>
        <w:t xml:space="preserve"> </w:t>
      </w:r>
      <w:r>
        <w:rPr>
          <w:rStyle w:val="VerbatimChar"/>
        </w:rPr>
        <w:t xml:space="preserve">--pdf-dir --tei-dir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with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values found in parsed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GROBID (+ PyMuPDF words for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 / 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PyMuPDF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 / 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</w:tbl>
    <w:p>
      <w:pPr>
        <w:pStyle w:val="BodyText"/>
      </w:pPr>
      <w:r>
        <w:t xml:space="preserve">By field, GROBID / PyMuPDF: baselines 97% / 99%, compute 92% / 97%, datasets 98% / 100%,</w:t>
      </w:r>
      <w:r>
        <w:t xml:space="preserve"> </w:t>
      </w:r>
      <w:r>
        <w:t xml:space="preserve">hyperparameters 67% / 81%, metrics 95% / 99%, task 98% / 98%.</w:t>
      </w:r>
    </w:p>
    <w:p>
      <w:pPr>
        <w:pStyle w:val="BodyText"/>
      </w:pPr>
      <w:r>
        <w:t xml:space="preserve">GROBID gives the structure the rest of the pipeline relies on: section roles,</w:t>
      </w:r>
      <w:r>
        <w:t xml:space="preserve"> </w:t>
      </w:r>
      <w:r>
        <w:t xml:space="preserve">references, in-text citations and equations. Raw PyMuPDF text keeps more of the gold</w:t>
      </w:r>
      <w:r>
        <w:t xml:space="preserve"> </w:t>
      </w:r>
      <w:r>
        <w:t xml:space="preserve">values, mostly numbers in tables, footnotes and appendix lists that GROBID drops. A third</w:t>
      </w:r>
      <w:r>
        <w:t xml:space="preserve"> </w:t>
      </w:r>
      <w:r>
        <w:t xml:space="preserve">of the gold hyperparameter values never reach the extractor through GROBID’s text, so</w:t>
      </w:r>
      <w:r>
        <w:t xml:space="preserve"> </w:t>
      </w:r>
      <w:r>
        <w:t xml:space="preserve">67% is the ceiling for hyperparameter coverage; the run reaches 30%, less than half of</w:t>
      </w:r>
      <w:r>
        <w:t xml:space="preserve"> </w:t>
      </w:r>
      <w:r>
        <w:t xml:space="preserve">what the parse makes available.</w:t>
      </w:r>
    </w:p>
    <w:p>
      <w:pPr>
        <w:pStyle w:val="BodyText"/>
      </w:pPr>
      <w:r>
        <w:rPr>
          <w:bCs/>
          <w:b/>
        </w:rPr>
        <w:t xml:space="preserve">A6: chat retrieval</w:t>
      </w:r>
      <w:r>
        <w:t xml:space="preserve"> </w:t>
      </w:r>
      <w:r>
        <w:t xml:space="preserve">(recall@5 on 2,086 question-item pairs built from the gold set,</w:t>
      </w:r>
      <w:r>
        <w:t xml:space="preserve"> </w:t>
      </w:r>
      <w:r>
        <w:t xml:space="preserve">GROBID parse):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(bge-small)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(RRF)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</w:tr>
    </w:tbl>
    <w:p>
      <w:pPr>
        <w:pStyle w:val="BodyText"/>
      </w:pPr>
      <w:r>
        <w:t xml:space="preserve">Dense retrieval alone is worse, above all on task questions; hybrid ties with BM25 overall</w:t>
      </w:r>
      <w:r>
        <w:t xml:space="preserve"> </w:t>
      </w:r>
      <w:r>
        <w:t xml:space="preserve">and helps on datasets, metrics and hyperparameters, which supports keeping BM25 in the</w:t>
      </w:r>
      <w:r>
        <w:t xml:space="preserve"> </w:t>
      </w:r>
      <w:r>
        <w:t xml:space="preserve">chat’s fusion.</w:t>
      </w:r>
    </w:p>
    <w:bookmarkEnd w:id="37"/>
    <w:bookmarkStart w:id="38" w:name="pending-experiments"/>
    <w:p>
      <w:pPr>
        <w:pStyle w:val="Heading2"/>
      </w:pPr>
      <w:r>
        <w:t xml:space="preserve">6.5 Pending experiments</w:t>
      </w:r>
    </w:p>
    <w:p>
      <w:pPr>
        <w:pStyle w:val="FirstParagraph"/>
      </w:pPr>
      <w:r>
        <w:t xml:space="preserve">These experiments need Gemini quota and were deferred by the team. The runner already lists</w:t>
      </w:r>
      <w:r>
        <w:t xml:space="preserve"> </w:t>
      </w:r>
      <w:r>
        <w:t xml:space="preserve">them in</w:t>
      </w:r>
      <w:r>
        <w:t xml:space="preserve"> </w:t>
      </w:r>
      <w:r>
        <w:rPr>
          <w:rStyle w:val="VerbatimChar"/>
        </w:rPr>
        <w:t xml:space="preserve">eval/results/ablations.md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granularity: whole paper vs section groups vs per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hints: LLM only vs regex hints +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model: Gemini Flash vs Flash-Lite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verdicts: LLM judge vs Python recomputation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without asking for quotes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LaTeX / Docling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LaTeX-source and Docling parser 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QA, 100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dashboard in the UI</w:t>
            </w:r>
          </w:p>
        </w:tc>
      </w:tr>
    </w:tbl>
    <w:p>
      <w:pPr>
        <w:pStyle w:val="BodyText"/>
      </w:pPr>
      <w:r>
        <w:rPr>
          <w:bCs/>
          <w:b/>
        </w:rPr>
        <w:t xml:space="preserve">[TEAM]</w:t>
      </w:r>
      <w:r>
        <w:t xml:space="preserve"> </w:t>
      </w:r>
      <w:r>
        <w:t xml:space="preserve">run whichever of these quota allows before submission, or keep them in</w:t>
      </w:r>
      <w:r>
        <w:t xml:space="preserve"> </w:t>
      </w:r>
      <w:r>
        <w:t xml:space="preserve">future work.</w:t>
      </w:r>
    </w:p>
    <w:bookmarkEnd w:id="38"/>
    <w:bookmarkStart w:id="39" w:name="error-analysis"/>
    <w:p>
      <w:pPr>
        <w:pStyle w:val="Heading2"/>
      </w:pPr>
      <w:r>
        <w:t xml:space="preserve">6.6 Error analysis</w:t>
      </w:r>
    </w:p>
    <w:p>
      <w:pPr>
        <w:pStyle w:val="FirstParagraph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eval/results/errors_collect_flash_lite.md</w:t>
      </w:r>
      <w:r>
        <w:t xml:space="preserve"> </w:t>
      </w:r>
      <w:r>
        <w:t xml:space="preserve">(every missed gold item and every</w:t>
      </w:r>
      <w:r>
        <w:t xml:space="preserve"> </w:t>
      </w:r>
      <w:r>
        <w:t xml:space="preserve">extracted item that matches no gold item, per paper) and</w:t>
      </w:r>
      <w:r>
        <w:t xml:space="preserve"> </w:t>
      </w:r>
      <w:r>
        <w:rPr>
          <w:rStyle w:val="VerbatimChar"/>
        </w:rPr>
        <w:t xml:space="preserve">eval/gold/audit_v2.csv</w:t>
      </w:r>
      <w:r>
        <w:t xml:space="preserve">.</w:t>
      </w:r>
    </w:p>
    <w:p>
      <w:pPr>
        <w:pStyle w:val="BodyText"/>
      </w:pPr>
      <w:r>
        <w:t xml:space="preserve">The 50-paper run missed 1,602 of 2,796 gold items: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Extracted items that match no gold item.</w:t>
      </w:r>
      <w:r>
        <w:t xml:space="preserve"> </w:t>
      </w:r>
      <w:r>
        <w:t xml:space="preserve">Each of the 246 such items of the 40 new</w:t>
      </w:r>
      <w:r>
        <w:t xml:space="preserve"> </w:t>
      </w:r>
      <w:r>
        <w:t xml:space="preserve">papers was read against the paper and labelled: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matcher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omission (added)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Wrong (10):</w:t>
      </w:r>
      <w:r>
        <w:t xml:space="preserve"> </w:t>
      </w:r>
      <w:r>
        <w:t xml:space="preserve">QLoRA’s model families (OPT, LLaMA, BLOOM, Pythia) given as datasets;</w:t>
      </w:r>
      <w:r>
        <w:t xml:space="preserve"> </w:t>
      </w:r>
      <w:r>
        <w:t xml:space="preserve">DPO listed as its own baseline; two metrics the paper does not report; two values the</w:t>
      </w:r>
      <w:r>
        <w:t xml:space="preserve"> </w:t>
      </w:r>
      <w:r>
        <w:t xml:space="preserve">paper does not state (PPO</w:t>
      </w:r>
      <w:r>
        <w:t xml:space="preserve"> </w:t>
      </w:r>
      <w:r>
        <w:t xml:space="preserve">“</w:t>
      </w:r>
      <w:r>
        <w:t xml:space="preserve">epochs = K</w:t>
      </w:r>
      <w:r>
        <w:t xml:space="preserve">”</w:t>
      </w:r>
      <w:r>
        <w:t xml:space="preserve">, a FlashAttention dropout); one code link not in</w:t>
      </w:r>
      <w:r>
        <w:t xml:space="preserve"> </w:t>
      </w:r>
      <w:r>
        <w:t xml:space="preserve">the text.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Correct, matcher missed (127):</w:t>
      </w:r>
      <w:r>
        <w:t xml:space="preserve"> </w:t>
      </w:r>
      <w:r>
        <w:t xml:space="preserve">hyperparameter names the synonym table does not join</w:t>
      </w:r>
      <w:r>
        <w:t xml:space="preserve"> </w:t>
      </w:r>
      <w:r>
        <w:t xml:space="preserve">(</w:t>
      </w:r>
      <w:r>
        <w:t xml:space="preserve">“</w:t>
      </w:r>
      <w:r>
        <w:t xml:space="preserve">lambda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loss_weight_lambda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λ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number of hidden units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hidden units</w:t>
      </w:r>
      <w:r>
        <w:t xml:space="preserve">”</w:t>
      </w:r>
      <w:r>
        <w:t xml:space="preserve">; a</w:t>
      </w:r>
      <w:r>
        <w:t xml:space="preserve"> </w:t>
      </w:r>
      <w:r>
        <w:t xml:space="preserve">Greek ϵ the normaliser drops) and values written in a broken form by the PDF text layer</w:t>
      </w:r>
      <w:r>
        <w:t xml:space="preserve"> </w:t>
      </w:r>
      <w:r>
        <w:t xml:space="preserve">(</w:t>
      </w:r>
      <w:r>
        <w:t xml:space="preserve">“</w:t>
      </w:r>
      <w:r>
        <w:t xml:space="preserve">3.0e</w:t>
      </w:r>
      <w:r>
        <w:rPr>
          <w:vertAlign w:val="superscript"/>
        </w:rPr>
        <w:t xml:space="preserve">−</w:t>
      </w:r>
      <w:r>
        <w:t xml:space="preserve">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8e -4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2 24</w:t>
      </w:r>
      <w:r>
        <w:t xml:space="preserve">”</w:t>
      </w:r>
      <w:r>
        <w:t xml:space="preserve"> </w:t>
      </w:r>
      <w:r>
        <w:t xml:space="preserve">for 2^24).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 of scope (78):</w:t>
      </w:r>
      <w:r>
        <w:t xml:space="preserve"> </w:t>
      </w:r>
      <w:r>
        <w:t xml:space="preserve">third-party links (libraries, datasets, other papers’ code) and</w:t>
      </w:r>
      <w:r>
        <w:t xml:space="preserve"> </w:t>
      </w:r>
      <w:r>
        <w:t xml:space="preserve">compute descriptions without hardware or time.</w:t>
      </w:r>
    </w:p>
    <w:p>
      <w:pPr>
        <w:pStyle w:val="FirstParagraph"/>
      </w:pPr>
      <w:r>
        <w:t xml:space="preserve">So only 4% of the unmatched items are wrong, and precision is far higher than the table in</w:t>
      </w:r>
      <w:r>
        <w:t xml:space="preserve"> </w:t>
      </w:r>
      <w:r>
        <w:t xml:space="preserve">6.3 reports. The audit was done by the same LLM annotator (section 7).</w:t>
      </w:r>
    </w:p>
    <w:p>
      <w:pPr>
        <w:pStyle w:val="BodyText"/>
      </w:pPr>
      <w:r>
        <w:t xml:space="preserve">The main causes of missed items, with examples: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Appendix and table hyperparameters (largest category).</w:t>
      </w:r>
      <w:r>
        <w:t xml:space="preserve"> </w:t>
      </w:r>
      <w:r>
        <w:t xml:space="preserve">Large-model papers give</w:t>
      </w:r>
      <w:r>
        <w:t xml:space="preserve"> </w:t>
      </w:r>
      <w:r>
        <w:t xml:space="preserve">settings per model size in appendix tables (LLaMA’s dimension, heads, layers and</w:t>
      </w:r>
      <w:r>
        <w:t xml:space="preserve"> </w:t>
      </w:r>
      <w:r>
        <w:t xml:space="preserve">learning rate for four sizes; Whisper’s five sizes; T5’s five variants), and the</w:t>
      </w:r>
      <w:r>
        <w:t xml:space="preserve"> </w:t>
      </w:r>
      <w:r>
        <w:t xml:space="preserve">extraction usually returns one size. Bahdanau et al.’s embedding size 620, maxout size</w:t>
      </w:r>
      <w:r>
        <w:t xml:space="preserve"> </w:t>
      </w:r>
      <w:r>
        <w:t xml:space="preserve">500 and gradient-norm clip 1 (appendix, pp. 14-15) are missed as well. Likely causes:</w:t>
      </w:r>
      <w:r>
        <w:t xml:space="preserve"> </w:t>
      </w:r>
      <w:r>
        <w:t xml:space="preserve">the appendix section group is long, and the prompt asks for a quote per item, which</w:t>
      </w:r>
      <w:r>
        <w:t xml:space="preserve"> </w:t>
      </w:r>
      <w:r>
        <w:t xml:space="preserve">favours prose over tables.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Task listed too narrowly.</w:t>
      </w:r>
      <w:r>
        <w:t xml:space="preserve"> </w:t>
      </w:r>
      <w:r>
        <w:t xml:space="preserve">The LLM gives one or two tasks per paper, where the gold</w:t>
      </w:r>
      <w:r>
        <w:t xml:space="preserve"> </w:t>
      </w:r>
      <w:r>
        <w:t xml:space="preserve">lists every task the experiments address (VGG’s object localisation; SAM’s edge</w:t>
      </w:r>
      <w:r>
        <w:t xml:space="preserve"> </w:t>
      </w:r>
      <w:r>
        <w:t xml:space="preserve">detection, object proposals and text-to-mask experiments).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Long benchmark lists.</w:t>
      </w:r>
      <w:r>
        <w:t xml:space="preserve"> </w:t>
      </w:r>
      <w:r>
        <w:t xml:space="preserve">DINOv2 misses 29 of its 42 gold datasets, SAM 20 of 27 and</w:t>
      </w:r>
      <w:r>
        <w:t xml:space="preserve"> </w:t>
      </w:r>
      <w:r>
        <w:t xml:space="preserve">Whisper 17 of 21; LLaMA, whose benchmarks are named in running text, misses 4 of 27.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Baselines cited only by author name</w:t>
      </w:r>
      <w:r>
        <w:t xml:space="preserve"> </w:t>
      </w:r>
      <w:r>
        <w:t xml:space="preserve">(VGG’s</w:t>
      </w:r>
      <w:r>
        <w:t xml:space="preserve"> </w:t>
      </w:r>
      <w:r>
        <w:t xml:space="preserve">“</w:t>
      </w:r>
      <w:r>
        <w:t xml:space="preserve">Chatfield et al. 2014</w:t>
      </w:r>
      <w:r>
        <w:t xml:space="preserve">”</w:t>
      </w:r>
      <w:r>
        <w:t xml:space="preserve">; T5’s</w:t>
      </w:r>
      <w:r>
        <w:t xml:space="preserve"> </w:t>
      </w:r>
      <w:r>
        <w:t xml:space="preserve">“</w:t>
      </w:r>
      <w:r>
        <w:t xml:space="preserve">previous</w:t>
      </w:r>
      <w:r>
        <w:t xml:space="preserve"> </w:t>
      </w:r>
      <w:r>
        <w:t xml:space="preserve">best</w:t>
      </w:r>
      <w:r>
        <w:t xml:space="preserve">”</w:t>
      </w:r>
      <w:r>
        <w:t xml:space="preserve"> </w:t>
      </w:r>
      <w:r>
        <w:t xml:space="preserve">sources). A matching issue also shows up:</w:t>
      </w:r>
      <w:r>
        <w:t xml:space="preserve"> </w:t>
      </w:r>
      <w:r>
        <w:t xml:space="preserve">“</w:t>
      </w:r>
      <w:r>
        <w:t xml:space="preserve">Krizhevsky et al.</w:t>
      </w:r>
      <w:r>
        <w:t xml:space="preserve">”</w:t>
      </w:r>
      <w:r>
        <w:t xml:space="preserve"> </w:t>
      </w:r>
      <w:r>
        <w:t xml:space="preserve">does not match</w:t>
      </w:r>
      <w:r>
        <w:t xml:space="preserve"> </w:t>
      </w:r>
      <w:r>
        <w:t xml:space="preserve">“</w:t>
      </w:r>
      <w:r>
        <w:t xml:space="preserve">Krizhevsky et al. 2012</w:t>
      </w:r>
      <w:r>
        <w:t xml:space="preserve">”</w:t>
      </w:r>
      <w:r>
        <w:t xml:space="preserve">, because the scorer requires equal digit sequences.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Parsing ceiling.</w:t>
      </w:r>
      <w:r>
        <w:t xml:space="preserve"> </w:t>
      </w:r>
      <w:r>
        <w:t xml:space="preserve">17% of gold values, and 33% of hyperparameter values, are not</w:t>
      </w:r>
      <w:r>
        <w:t xml:space="preserve"> </w:t>
      </w:r>
      <w:r>
        <w:t xml:space="preserve">present in the GROBID text at all (A1), so no prompt change can recover them.</w:t>
      </w:r>
    </w:p>
    <w:p>
      <w:pPr>
        <w:pStyle w:val="FirstParagraph"/>
      </w:pPr>
      <w:r>
        <w:rPr>
          <w:bCs/>
          <w:b/>
        </w:rPr>
        <w:t xml:space="preserve">[TEAM]</w:t>
      </w:r>
      <w:r>
        <w:t xml:space="preserve"> </w:t>
      </w:r>
      <w:r>
        <w:t xml:space="preserve">SCOPE.md asks for at least 100 errors classified by category. The audit above</w:t>
      </w:r>
      <w:r>
        <w:t xml:space="preserve"> </w:t>
      </w:r>
      <w:r>
        <w:t xml:space="preserve">classifies 246 extracted items; the categories SCOPE.md lists (parsing failure, retrieval</w:t>
      </w:r>
      <w:r>
        <w:t xml:space="preserve"> </w:t>
      </w:r>
      <w:r>
        <w:t xml:space="preserve">miss, wrong normalisation, hallucinated value, wrong cell match, missing in the paper)</w:t>
      </w:r>
      <w:r>
        <w:t xml:space="preserve"> </w:t>
      </w:r>
      <w:r>
        <w:t xml:space="preserve">still need to be applied to a sample of the missed items.</w:t>
      </w:r>
    </w:p>
    <w:bookmarkEnd w:id="39"/>
    <w:bookmarkEnd w:id="40"/>
    <w:bookmarkStart w:id="41" w:name="limitations"/>
    <w:p>
      <w:pPr>
        <w:pStyle w:val="Heading1"/>
      </w:pPr>
      <w:r>
        <w:t xml:space="preserve">7. Limitations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Gold set:</w:t>
      </w:r>
      <w:r>
        <w:t xml:space="preserve"> </w:t>
      </w:r>
      <w:r>
        <w:t xml:space="preserve">50 papers, LLM-annotated by a single annotator, adjudicated once against</w:t>
      </w:r>
      <w:r>
        <w:t xml:space="preserve"> </w:t>
      </w:r>
      <w:r>
        <w:t xml:space="preserve">this system’s own output (the audit of unmatched items too). Scores may be optimistic</w:t>
      </w:r>
      <w:r>
        <w:t xml:space="preserve"> </w:t>
      </w:r>
      <w:r>
        <w:t xml:space="preserve">where the annotator LLM and Gemini share blind spots, and pessimistic where the matcher</w:t>
      </w:r>
      <w:r>
        <w:t xml:space="preserve"> </w:t>
      </w:r>
      <w:r>
        <w:t xml:space="preserve">is too strict (the audit shows by how much). Areas outside NLP, CV and ML have one to</w:t>
      </w:r>
      <w:r>
        <w:t xml:space="preserve"> </w:t>
      </w:r>
      <w:r>
        <w:t xml:space="preserve">three papers each.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Recall:</w:t>
      </w:r>
      <w:r>
        <w:t xml:space="preserve"> </w:t>
      </w:r>
      <w:r>
        <w:t xml:space="preserve">extraction misses many appendix and table hyperparameters (coverage 30%),</w:t>
      </w:r>
      <w:r>
        <w:t xml:space="preserve"> </w:t>
      </w:r>
      <w:r>
        <w:t xml:space="preserve">especially settings given per model size.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Reproducibility scorecard:</w:t>
      </w:r>
      <w:r>
        <w:t xml:space="preserve"> </w:t>
      </w:r>
      <w:r>
        <w:t xml:space="preserve">75% agreement and κ 0.57, both below target. Agreement</w:t>
      </w:r>
      <w:r>
        <w:t xml:space="preserve"> </w:t>
      </w:r>
      <w:r>
        <w:t xml:space="preserve">on items about time and baselines is poor.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Code check:</w:t>
      </w:r>
      <w:r>
        <w:t xml:space="preserve"> </w:t>
      </w:r>
      <w:r>
        <w:t xml:space="preserve">cloning failed on the team’s Windows machines, so the paper-vs-code</w:t>
      </w:r>
      <w:r>
        <w:t xml:space="preserve"> </w:t>
      </w:r>
      <w:r>
        <w:t xml:space="preserve">comparison was demonstrated only on Linux. Repository discovery works without cloning.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External services:</w:t>
      </w:r>
      <w:r>
        <w:t xml:space="preserve"> </w:t>
      </w:r>
      <w:r>
        <w:t xml:space="preserve">the free-tier quota limits throughput. Semantic Scholar often</w:t>
      </w:r>
      <w:r>
        <w:t xml:space="preserve"> </w:t>
      </w:r>
      <w:r>
        <w:t xml:space="preserve">returns HTTP 429, and the context tab then falls back to a PDF-only graph with no</w:t>
      </w:r>
      <w:r>
        <w:t xml:space="preserve"> </w:t>
      </w:r>
      <w:r>
        <w:t xml:space="preserve">novelty summary.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offline mode:</w:t>
      </w:r>
      <w:r>
        <w:t xml:space="preserve"> </w:t>
      </w:r>
      <w:r>
        <w:t xml:space="preserve">the local-model fallback was dropped by team decision.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PDFs:</w:t>
      </w:r>
      <w:r>
        <w:t xml:space="preserve"> </w:t>
      </w:r>
      <w:r>
        <w:t xml:space="preserve">scanned PDFs without a text layer are rejected. LaTeX equations depend on the</w:t>
      </w:r>
      <w:r>
        <w:t xml:space="preserve"> </w:t>
      </w:r>
      <w:r>
        <w:t xml:space="preserve">arXiv source being available and readable (Adam’s source was not; the PDF equations</w:t>
      </w:r>
      <w:r>
        <w:t xml:space="preserve"> </w:t>
      </w:r>
      <w:r>
        <w:t xml:space="preserve">were used instead).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Comparison matrix:</w:t>
      </w:r>
      <w:r>
        <w:t xml:space="preserve"> </w:t>
      </w:r>
      <w:r>
        <w:t xml:space="preserve">results columns are matched across papers by header text alone,</w:t>
      </w:r>
      <w:r>
        <w:t xml:space="preserve"> </w:t>
      </w:r>
      <w:r>
        <w:t xml:space="preserve">so the setups may differ. The UI says so.</w:t>
      </w:r>
    </w:p>
    <w:bookmarkEnd w:id="41"/>
    <w:bookmarkStart w:id="42" w:name="ethics-and-privacy"/>
    <w:p>
      <w:pPr>
        <w:pStyle w:val="Heading1"/>
      </w:pPr>
      <w:r>
        <w:t xml:space="preserve">8. Ethics and privacy</w:t>
      </w:r>
    </w:p>
    <w:p>
      <w:pPr>
        <w:pStyle w:val="FirstParagraph"/>
      </w:pPr>
      <w:r>
        <w:t xml:space="preserve">Paper text is sent to the Gemini free tier, whose inputs Google may use to improve its</w:t>
      </w:r>
      <w:r>
        <w:t xml:space="preserve"> </w:t>
      </w:r>
      <w:r>
        <w:t xml:space="preserve">models. The UI warns users not to upload unpublished or confidential papers. Repository</w:t>
      </w:r>
      <w:r>
        <w:t xml:space="preserve"> </w:t>
      </w:r>
      <w:r>
        <w:t xml:space="preserve">code is never executed. The reviewer mode gives no score, and it labels its output as an</w:t>
      </w:r>
      <w:r>
        <w:t xml:space="preserve"> </w:t>
      </w:r>
      <w:r>
        <w:t xml:space="preserve">LLM draft, separate from the facts established in Python. It is meant to help a reviewer,</w:t>
      </w:r>
      <w:r>
        <w:t xml:space="preserve"> </w:t>
      </w:r>
      <w:r>
        <w:t xml:space="preserve">not to replace one.</w:t>
      </w:r>
    </w:p>
    <w:bookmarkEnd w:id="42"/>
    <w:bookmarkStart w:id="43" w:name="conclusion-and-future-work"/>
    <w:p>
      <w:pPr>
        <w:pStyle w:val="Heading1"/>
      </w:pPr>
      <w:r>
        <w:t xml:space="preserve">9. Conclusion and future work</w:t>
      </w:r>
    </w:p>
    <w:p>
      <w:pPr>
        <w:pStyle w:val="FirstParagraph"/>
      </w:pPr>
      <w:r>
        <w:t xml:space="preserve">PaperLens shows that a free-tier LLM can be made trustworthy for paper analysis by making</w:t>
      </w:r>
      <w:r>
        <w:t xml:space="preserve"> </w:t>
      </w:r>
      <w:r>
        <w:t xml:space="preserve">it quote its sources and letting deterministic code handle the rest. On 50 papers from</w:t>
      </w:r>
      <w:r>
        <w:t xml:space="preserve"> </w:t>
      </w:r>
      <w:r>
        <w:t xml:space="preserve">nine areas, extraction precision is high (only 4% of the items the gold set lacks are wrong</w:t>
      </w:r>
      <w:r>
        <w:t xml:space="preserve"> </w:t>
      </w:r>
      <w:r>
        <w:t xml:space="preserve">when read against the paper), every number is traceable to a sentence, 90% of items are</w:t>
      </w:r>
      <w:r>
        <w:t xml:space="preserve"> </w:t>
      </w:r>
      <w:r>
        <w:t xml:space="preserve">verified and 1% hallucinated. The main weakness is recall on hyperparameters and tasks.</w:t>
      </w:r>
    </w:p>
    <w:p>
      <w:pPr>
        <w:pStyle w:val="BodyText"/>
      </w:pPr>
      <w:r>
        <w:t xml:space="preserve">Future work:</w:t>
      </w:r>
    </w:p>
    <w:p>
      <w:pPr>
        <w:numPr>
          <w:ilvl w:val="0"/>
          <w:numId w:val="1010"/>
        </w:numPr>
        <w:pStyle w:val="Compact"/>
      </w:pPr>
      <w:r>
        <w:t xml:space="preserve">table-aware hyperparameter extraction from appendices, one row per model size;</w:t>
      </w:r>
    </w:p>
    <w:p>
      <w:pPr>
        <w:numPr>
          <w:ilvl w:val="0"/>
          <w:numId w:val="1010"/>
        </w:numPr>
        <w:pStyle w:val="Compact"/>
      </w:pPr>
      <w:r>
        <w:t xml:space="preserve">a value normaliser for numbers written with superscripts, and a richer synonym table</w:t>
      </w:r>
      <w:r>
        <w:t xml:space="preserve"> </w:t>
      </w:r>
      <w:r>
        <w:t xml:space="preserve">for the scorer;</w:t>
      </w:r>
    </w:p>
    <w:p>
      <w:pPr>
        <w:numPr>
          <w:ilvl w:val="0"/>
          <w:numId w:val="1010"/>
        </w:numPr>
        <w:pStyle w:val="Compact"/>
      </w:pPr>
      <w:r>
        <w:t xml:space="preserve">the pending ablations (A2, A4, A5, A7) and Qasper;</w:t>
      </w:r>
    </w:p>
    <w:p>
      <w:pPr>
        <w:numPr>
          <w:ilvl w:val="0"/>
          <w:numId w:val="1010"/>
        </w:numPr>
        <w:pStyle w:val="Compact"/>
      </w:pPr>
      <w:r>
        <w:t xml:space="preserve">human annotation of the gold set, with double annotation on a subset for agreement;</w:t>
      </w:r>
    </w:p>
    <w:p>
      <w:pPr>
        <w:numPr>
          <w:ilvl w:val="0"/>
          <w:numId w:val="1010"/>
        </w:numPr>
        <w:pStyle w:val="Compact"/>
      </w:pPr>
      <w:r>
        <w:t xml:space="preserve">making cloning work on Windows;</w:t>
      </w:r>
    </w:p>
    <w:p>
      <w:pPr>
        <w:numPr>
          <w:ilvl w:val="0"/>
          <w:numId w:val="1010"/>
        </w:numPr>
        <w:pStyle w:val="Compact"/>
      </w:pPr>
      <w:r>
        <w:t xml:space="preserve">the remaining Tier 3 features: Repro Kit generator (F12), chart-to-data (F16) and</w:t>
      </w:r>
      <w:r>
        <w:t xml:space="preserve"> </w:t>
      </w:r>
      <w:r>
        <w:t xml:space="preserve">audience-level summaries (F17).</w:t>
      </w:r>
    </w:p>
    <w:bookmarkEnd w:id="43"/>
    <w:bookmarkStart w:id="44" w:name="appendix-a-reproducing-the-results"/>
    <w:p>
      <w:pPr>
        <w:pStyle w:val="Heading1"/>
      </w:pPr>
      <w:r>
        <w:t xml:space="preserve">Appendix A: reproducing the results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               </w:t>
      </w:r>
      <w:r>
        <w:rPr>
          <w:rStyle w:val="CommentTok"/>
        </w:rPr>
        <w:t xml:space="preserve"># unit and API tests (SQLite)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app.pipeline.check_parse       </w:t>
      </w:r>
      <w:r>
        <w:rPr>
          <w:rStyle w:val="CommentTok"/>
        </w:rPr>
        <w:t xml:space="preserve"># Phase 1 (needs GROBID)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app.pipeline.check_extract     </w:t>
      </w:r>
      <w:r>
        <w:rPr>
          <w:rStyle w:val="CommentTok"/>
        </w:rPr>
        <w:t xml:space="preserve"># Phase 2 (needs GROBID + GEMINI_API_KEY)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app.eval.collect               </w:t>
      </w:r>
      <w:r>
        <w:rPr>
          <w:rStyle w:val="CommentTok"/>
        </w:rPr>
        <w:t xml:space="preserve"># the 50 papers (needs arXiv + GROBID + Gemini)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app.eval.run_eval </w:t>
      </w:r>
      <w:r>
        <w:rPr>
          <w:rStyle w:val="AttributeTok"/>
        </w:rPr>
        <w:t xml:space="preserve">--pdf-dir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--tei-dir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every table + A1/A3/A6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../docs/paper/make_figs.py               </w:t>
      </w:r>
      <w:r>
        <w:rPr>
          <w:rStyle w:val="CommentTok"/>
        </w:rPr>
        <w:t xml:space="preserve"># the paper's charts</w:t>
      </w:r>
    </w:p>
    <w:p>
      <w:pPr>
        <w:pStyle w:val="FirstParagraph"/>
      </w:pPr>
      <w:r>
        <w:t xml:space="preserve">The full app: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from the repository root. The demo walkthrough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docs/DEMO.md</w:t>
      </w:r>
      <w:r>
        <w:t xml:space="preserve">.</w:t>
      </w:r>
    </w:p>
    <w:bookmarkEnd w:id="44"/>
    <w:bookmarkStart w:id="45" w:name="appendix-b-team-and-contributions-team"/>
    <w:p>
      <w:pPr>
        <w:pStyle w:val="Heading1"/>
      </w:pPr>
      <w:r>
        <w:t xml:space="preserve">Appendix B: team and contributions</w:t>
      </w:r>
      <w:r>
        <w:t xml:space="preserve"> </w:t>
      </w:r>
      <w:r>
        <w:rPr>
          <w:bCs/>
          <w:b/>
        </w:rPr>
        <w:t xml:space="preserve">[TEAM]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PaperLens: grounded, reproducibility-aware extraction from research papers</dc:title>
  <dc:creator/>
  <cp:keywords/>
  <dcterms:created xsi:type="dcterms:W3CDTF">2026-10-24T06:47:04Z</dcterms:created>
  <dcterms:modified xsi:type="dcterms:W3CDTF">2026-10-24T06:47:04Z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Capstone project report (draft)</vt:lpwstr>
  </property>
</Properties>
</file>