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D348" w14:textId="77777777" w:rsidR="0004545D" w:rsidRDefault="0004545D">
      <w:pPr>
        <w:jc w:val="center"/>
        <w:rPr>
          <w:b/>
          <w:sz w:val="22"/>
          <w:szCs w:val="22"/>
          <w:u w:val="single"/>
        </w:rPr>
      </w:pPr>
    </w:p>
    <w:p w14:paraId="566D15B8" w14:textId="77777777" w:rsidR="00CE35A1" w:rsidRPr="00AC1935" w:rsidRDefault="00CE35A1">
      <w:pPr>
        <w:jc w:val="center"/>
        <w:rPr>
          <w:b/>
          <w:sz w:val="22"/>
          <w:szCs w:val="22"/>
          <w:u w:val="single"/>
        </w:rPr>
      </w:pPr>
      <w:r w:rsidRPr="00AC1935">
        <w:rPr>
          <w:b/>
          <w:sz w:val="22"/>
          <w:szCs w:val="22"/>
          <w:u w:val="single"/>
        </w:rPr>
        <w:t>Detailed Syllabus</w:t>
      </w:r>
    </w:p>
    <w:p w14:paraId="31E72643" w14:textId="77777777" w:rsidR="00CE35A1" w:rsidRPr="00AC1935" w:rsidRDefault="00CA4124">
      <w:pPr>
        <w:pStyle w:val="Heading7"/>
        <w:rPr>
          <w:color w:val="000000" w:themeColor="text1"/>
          <w:sz w:val="22"/>
          <w:szCs w:val="22"/>
        </w:rPr>
      </w:pPr>
      <w:r w:rsidRPr="00AC1935">
        <w:rPr>
          <w:color w:val="000000" w:themeColor="text1"/>
          <w:sz w:val="22"/>
          <w:szCs w:val="22"/>
        </w:rPr>
        <w:t>Lecture-wise Breakup</w:t>
      </w:r>
    </w:p>
    <w:p w14:paraId="0BB3A54B" w14:textId="77777777" w:rsidR="00FD786B" w:rsidRPr="00AC1935" w:rsidRDefault="00FD786B" w:rsidP="00FD786B">
      <w:pPr>
        <w:rPr>
          <w:color w:val="C00000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417"/>
        <w:gridCol w:w="993"/>
        <w:gridCol w:w="850"/>
        <w:gridCol w:w="3098"/>
      </w:tblGrid>
      <w:tr w:rsidR="00CE35A1" w:rsidRPr="00AC1935" w14:paraId="4A21CE68" w14:textId="77777777" w:rsidTr="00BA3330">
        <w:trPr>
          <w:trHeight w:val="213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8F6A1" w14:textId="77777777" w:rsidR="00CE35A1" w:rsidRPr="00AC1935" w:rsidRDefault="007265C8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 xml:space="preserve">Course </w:t>
            </w:r>
            <w:r w:rsidR="00CE35A1" w:rsidRPr="00AC1935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43CB" w14:textId="77777777" w:rsidR="00CE35A1" w:rsidRPr="00BF3F1B" w:rsidRDefault="00C54F54" w:rsidP="0069397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20B12CS333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87C39F" w14:textId="77777777" w:rsidR="00FD786B" w:rsidRPr="00AC1935" w:rsidRDefault="00CE35A1" w:rsidP="00FD786B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 xml:space="preserve">Semester </w:t>
            </w:r>
            <w:r w:rsidR="003263AD">
              <w:rPr>
                <w:b/>
                <w:sz w:val="22"/>
                <w:szCs w:val="22"/>
              </w:rPr>
              <w:t>ODD</w:t>
            </w:r>
          </w:p>
          <w:p w14:paraId="336894C9" w14:textId="77777777" w:rsidR="00CE35A1" w:rsidRPr="00AC1935" w:rsidRDefault="00CE35A1" w:rsidP="00FD786B">
            <w:pPr>
              <w:spacing w:before="72" w:after="72"/>
              <w:rPr>
                <w:b/>
                <w:sz w:val="22"/>
                <w:szCs w:val="22"/>
              </w:rPr>
            </w:pPr>
          </w:p>
        </w:tc>
        <w:tc>
          <w:tcPr>
            <w:tcW w:w="39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20BDAF" w14:textId="77777777" w:rsidR="00CE35A1" w:rsidRPr="00AC1935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 xml:space="preserve">Semester </w:t>
            </w:r>
            <w:r w:rsidR="00D4304F" w:rsidRPr="00AC1935">
              <w:rPr>
                <w:b/>
                <w:sz w:val="22"/>
                <w:szCs w:val="22"/>
              </w:rPr>
              <w:t xml:space="preserve"> </w:t>
            </w:r>
            <w:r w:rsidRPr="00AC1935">
              <w:rPr>
                <w:sz w:val="22"/>
                <w:szCs w:val="22"/>
              </w:rPr>
              <w:t xml:space="preserve"> </w:t>
            </w:r>
            <w:r w:rsidRPr="00AC1935">
              <w:rPr>
                <w:b/>
                <w:sz w:val="22"/>
                <w:szCs w:val="22"/>
              </w:rPr>
              <w:t xml:space="preserve">   Session   </w:t>
            </w:r>
            <w:r w:rsidR="0007198B">
              <w:rPr>
                <w:sz w:val="22"/>
                <w:szCs w:val="22"/>
              </w:rPr>
              <w:t>2021 -2022</w:t>
            </w:r>
            <w:r w:rsidRPr="00AC1935">
              <w:rPr>
                <w:sz w:val="22"/>
                <w:szCs w:val="22"/>
              </w:rPr>
              <w:t xml:space="preserve"> </w:t>
            </w:r>
          </w:p>
          <w:p w14:paraId="5919B42C" w14:textId="77777777" w:rsidR="00CE35A1" w:rsidRPr="00AC1935" w:rsidRDefault="00CE35A1" w:rsidP="00FD786B">
            <w:pPr>
              <w:pStyle w:val="Heading5"/>
              <w:spacing w:before="72" w:after="72"/>
              <w:rPr>
                <w:sz w:val="22"/>
                <w:szCs w:val="22"/>
              </w:rPr>
            </w:pPr>
            <w:r w:rsidRPr="00AC1935">
              <w:rPr>
                <w:sz w:val="22"/>
                <w:szCs w:val="22"/>
              </w:rPr>
              <w:t xml:space="preserve">Month from </w:t>
            </w:r>
            <w:r w:rsidR="00165B92">
              <w:rPr>
                <w:sz w:val="22"/>
                <w:szCs w:val="22"/>
              </w:rPr>
              <w:t xml:space="preserve">  JUL</w:t>
            </w:r>
            <w:r w:rsidR="00AE33FA">
              <w:rPr>
                <w:sz w:val="22"/>
                <w:szCs w:val="22"/>
              </w:rPr>
              <w:t>-</w:t>
            </w:r>
            <w:r w:rsidR="00165B92">
              <w:rPr>
                <w:sz w:val="22"/>
                <w:szCs w:val="22"/>
              </w:rPr>
              <w:t>DEC</w:t>
            </w:r>
          </w:p>
        </w:tc>
      </w:tr>
      <w:tr w:rsidR="00CE35A1" w:rsidRPr="00AC1935" w14:paraId="12493CA7" w14:textId="77777777" w:rsidTr="00AB20F0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F83E21" w14:textId="77777777" w:rsidR="00CE35A1" w:rsidRPr="00AC1935" w:rsidRDefault="007265C8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 xml:space="preserve">Course </w:t>
            </w:r>
            <w:r w:rsidR="00CE35A1" w:rsidRPr="00AC1935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8343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4435F" w14:textId="77777777" w:rsidR="00CE35A1" w:rsidRPr="00955CD4" w:rsidRDefault="00E9369E" w:rsidP="00640A6A">
            <w:pPr>
              <w:spacing w:before="72" w:after="72"/>
              <w:rPr>
                <w:b/>
                <w:sz w:val="22"/>
                <w:szCs w:val="22"/>
              </w:rPr>
            </w:pPr>
            <w:r w:rsidRPr="00955CD4">
              <w:rPr>
                <w:b/>
                <w:sz w:val="22"/>
                <w:szCs w:val="22"/>
                <w:lang w:val="en-IN" w:eastAsia="en-IN"/>
              </w:rPr>
              <w:t>Introduction to</w:t>
            </w:r>
            <w:r w:rsidR="00A77F43" w:rsidRPr="00955CD4">
              <w:rPr>
                <w:b/>
                <w:sz w:val="22"/>
                <w:szCs w:val="22"/>
                <w:lang w:val="en-IN" w:eastAsia="en-IN"/>
              </w:rPr>
              <w:t xml:space="preserve"> Big Data &amp; Data Analytics</w:t>
            </w:r>
          </w:p>
        </w:tc>
      </w:tr>
      <w:tr w:rsidR="00CE35A1" w:rsidRPr="00AC1935" w14:paraId="112A6824" w14:textId="77777777" w:rsidTr="00BA3330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A87B6E" w14:textId="77777777" w:rsidR="00CE35A1" w:rsidRPr="00AC1935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93FD9B" w14:textId="77777777" w:rsidR="00CE35A1" w:rsidRPr="00B87C12" w:rsidRDefault="00A4240D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750A90" w14:textId="77777777" w:rsidR="00CE35A1" w:rsidRPr="00AC1935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30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22F555" w14:textId="77777777" w:rsidR="00CE35A1" w:rsidRPr="00AC1935" w:rsidRDefault="003B7414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>
              <w:rPr>
                <w:rFonts w:ascii="Book Antiqua" w:hAnsi="Book Antiqua"/>
              </w:rPr>
              <w:t>3-1</w:t>
            </w:r>
            <w:r w:rsidR="00E9369E">
              <w:rPr>
                <w:rFonts w:ascii="Book Antiqua" w:hAnsi="Book Antiqua"/>
              </w:rPr>
              <w:t>-0</w:t>
            </w:r>
            <w:r w:rsidR="00E60A9B">
              <w:rPr>
                <w:rFonts w:ascii="Book Antiqua" w:hAnsi="Book Antiqua"/>
              </w:rPr>
              <w:t xml:space="preserve"> (4</w:t>
            </w:r>
            <w:r w:rsidR="00D21A5C">
              <w:rPr>
                <w:rFonts w:ascii="Book Antiqua" w:hAnsi="Book Antiqua"/>
              </w:rPr>
              <w:t xml:space="preserve"> </w:t>
            </w:r>
            <w:proofErr w:type="spellStart"/>
            <w:r w:rsidR="00D21A5C">
              <w:rPr>
                <w:rFonts w:ascii="Book Antiqua" w:hAnsi="Book Antiqua"/>
              </w:rPr>
              <w:t>hrs</w:t>
            </w:r>
            <w:proofErr w:type="spellEnd"/>
            <w:r w:rsidR="00D21A5C">
              <w:rPr>
                <w:rFonts w:ascii="Book Antiqua" w:hAnsi="Book Antiqua"/>
              </w:rPr>
              <w:t xml:space="preserve"> per week)</w:t>
            </w:r>
          </w:p>
        </w:tc>
      </w:tr>
    </w:tbl>
    <w:p w14:paraId="22E9F1A4" w14:textId="77777777" w:rsidR="00CE35A1" w:rsidRPr="00AC1935" w:rsidRDefault="00CE35A1" w:rsidP="007F66F5">
      <w:pPr>
        <w:spacing w:line="120" w:lineRule="auto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6358"/>
      </w:tblGrid>
      <w:tr w:rsidR="00CE35A1" w:rsidRPr="00AC1935" w14:paraId="4A9D94C2" w14:textId="77777777" w:rsidTr="00BA3330">
        <w:trPr>
          <w:cantSplit/>
          <w:trHeight w:val="300"/>
        </w:trPr>
        <w:tc>
          <w:tcPr>
            <w:tcW w:w="1809" w:type="dxa"/>
            <w:vMerge w:val="restart"/>
          </w:tcPr>
          <w:p w14:paraId="03E7DBC7" w14:textId="77777777" w:rsidR="00CE35A1" w:rsidRPr="00AC1935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1985" w:type="dxa"/>
          </w:tcPr>
          <w:p w14:paraId="70E7016F" w14:textId="77777777" w:rsidR="00CE35A1" w:rsidRPr="00AC1935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 xml:space="preserve"> Coordinator(s)</w:t>
            </w:r>
          </w:p>
        </w:tc>
        <w:tc>
          <w:tcPr>
            <w:tcW w:w="6358" w:type="dxa"/>
          </w:tcPr>
          <w:p w14:paraId="692EFC9A" w14:textId="77777777" w:rsidR="00CE35A1" w:rsidRPr="00CC371D" w:rsidRDefault="00993418" w:rsidP="0007198B">
            <w:pPr>
              <w:spacing w:before="72" w:after="72"/>
              <w:rPr>
                <w:b/>
                <w:sz w:val="22"/>
                <w:szCs w:val="22"/>
              </w:rPr>
            </w:pPr>
            <w:r w:rsidRPr="00CC371D">
              <w:rPr>
                <w:b/>
                <w:sz w:val="22"/>
                <w:szCs w:val="22"/>
              </w:rPr>
              <w:t xml:space="preserve">Dr. </w:t>
            </w:r>
            <w:r w:rsidR="0007198B">
              <w:rPr>
                <w:b/>
                <w:sz w:val="22"/>
                <w:szCs w:val="22"/>
              </w:rPr>
              <w:t>Bharat Gupta</w:t>
            </w:r>
            <w:r w:rsidR="00A615A5">
              <w:rPr>
                <w:b/>
                <w:sz w:val="22"/>
                <w:szCs w:val="22"/>
              </w:rPr>
              <w:t xml:space="preserve"> (62), Dr. </w:t>
            </w:r>
            <w:r w:rsidR="0007198B">
              <w:rPr>
                <w:b/>
                <w:sz w:val="22"/>
                <w:szCs w:val="22"/>
              </w:rPr>
              <w:t>Neeraj Jain</w:t>
            </w:r>
            <w:r w:rsidR="00A615A5">
              <w:rPr>
                <w:b/>
                <w:sz w:val="22"/>
                <w:szCs w:val="22"/>
              </w:rPr>
              <w:t xml:space="preserve"> (128)</w:t>
            </w:r>
          </w:p>
        </w:tc>
      </w:tr>
      <w:tr w:rsidR="00CE35A1" w:rsidRPr="00AC1935" w14:paraId="2EB377A3" w14:textId="77777777" w:rsidTr="00BA3330">
        <w:trPr>
          <w:cantSplit/>
          <w:trHeight w:val="300"/>
        </w:trPr>
        <w:tc>
          <w:tcPr>
            <w:tcW w:w="1809" w:type="dxa"/>
            <w:vMerge/>
          </w:tcPr>
          <w:p w14:paraId="1A60B723" w14:textId="77777777" w:rsidR="00CE35A1" w:rsidRPr="00AC1935" w:rsidRDefault="00CE35A1">
            <w:pPr>
              <w:spacing w:before="72" w:after="72"/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5E7955" w14:textId="77777777" w:rsidR="00CE35A1" w:rsidRPr="00AC1935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358" w:type="dxa"/>
            <w:vAlign w:val="center"/>
          </w:tcPr>
          <w:p w14:paraId="42616D86" w14:textId="77777777" w:rsidR="006A6C25" w:rsidRPr="00AC1935" w:rsidRDefault="006A6C25" w:rsidP="00AE33F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36016668" w14:textId="77777777" w:rsidR="00CE35A1" w:rsidRPr="00AC1935" w:rsidRDefault="00CE35A1" w:rsidP="00647DF4">
      <w:pPr>
        <w:spacing w:line="120" w:lineRule="auto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6343"/>
        <w:gridCol w:w="2552"/>
      </w:tblGrid>
      <w:tr w:rsidR="00AB20F0" w:rsidRPr="00AC1935" w14:paraId="2A5A1B0E" w14:textId="77777777" w:rsidTr="003D7FE2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14:paraId="6EC2747A" w14:textId="77777777" w:rsidR="00AB20F0" w:rsidRPr="00AC1935" w:rsidRDefault="00AB20F0" w:rsidP="00242A48">
            <w:pPr>
              <w:rPr>
                <w:b/>
                <w:color w:val="000000"/>
                <w:sz w:val="22"/>
                <w:szCs w:val="22"/>
              </w:rPr>
            </w:pPr>
            <w:r w:rsidRPr="00AC1935"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4FB5E36" w14:textId="77777777" w:rsidR="00AB20F0" w:rsidRPr="00AC1935" w:rsidRDefault="00AB20F0" w:rsidP="003D7FE2">
            <w:pPr>
              <w:rPr>
                <w:b/>
                <w:color w:val="000000"/>
                <w:sz w:val="22"/>
                <w:szCs w:val="22"/>
              </w:rPr>
            </w:pPr>
            <w:r w:rsidRPr="00AC1935"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4A0828" w:rsidRPr="00AC1935" w14:paraId="5299E9EE" w14:textId="77777777" w:rsidTr="00DF1B25">
        <w:trPr>
          <w:trHeight w:val="383"/>
        </w:trPr>
        <w:tc>
          <w:tcPr>
            <w:tcW w:w="1278" w:type="dxa"/>
            <w:shd w:val="clear" w:color="auto" w:fill="auto"/>
            <w:vAlign w:val="center"/>
          </w:tcPr>
          <w:p w14:paraId="5DCCAEF7" w14:textId="77777777" w:rsidR="004A0828" w:rsidRPr="00AC1935" w:rsidRDefault="00DF1B25" w:rsidP="00242A48">
            <w:pPr>
              <w:rPr>
                <w:b/>
                <w:color w:val="000000"/>
                <w:sz w:val="22"/>
                <w:szCs w:val="22"/>
              </w:rPr>
            </w:pPr>
            <w:r w:rsidRPr="006C6B2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330-3.1</w:t>
            </w:r>
          </w:p>
        </w:tc>
        <w:tc>
          <w:tcPr>
            <w:tcW w:w="6343" w:type="dxa"/>
            <w:shd w:val="clear" w:color="auto" w:fill="auto"/>
            <w:vAlign w:val="center"/>
          </w:tcPr>
          <w:p w14:paraId="1061337E" w14:textId="5E6BEA91" w:rsidR="004A0828" w:rsidRPr="00AC1935" w:rsidRDefault="008707BF" w:rsidP="00F441E4">
            <w:pPr>
              <w:jc w:val="both"/>
              <w:rPr>
                <w:sz w:val="22"/>
                <w:szCs w:val="22"/>
              </w:rPr>
            </w:pPr>
            <w:r w:rsidRPr="008707BF">
              <w:rPr>
                <w:sz w:val="22"/>
                <w:szCs w:val="22"/>
              </w:rPr>
              <w:t>Understand the fundamental concepts of an exciting growing field of big data analytics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C01229D" w14:textId="77777777" w:rsidR="004A0828" w:rsidRPr="00866495" w:rsidRDefault="00D9601E" w:rsidP="00760B17">
            <w:pPr>
              <w:rPr>
                <w:sz w:val="22"/>
                <w:szCs w:val="22"/>
              </w:rPr>
            </w:pPr>
            <w:r w:rsidRPr="00866495">
              <w:rPr>
                <w:sz w:val="22"/>
                <w:szCs w:val="22"/>
              </w:rPr>
              <w:t>Understanding [Level 2]</w:t>
            </w:r>
          </w:p>
        </w:tc>
      </w:tr>
      <w:tr w:rsidR="00BC62E5" w:rsidRPr="00AC1935" w14:paraId="7BE8633E" w14:textId="77777777" w:rsidTr="00DF1B25">
        <w:trPr>
          <w:trHeight w:val="383"/>
        </w:trPr>
        <w:tc>
          <w:tcPr>
            <w:tcW w:w="1278" w:type="dxa"/>
            <w:shd w:val="clear" w:color="auto" w:fill="auto"/>
            <w:vAlign w:val="center"/>
          </w:tcPr>
          <w:p w14:paraId="75B023E7" w14:textId="77777777" w:rsidR="00BC62E5" w:rsidRPr="00AC1935" w:rsidRDefault="00DF1B25" w:rsidP="00DF1B25">
            <w:pPr>
              <w:rPr>
                <w:b/>
                <w:color w:val="000000"/>
                <w:sz w:val="22"/>
                <w:szCs w:val="22"/>
              </w:rPr>
            </w:pPr>
            <w:r w:rsidRPr="006C6B2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330-3.2</w:t>
            </w:r>
          </w:p>
        </w:tc>
        <w:tc>
          <w:tcPr>
            <w:tcW w:w="6343" w:type="dxa"/>
            <w:shd w:val="clear" w:color="auto" w:fill="auto"/>
            <w:vAlign w:val="center"/>
          </w:tcPr>
          <w:p w14:paraId="015E49F6" w14:textId="6749EE0E" w:rsidR="00D9601E" w:rsidRPr="00AC1935" w:rsidRDefault="008707BF" w:rsidP="005F679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 </w:t>
            </w:r>
            <w:r w:rsidRPr="00F441E4">
              <w:rPr>
                <w:sz w:val="22"/>
                <w:szCs w:val="22"/>
              </w:rPr>
              <w:t>the</w:t>
            </w:r>
            <w:r w:rsidR="00F441E4" w:rsidRPr="00F441E4">
              <w:rPr>
                <w:sz w:val="22"/>
                <w:szCs w:val="22"/>
              </w:rPr>
              <w:t xml:space="preserve"> tools required to manage and analyze big data like Hadoop, </w:t>
            </w:r>
            <w:proofErr w:type="spellStart"/>
            <w:r w:rsidR="00F441E4" w:rsidRPr="00F441E4">
              <w:rPr>
                <w:sz w:val="22"/>
                <w:szCs w:val="22"/>
              </w:rPr>
              <w:t>NoSql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F441E4" w:rsidRPr="00F441E4">
              <w:rPr>
                <w:sz w:val="22"/>
                <w:szCs w:val="22"/>
              </w:rPr>
              <w:t>MapReduce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9480B5B" w14:textId="77777777" w:rsidR="00BC62E5" w:rsidRPr="00866495" w:rsidRDefault="00D9601E" w:rsidP="00760B17">
            <w:pPr>
              <w:rPr>
                <w:sz w:val="22"/>
                <w:szCs w:val="22"/>
              </w:rPr>
            </w:pPr>
            <w:r w:rsidRPr="00866495">
              <w:rPr>
                <w:sz w:val="22"/>
                <w:szCs w:val="22"/>
              </w:rPr>
              <w:t>Apply [Level 3]</w:t>
            </w:r>
          </w:p>
        </w:tc>
      </w:tr>
      <w:tr w:rsidR="00BC62E5" w:rsidRPr="00AC1935" w14:paraId="2DB1ED09" w14:textId="77777777" w:rsidTr="00DF1B25">
        <w:trPr>
          <w:trHeight w:val="383"/>
        </w:trPr>
        <w:tc>
          <w:tcPr>
            <w:tcW w:w="1278" w:type="dxa"/>
            <w:shd w:val="clear" w:color="auto" w:fill="auto"/>
            <w:vAlign w:val="center"/>
          </w:tcPr>
          <w:p w14:paraId="1D344E47" w14:textId="77777777" w:rsidR="00BC62E5" w:rsidRPr="00AC1935" w:rsidRDefault="00DF1B25" w:rsidP="00242A48">
            <w:pPr>
              <w:rPr>
                <w:b/>
                <w:color w:val="000000"/>
                <w:sz w:val="22"/>
                <w:szCs w:val="22"/>
              </w:rPr>
            </w:pPr>
            <w:r w:rsidRPr="006C6B2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330-3.3</w:t>
            </w:r>
          </w:p>
        </w:tc>
        <w:tc>
          <w:tcPr>
            <w:tcW w:w="6343" w:type="dxa"/>
            <w:shd w:val="clear" w:color="auto" w:fill="auto"/>
            <w:vAlign w:val="center"/>
          </w:tcPr>
          <w:p w14:paraId="7AABC8B0" w14:textId="77777777" w:rsidR="00BC62E5" w:rsidRPr="00AC1935" w:rsidRDefault="00D92372" w:rsidP="00D1633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</w:t>
            </w:r>
            <w:r w:rsidR="00D16331">
              <w:rPr>
                <w:sz w:val="22"/>
                <w:szCs w:val="22"/>
              </w:rPr>
              <w:t xml:space="preserve"> </w:t>
            </w:r>
            <w:r w:rsidR="00EE1540">
              <w:rPr>
                <w:sz w:val="22"/>
                <w:szCs w:val="22"/>
              </w:rPr>
              <w:t>predictive</w:t>
            </w:r>
            <w:r w:rsidR="00C00426">
              <w:rPr>
                <w:sz w:val="22"/>
                <w:szCs w:val="22"/>
              </w:rPr>
              <w:t xml:space="preserve"> models and </w:t>
            </w:r>
            <w:r w:rsidR="007E5E58">
              <w:rPr>
                <w:sz w:val="22"/>
                <w:szCs w:val="22"/>
              </w:rPr>
              <w:t>advanced</w:t>
            </w:r>
            <w:r w:rsidR="00C00426">
              <w:rPr>
                <w:sz w:val="22"/>
                <w:szCs w:val="22"/>
              </w:rPr>
              <w:t xml:space="preserve"> computing paradigms</w:t>
            </w:r>
            <w:r w:rsidR="00D16331" w:rsidRPr="00D16331">
              <w:rPr>
                <w:sz w:val="22"/>
                <w:szCs w:val="22"/>
              </w:rPr>
              <w:t xml:space="preserve"> for big data</w:t>
            </w:r>
            <w:r w:rsidR="00D16331">
              <w:rPr>
                <w:sz w:val="22"/>
                <w:szCs w:val="22"/>
              </w:rPr>
              <w:t xml:space="preserve"> </w:t>
            </w:r>
            <w:r w:rsidR="00D16331" w:rsidRPr="00D16331">
              <w:rPr>
                <w:sz w:val="22"/>
                <w:szCs w:val="22"/>
              </w:rPr>
              <w:t>analytics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B3F1268" w14:textId="77777777" w:rsidR="00BC62E5" w:rsidRPr="00866495" w:rsidRDefault="00D9601E" w:rsidP="00760B17">
            <w:pPr>
              <w:rPr>
                <w:sz w:val="22"/>
                <w:szCs w:val="22"/>
              </w:rPr>
            </w:pPr>
            <w:r w:rsidRPr="00866495">
              <w:rPr>
                <w:sz w:val="22"/>
                <w:szCs w:val="22"/>
              </w:rPr>
              <w:t>Apply [Level 3]</w:t>
            </w:r>
          </w:p>
        </w:tc>
      </w:tr>
      <w:tr w:rsidR="00BC62E5" w:rsidRPr="00AC1935" w14:paraId="1BE2BC85" w14:textId="77777777" w:rsidTr="00DF1B25">
        <w:trPr>
          <w:trHeight w:val="383"/>
        </w:trPr>
        <w:tc>
          <w:tcPr>
            <w:tcW w:w="1278" w:type="dxa"/>
            <w:shd w:val="clear" w:color="auto" w:fill="auto"/>
            <w:vAlign w:val="center"/>
          </w:tcPr>
          <w:p w14:paraId="1DDF302A" w14:textId="77777777" w:rsidR="00BC62E5" w:rsidRPr="00AC1935" w:rsidRDefault="00DF1B25" w:rsidP="00242A48">
            <w:pPr>
              <w:rPr>
                <w:b/>
                <w:color w:val="000000"/>
                <w:sz w:val="22"/>
                <w:szCs w:val="22"/>
              </w:rPr>
            </w:pPr>
            <w:r w:rsidRPr="006C6B2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330-3.4</w:t>
            </w:r>
          </w:p>
        </w:tc>
        <w:tc>
          <w:tcPr>
            <w:tcW w:w="6343" w:type="dxa"/>
            <w:shd w:val="clear" w:color="auto" w:fill="auto"/>
            <w:vAlign w:val="center"/>
          </w:tcPr>
          <w:p w14:paraId="16477016" w14:textId="1C9C6FCF" w:rsidR="00BC62E5" w:rsidRPr="00AC1935" w:rsidRDefault="008707BF" w:rsidP="008707BF">
            <w:pPr>
              <w:jc w:val="both"/>
              <w:rPr>
                <w:sz w:val="22"/>
                <w:szCs w:val="22"/>
              </w:rPr>
            </w:pPr>
            <w:r w:rsidRPr="008707BF">
              <w:rPr>
                <w:sz w:val="22"/>
                <w:szCs w:val="22"/>
              </w:rPr>
              <w:t>Analyze the big data using intelligent &amp; visualization techniques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DA3B1A4" w14:textId="77777777" w:rsidR="00BC62E5" w:rsidRPr="00866495" w:rsidRDefault="0029515E" w:rsidP="00517142">
            <w:pPr>
              <w:rPr>
                <w:sz w:val="22"/>
                <w:szCs w:val="22"/>
              </w:rPr>
            </w:pPr>
            <w:r w:rsidRPr="00866495">
              <w:rPr>
                <w:sz w:val="22"/>
                <w:szCs w:val="22"/>
              </w:rPr>
              <w:t>Analy</w:t>
            </w:r>
            <w:r w:rsidR="00A46130" w:rsidRPr="00866495">
              <w:rPr>
                <w:sz w:val="22"/>
                <w:szCs w:val="22"/>
              </w:rPr>
              <w:t>z</w:t>
            </w:r>
            <w:r w:rsidRPr="00866495">
              <w:rPr>
                <w:sz w:val="22"/>
                <w:szCs w:val="22"/>
              </w:rPr>
              <w:t>e [Level 5]</w:t>
            </w:r>
          </w:p>
        </w:tc>
      </w:tr>
      <w:tr w:rsidR="00760B17" w:rsidRPr="00AC1935" w14:paraId="61E71B62" w14:textId="77777777" w:rsidTr="00DF1B25">
        <w:trPr>
          <w:trHeight w:val="383"/>
        </w:trPr>
        <w:tc>
          <w:tcPr>
            <w:tcW w:w="1278" w:type="dxa"/>
            <w:shd w:val="clear" w:color="auto" w:fill="auto"/>
            <w:vAlign w:val="center"/>
          </w:tcPr>
          <w:p w14:paraId="6466E8EB" w14:textId="77777777" w:rsidR="00760B17" w:rsidRPr="00AC1935" w:rsidRDefault="00DF1B25" w:rsidP="00242A48">
            <w:pPr>
              <w:rPr>
                <w:b/>
                <w:color w:val="000000"/>
                <w:sz w:val="22"/>
                <w:szCs w:val="22"/>
              </w:rPr>
            </w:pPr>
            <w:r w:rsidRPr="006C6B2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330-3.5</w:t>
            </w:r>
          </w:p>
        </w:tc>
        <w:tc>
          <w:tcPr>
            <w:tcW w:w="6343" w:type="dxa"/>
            <w:shd w:val="clear" w:color="auto" w:fill="auto"/>
            <w:vAlign w:val="center"/>
          </w:tcPr>
          <w:p w14:paraId="5B027ED3" w14:textId="36E8EA2D" w:rsidR="00760B17" w:rsidRPr="00760B17" w:rsidRDefault="008707BF" w:rsidP="00745C2D">
            <w:pPr>
              <w:jc w:val="both"/>
              <w:rPr>
                <w:sz w:val="22"/>
                <w:szCs w:val="22"/>
              </w:rPr>
            </w:pPr>
            <w:r w:rsidRPr="008707BF">
              <w:rPr>
                <w:sz w:val="22"/>
                <w:szCs w:val="22"/>
              </w:rPr>
              <w:t>Design and create predictive and mathematical model to solve complex real-world problems for decision making.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C83D5F" w14:textId="77777777" w:rsidR="00760B17" w:rsidRPr="00866495" w:rsidRDefault="00D9601E" w:rsidP="00AD5658">
            <w:pPr>
              <w:rPr>
                <w:sz w:val="22"/>
                <w:szCs w:val="22"/>
              </w:rPr>
            </w:pPr>
            <w:r w:rsidRPr="00866495">
              <w:rPr>
                <w:sz w:val="22"/>
                <w:szCs w:val="22"/>
              </w:rPr>
              <w:t>Create [Level 6]</w:t>
            </w:r>
          </w:p>
        </w:tc>
      </w:tr>
    </w:tbl>
    <w:p w14:paraId="7A126F71" w14:textId="77777777" w:rsidR="002639F4" w:rsidRPr="00AC1935" w:rsidRDefault="002639F4" w:rsidP="00AB20F0">
      <w:pPr>
        <w:spacing w:line="120" w:lineRule="auto"/>
        <w:rPr>
          <w:b/>
          <w:sz w:val="22"/>
          <w:szCs w:val="22"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5528"/>
        <w:gridCol w:w="1560"/>
      </w:tblGrid>
      <w:tr w:rsidR="00CE35A1" w:rsidRPr="00AC1935" w14:paraId="7D075E18" w14:textId="77777777" w:rsidTr="00AB20F0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4A3105" w14:textId="77777777" w:rsidR="00CE35A1" w:rsidRPr="00AC1935" w:rsidRDefault="00CE35A1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Module No.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47671B" w14:textId="77777777" w:rsidR="00CE35A1" w:rsidRPr="00AC1935" w:rsidRDefault="002D7FF0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T</w:t>
            </w:r>
            <w:r w:rsidR="00CE35A1" w:rsidRPr="00AC1935">
              <w:rPr>
                <w:b/>
                <w:sz w:val="22"/>
                <w:szCs w:val="22"/>
              </w:rPr>
              <w:t>itle of the Module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4B4BEE" w14:textId="77777777" w:rsidR="00CE35A1" w:rsidRPr="00AC1935" w:rsidRDefault="007722FF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Topics in the M</w:t>
            </w:r>
            <w:r w:rsidR="00CE35A1" w:rsidRPr="00AC1935">
              <w:rPr>
                <w:b/>
                <w:sz w:val="22"/>
                <w:szCs w:val="22"/>
              </w:rPr>
              <w:t>odule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ACAA1F" w14:textId="77777777" w:rsidR="00CE35A1" w:rsidRPr="00AC1935" w:rsidRDefault="00CE35A1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No. of Lectures for the module</w:t>
            </w:r>
          </w:p>
        </w:tc>
      </w:tr>
      <w:tr w:rsidR="00FD786B" w:rsidRPr="00AC1935" w14:paraId="4071C712" w14:textId="77777777" w:rsidTr="00242A48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B1C212" w14:textId="77777777" w:rsidR="00FD786B" w:rsidRPr="00AC1935" w:rsidRDefault="00FD786B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EF00D" w14:textId="77777777" w:rsidR="00FD786B" w:rsidRPr="00AC1935" w:rsidRDefault="00D16F1C" w:rsidP="00A9101D">
            <w:pPr>
              <w:pStyle w:val="Heading1"/>
              <w:spacing w:before="72" w:after="72"/>
              <w:jc w:val="both"/>
              <w:rPr>
                <w:b w:val="0"/>
                <w:sz w:val="22"/>
                <w:szCs w:val="22"/>
              </w:rPr>
            </w:pPr>
            <w:r w:rsidRPr="00D16F1C">
              <w:rPr>
                <w:b w:val="0"/>
                <w:sz w:val="22"/>
                <w:szCs w:val="22"/>
              </w:rPr>
              <w:t>Introduction to Big Data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FBEF73" w14:textId="77777777" w:rsidR="00FD786B" w:rsidRPr="00AC1935" w:rsidRDefault="00D16F1C" w:rsidP="00A9101D">
            <w:pPr>
              <w:pStyle w:val="Heading1"/>
              <w:spacing w:before="72" w:after="72"/>
              <w:jc w:val="both"/>
              <w:rPr>
                <w:b w:val="0"/>
                <w:sz w:val="22"/>
                <w:szCs w:val="22"/>
              </w:rPr>
            </w:pPr>
            <w:r w:rsidRPr="00216209">
              <w:rPr>
                <w:b w:val="0"/>
                <w:sz w:val="22"/>
                <w:szCs w:val="22"/>
                <w:highlight w:val="yellow"/>
              </w:rPr>
              <w:t xml:space="preserve">Introduction to Big Data landscape, Big Data: Why and where, Characteristics of Big Data (V’s of Big Data (volume, velocity, variety, veracity, valence, and value) and Dimensions of </w:t>
            </w:r>
            <w:proofErr w:type="gramStart"/>
            <w:r w:rsidRPr="00216209">
              <w:rPr>
                <w:b w:val="0"/>
                <w:sz w:val="22"/>
                <w:szCs w:val="22"/>
                <w:highlight w:val="yellow"/>
              </w:rPr>
              <w:t>Scalability,  Data</w:t>
            </w:r>
            <w:proofErr w:type="gramEnd"/>
            <w:r w:rsidRPr="00216209">
              <w:rPr>
                <w:b w:val="0"/>
                <w:sz w:val="22"/>
                <w:szCs w:val="22"/>
                <w:highlight w:val="yellow"/>
              </w:rPr>
              <w:t xml:space="preserve"> Models for  Big  Data Products(NOSQL, NEWSQL,HADOOP),Data Science and Analytics</w:t>
            </w:r>
            <w:r w:rsidR="00A1676E" w:rsidRPr="00216209">
              <w:rPr>
                <w:b w:val="0"/>
                <w:sz w:val="22"/>
                <w:szCs w:val="22"/>
                <w:highlight w:val="yellow"/>
              </w:rPr>
              <w:t>.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1DE89E" w14:textId="77777777" w:rsidR="00FD786B" w:rsidRPr="00AC1935" w:rsidRDefault="008131AD" w:rsidP="00242A48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7</w:t>
            </w:r>
          </w:p>
        </w:tc>
      </w:tr>
      <w:tr w:rsidR="00C95005" w:rsidRPr="00AC1935" w14:paraId="1FD51FAD" w14:textId="77777777" w:rsidTr="00242A48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EED6ED" w14:textId="77777777" w:rsidR="00C95005" w:rsidRPr="00AC1935" w:rsidRDefault="00C95005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B836AF" w14:textId="77777777" w:rsidR="003844A2" w:rsidRPr="003844A2" w:rsidRDefault="00CD25DB" w:rsidP="00A9101D">
            <w:pPr>
              <w:pStyle w:val="Heading1"/>
              <w:spacing w:before="72" w:after="72"/>
              <w:jc w:val="both"/>
            </w:pPr>
            <w:r w:rsidRPr="00CD25DB">
              <w:rPr>
                <w:b w:val="0"/>
                <w:sz w:val="22"/>
                <w:szCs w:val="22"/>
              </w:rPr>
              <w:t>Data Visualization Techniques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C9B1" w14:textId="77777777" w:rsidR="00C95005" w:rsidRPr="00C95005" w:rsidRDefault="00922033" w:rsidP="00A9101D">
            <w:pPr>
              <w:pStyle w:val="Heading1"/>
              <w:spacing w:before="72" w:after="72"/>
              <w:jc w:val="both"/>
              <w:rPr>
                <w:b w:val="0"/>
                <w:sz w:val="22"/>
                <w:szCs w:val="22"/>
              </w:rPr>
            </w:pPr>
            <w:r w:rsidRPr="00216209">
              <w:rPr>
                <w:b w:val="0"/>
                <w:sz w:val="22"/>
                <w:szCs w:val="22"/>
                <w:highlight w:val="yellow"/>
              </w:rPr>
              <w:t xml:space="preserve">Introduction to Python </w:t>
            </w:r>
            <w:r w:rsidR="00462A09" w:rsidRPr="00216209">
              <w:rPr>
                <w:b w:val="0"/>
                <w:sz w:val="22"/>
                <w:szCs w:val="22"/>
                <w:highlight w:val="yellow"/>
              </w:rPr>
              <w:t>or R</w:t>
            </w:r>
            <w:r w:rsidR="00CD25DB" w:rsidRPr="00216209">
              <w:rPr>
                <w:b w:val="0"/>
                <w:sz w:val="22"/>
                <w:szCs w:val="22"/>
                <w:highlight w:val="yellow"/>
              </w:rPr>
              <w:t>, Understanding and Visualizing Data, Data Visualization R/Python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445746" w14:textId="77777777" w:rsidR="00C95005" w:rsidRPr="00AC1935" w:rsidRDefault="008131AD" w:rsidP="00242A48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95005" w:rsidRPr="00AC1935" w14:paraId="500423B4" w14:textId="77777777" w:rsidTr="00242A48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2D0471" w14:textId="77777777" w:rsidR="00C95005" w:rsidRPr="00AC1935" w:rsidRDefault="00C95005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03FAA" w14:textId="77777777" w:rsidR="00C95005" w:rsidRPr="00C95005" w:rsidRDefault="00CD25DB" w:rsidP="00A9101D">
            <w:pPr>
              <w:pStyle w:val="Heading1"/>
              <w:spacing w:before="72" w:after="72"/>
              <w:jc w:val="both"/>
              <w:rPr>
                <w:b w:val="0"/>
                <w:sz w:val="22"/>
                <w:szCs w:val="22"/>
              </w:rPr>
            </w:pPr>
            <w:r w:rsidRPr="00CD25DB">
              <w:rPr>
                <w:b w:val="0"/>
                <w:sz w:val="22"/>
                <w:szCs w:val="22"/>
              </w:rPr>
              <w:t>Data Modeling and Optimization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6723B6" w14:textId="77777777" w:rsidR="00C95005" w:rsidRPr="00C95005" w:rsidRDefault="005B41AA" w:rsidP="00A9101D">
            <w:pPr>
              <w:pStyle w:val="Heading1"/>
              <w:spacing w:before="72" w:after="72"/>
              <w:jc w:val="both"/>
              <w:rPr>
                <w:b w:val="0"/>
                <w:sz w:val="22"/>
                <w:szCs w:val="22"/>
              </w:rPr>
            </w:pPr>
            <w:r w:rsidRPr="005B41AA">
              <w:rPr>
                <w:b w:val="0"/>
                <w:sz w:val="22"/>
                <w:szCs w:val="22"/>
              </w:rPr>
              <w:t>Modeling Uncertainty and Risk</w:t>
            </w:r>
            <w:r>
              <w:rPr>
                <w:b w:val="0"/>
                <w:sz w:val="22"/>
                <w:szCs w:val="22"/>
              </w:rPr>
              <w:t xml:space="preserve">, </w:t>
            </w:r>
            <w:r w:rsidRPr="005B41AA">
              <w:rPr>
                <w:b w:val="0"/>
                <w:sz w:val="22"/>
                <w:szCs w:val="22"/>
              </w:rPr>
              <w:t>Optimization and Modeling Simultaneous Decisions</w:t>
            </w:r>
            <w:r>
              <w:rPr>
                <w:b w:val="0"/>
                <w:sz w:val="22"/>
                <w:szCs w:val="22"/>
              </w:rPr>
              <w:t xml:space="preserve">, </w:t>
            </w:r>
            <w:r w:rsidRPr="005B41AA">
              <w:rPr>
                <w:b w:val="0"/>
                <w:sz w:val="22"/>
                <w:szCs w:val="22"/>
              </w:rPr>
              <w:t>Case Study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D1FDD8" w14:textId="77777777" w:rsidR="00C95005" w:rsidRPr="00AC1935" w:rsidRDefault="008131AD" w:rsidP="00242A4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95005" w:rsidRPr="00AC1935" w14:paraId="7BED7DE6" w14:textId="77777777" w:rsidTr="00242A48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DAA13B" w14:textId="77777777" w:rsidR="00C95005" w:rsidRPr="00AC1935" w:rsidRDefault="00C95005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684367" w14:textId="77777777" w:rsidR="00C95005" w:rsidRPr="0093494D" w:rsidRDefault="005A5DB1" w:rsidP="00A9101D">
            <w:pPr>
              <w:pStyle w:val="Heading1"/>
              <w:spacing w:before="72" w:after="72"/>
              <w:jc w:val="both"/>
              <w:rPr>
                <w:b w:val="0"/>
                <w:color w:val="000000" w:themeColor="text1"/>
                <w:sz w:val="20"/>
              </w:rPr>
            </w:pPr>
            <w:r w:rsidRPr="005A5DB1">
              <w:rPr>
                <w:b w:val="0"/>
                <w:sz w:val="22"/>
                <w:szCs w:val="22"/>
              </w:rPr>
              <w:t>Decision Making and Predictive Analytics-1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EEA0A2" w14:textId="77777777" w:rsidR="00D07816" w:rsidRPr="00216209" w:rsidRDefault="00D07816" w:rsidP="00A9101D">
            <w:pPr>
              <w:pStyle w:val="Heading1"/>
              <w:spacing w:before="72" w:after="72"/>
              <w:jc w:val="both"/>
              <w:rPr>
                <w:b w:val="0"/>
                <w:sz w:val="22"/>
                <w:szCs w:val="22"/>
                <w:highlight w:val="yellow"/>
              </w:rPr>
            </w:pPr>
            <w:r w:rsidRPr="00216209">
              <w:rPr>
                <w:b w:val="0"/>
                <w:sz w:val="22"/>
                <w:szCs w:val="22"/>
                <w:highlight w:val="yellow"/>
              </w:rPr>
              <w:t>Data exploration, Evaluation methods, Regression Techniques, Classification Techniques,</w:t>
            </w:r>
            <w:r w:rsidR="00253E49" w:rsidRPr="00216209">
              <w:rPr>
                <w:b w:val="0"/>
                <w:sz w:val="22"/>
                <w:szCs w:val="22"/>
                <w:highlight w:val="yellow"/>
              </w:rPr>
              <w:t xml:space="preserve"> </w:t>
            </w:r>
            <w:r w:rsidRPr="00216209">
              <w:rPr>
                <w:b w:val="0"/>
                <w:sz w:val="22"/>
                <w:szCs w:val="22"/>
                <w:highlight w:val="yellow"/>
              </w:rPr>
              <w:t>Case Study</w:t>
            </w:r>
          </w:p>
          <w:p w14:paraId="2A953501" w14:textId="77777777" w:rsidR="00C95005" w:rsidRPr="00216209" w:rsidRDefault="00C95005" w:rsidP="00A9101D">
            <w:pPr>
              <w:pStyle w:val="Heading1"/>
              <w:spacing w:before="72" w:after="72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F2C26" w14:textId="77777777" w:rsidR="00C95005" w:rsidRPr="00AC1935" w:rsidRDefault="008131AD" w:rsidP="00242A48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C95005" w:rsidRPr="00AC1935" w14:paraId="796B0957" w14:textId="77777777" w:rsidTr="00242A48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03E76D" w14:textId="77777777" w:rsidR="00C95005" w:rsidRPr="00AC1935" w:rsidRDefault="00C95005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D218A3" w14:textId="77777777" w:rsidR="00B35FF9" w:rsidRPr="00B35FF9" w:rsidRDefault="00B35FF9" w:rsidP="00A9101D">
            <w:pPr>
              <w:pStyle w:val="Heading1"/>
              <w:spacing w:before="72" w:after="72"/>
              <w:jc w:val="both"/>
              <w:rPr>
                <w:b w:val="0"/>
                <w:sz w:val="22"/>
                <w:szCs w:val="22"/>
              </w:rPr>
            </w:pPr>
            <w:r w:rsidRPr="00B35FF9">
              <w:rPr>
                <w:b w:val="0"/>
                <w:sz w:val="22"/>
                <w:szCs w:val="22"/>
              </w:rPr>
              <w:t>Decision Making and Predictive Analytics-2</w:t>
            </w:r>
          </w:p>
          <w:p w14:paraId="30080F77" w14:textId="77777777" w:rsidR="00C95005" w:rsidRPr="00AC1935" w:rsidRDefault="00C95005" w:rsidP="00A9101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461196" w14:textId="77777777" w:rsidR="00253E49" w:rsidRPr="00216209" w:rsidRDefault="00253E49" w:rsidP="00A9101D">
            <w:pPr>
              <w:pStyle w:val="Heading1"/>
              <w:spacing w:before="72" w:after="72"/>
              <w:jc w:val="both"/>
              <w:rPr>
                <w:b w:val="0"/>
                <w:sz w:val="22"/>
                <w:szCs w:val="22"/>
                <w:highlight w:val="yellow"/>
              </w:rPr>
            </w:pPr>
            <w:r w:rsidRPr="00216209">
              <w:rPr>
                <w:b w:val="0"/>
                <w:sz w:val="22"/>
                <w:szCs w:val="22"/>
                <w:highlight w:val="yellow"/>
              </w:rPr>
              <w:t>Clustering Techniques</w:t>
            </w:r>
            <w:r w:rsidR="00AA36FA" w:rsidRPr="00216209">
              <w:rPr>
                <w:b w:val="0"/>
                <w:sz w:val="22"/>
                <w:szCs w:val="22"/>
                <w:highlight w:val="yellow"/>
              </w:rPr>
              <w:t xml:space="preserve">, </w:t>
            </w:r>
            <w:r w:rsidRPr="00216209">
              <w:rPr>
                <w:b w:val="0"/>
                <w:sz w:val="22"/>
                <w:szCs w:val="22"/>
                <w:highlight w:val="yellow"/>
              </w:rPr>
              <w:t>Anomaly Detection</w:t>
            </w:r>
            <w:r w:rsidR="00AA36FA" w:rsidRPr="00216209">
              <w:rPr>
                <w:b w:val="0"/>
                <w:sz w:val="22"/>
                <w:szCs w:val="22"/>
                <w:highlight w:val="yellow"/>
              </w:rPr>
              <w:t xml:space="preserve">, </w:t>
            </w:r>
            <w:r w:rsidRPr="00216209">
              <w:rPr>
                <w:b w:val="0"/>
                <w:sz w:val="22"/>
                <w:szCs w:val="22"/>
                <w:highlight w:val="yellow"/>
              </w:rPr>
              <w:t>Dimensionality Reduction</w:t>
            </w:r>
            <w:r w:rsidR="00AA36FA" w:rsidRPr="00216209">
              <w:rPr>
                <w:b w:val="0"/>
                <w:sz w:val="22"/>
                <w:szCs w:val="22"/>
                <w:highlight w:val="yellow"/>
              </w:rPr>
              <w:t xml:space="preserve">, </w:t>
            </w:r>
            <w:r w:rsidRPr="00216209">
              <w:rPr>
                <w:b w:val="0"/>
                <w:sz w:val="22"/>
                <w:szCs w:val="22"/>
                <w:highlight w:val="yellow"/>
              </w:rPr>
              <w:t xml:space="preserve">Neural networks for deep </w:t>
            </w:r>
            <w:proofErr w:type="gramStart"/>
            <w:r w:rsidRPr="00216209">
              <w:rPr>
                <w:b w:val="0"/>
                <w:sz w:val="22"/>
                <w:szCs w:val="22"/>
                <w:highlight w:val="yellow"/>
              </w:rPr>
              <w:t>learning</w:t>
            </w:r>
            <w:r w:rsidR="00AA36FA" w:rsidRPr="00216209">
              <w:rPr>
                <w:b w:val="0"/>
                <w:sz w:val="22"/>
                <w:szCs w:val="22"/>
                <w:highlight w:val="yellow"/>
              </w:rPr>
              <w:t xml:space="preserve">,  </w:t>
            </w:r>
            <w:r w:rsidRPr="00216209">
              <w:rPr>
                <w:b w:val="0"/>
                <w:sz w:val="22"/>
                <w:szCs w:val="22"/>
                <w:highlight w:val="yellow"/>
              </w:rPr>
              <w:t>Hands</w:t>
            </w:r>
            <w:proofErr w:type="gramEnd"/>
            <w:r w:rsidRPr="00216209">
              <w:rPr>
                <w:b w:val="0"/>
                <w:sz w:val="22"/>
                <w:szCs w:val="22"/>
                <w:highlight w:val="yellow"/>
              </w:rPr>
              <w:t>-on using Python/R</w:t>
            </w:r>
            <w:r w:rsidR="00AA36FA" w:rsidRPr="00216209">
              <w:rPr>
                <w:b w:val="0"/>
                <w:sz w:val="22"/>
                <w:szCs w:val="22"/>
                <w:highlight w:val="yellow"/>
              </w:rPr>
              <w:t xml:space="preserve">, </w:t>
            </w:r>
            <w:r w:rsidRPr="00216209">
              <w:rPr>
                <w:b w:val="0"/>
                <w:sz w:val="22"/>
                <w:szCs w:val="22"/>
                <w:highlight w:val="yellow"/>
              </w:rPr>
              <w:t>Case Study</w:t>
            </w:r>
          </w:p>
          <w:p w14:paraId="5B1D7AA9" w14:textId="77777777" w:rsidR="00C95005" w:rsidRPr="00216209" w:rsidRDefault="00C95005" w:rsidP="00A9101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F79710" w14:textId="77777777" w:rsidR="00C95005" w:rsidRPr="00AC1935" w:rsidRDefault="008131AD" w:rsidP="00242A48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C95005" w:rsidRPr="00AC1935" w14:paraId="709AC63E" w14:textId="77777777" w:rsidTr="00242A48">
        <w:trPr>
          <w:trHeight w:val="198"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524837" w14:textId="77777777" w:rsidR="00C95005" w:rsidRPr="00AC1935" w:rsidRDefault="00C95005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A93853" w14:textId="77777777" w:rsidR="00C95005" w:rsidRPr="00AC1935" w:rsidRDefault="0046230D" w:rsidP="00A9101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30D">
              <w:rPr>
                <w:sz w:val="22"/>
                <w:szCs w:val="22"/>
              </w:rPr>
              <w:t>Big Data Technologies</w:t>
            </w:r>
          </w:p>
        </w:tc>
        <w:tc>
          <w:tcPr>
            <w:tcW w:w="5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E2B9E5" w14:textId="77777777" w:rsidR="0046230D" w:rsidRPr="00216209" w:rsidRDefault="0046230D" w:rsidP="00A9101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highlight w:val="yellow"/>
              </w:rPr>
            </w:pPr>
            <w:r w:rsidRPr="00216209">
              <w:rPr>
                <w:sz w:val="22"/>
                <w:szCs w:val="22"/>
                <w:highlight w:val="yellow"/>
              </w:rPr>
              <w:t xml:space="preserve">Using Hadoop to store </w:t>
            </w:r>
            <w:proofErr w:type="gramStart"/>
            <w:r w:rsidRPr="00216209">
              <w:rPr>
                <w:sz w:val="22"/>
                <w:szCs w:val="22"/>
                <w:highlight w:val="yellow"/>
              </w:rPr>
              <w:t>data(</w:t>
            </w:r>
            <w:proofErr w:type="gramEnd"/>
            <w:r w:rsidRPr="00216209">
              <w:rPr>
                <w:sz w:val="22"/>
                <w:szCs w:val="22"/>
                <w:highlight w:val="yellow"/>
              </w:rPr>
              <w:t>HDFS, HBASE), Process Data using Map Reduce, Testing and Debugging Map Reduce Applications</w:t>
            </w:r>
          </w:p>
          <w:p w14:paraId="1C0255B1" w14:textId="77777777" w:rsidR="00C95005" w:rsidRPr="00216209" w:rsidRDefault="00C95005" w:rsidP="00A9101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366D" w14:textId="77777777" w:rsidR="00C95005" w:rsidRPr="00AC1935" w:rsidRDefault="008131AD" w:rsidP="00242A48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949F8" w:rsidRPr="00AC1935" w14:paraId="506A6B23" w14:textId="77777777" w:rsidTr="00AB20F0">
        <w:trPr>
          <w:trHeight w:val="198"/>
        </w:trPr>
        <w:tc>
          <w:tcPr>
            <w:tcW w:w="861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B41FC5" w14:textId="77777777" w:rsidR="006949F8" w:rsidRPr="00AC1935" w:rsidRDefault="006949F8">
            <w:pPr>
              <w:spacing w:before="72" w:after="72"/>
              <w:jc w:val="right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lastRenderedPageBreak/>
              <w:t xml:space="preserve">Total number of Lectures 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33D476" w14:textId="77777777" w:rsidR="006949F8" w:rsidRPr="00AC1935" w:rsidRDefault="006949F8" w:rsidP="006949F8">
            <w:pPr>
              <w:tabs>
                <w:tab w:val="center" w:pos="672"/>
                <w:tab w:val="left" w:pos="1302"/>
              </w:tabs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ab/>
            </w:r>
            <w:r w:rsidR="00A1673C">
              <w:rPr>
                <w:b/>
                <w:sz w:val="22"/>
                <w:szCs w:val="22"/>
              </w:rPr>
              <w:t>42</w:t>
            </w:r>
          </w:p>
        </w:tc>
      </w:tr>
      <w:tr w:rsidR="006949F8" w:rsidRPr="00AC1935" w14:paraId="23CE89DA" w14:textId="77777777" w:rsidTr="00AB20F0">
        <w:trPr>
          <w:trHeight w:val="198"/>
        </w:trPr>
        <w:tc>
          <w:tcPr>
            <w:tcW w:w="10173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9D075E" w14:textId="77777777" w:rsidR="006949F8" w:rsidRPr="00AC1935" w:rsidRDefault="006949F8" w:rsidP="006B1F35">
            <w:pPr>
              <w:spacing w:before="72" w:after="72"/>
              <w:rPr>
                <w:b/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>Evaluation Criteria</w:t>
            </w:r>
          </w:p>
          <w:p w14:paraId="2C3058F9" w14:textId="77777777" w:rsidR="006949F8" w:rsidRPr="00AC1935" w:rsidRDefault="006949F8" w:rsidP="006B1F35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C19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Components                                 Maximum Marks 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65"/>
              <w:gridCol w:w="6977"/>
            </w:tblGrid>
            <w:tr w:rsidR="00C1530A" w14:paraId="74660E7C" w14:textId="77777777" w:rsidTr="00A1673C">
              <w:tc>
                <w:tcPr>
                  <w:tcW w:w="2965" w:type="dxa"/>
                </w:tcPr>
                <w:p w14:paraId="55D2084C" w14:textId="77777777" w:rsidR="00C1530A" w:rsidRPr="00AC1935" w:rsidRDefault="00A1673C" w:rsidP="00C1530A">
                  <w:pPr>
                    <w:pStyle w:val="Default"/>
                    <w:jc w:val="both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T1</w:t>
                  </w:r>
                  <w:r w:rsidR="00C1530A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            </w:t>
                  </w:r>
                </w:p>
              </w:tc>
              <w:tc>
                <w:tcPr>
                  <w:tcW w:w="6977" w:type="dxa"/>
                </w:tcPr>
                <w:p w14:paraId="75951C28" w14:textId="77777777" w:rsidR="00A1673C" w:rsidRDefault="00A1673C" w:rsidP="006B1F35">
                  <w:pPr>
                    <w:pStyle w:val="Default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2</w:t>
                  </w:r>
                  <w:r w:rsidR="00C1530A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0</w:t>
                  </w:r>
                </w:p>
              </w:tc>
            </w:tr>
            <w:tr w:rsidR="00A1673C" w14:paraId="77B0887A" w14:textId="77777777" w:rsidTr="00A1673C">
              <w:tc>
                <w:tcPr>
                  <w:tcW w:w="2965" w:type="dxa"/>
                </w:tcPr>
                <w:p w14:paraId="0A4690E1" w14:textId="77777777" w:rsidR="00A1673C" w:rsidRDefault="00A1673C" w:rsidP="00C1530A">
                  <w:pPr>
                    <w:pStyle w:val="Default"/>
                    <w:jc w:val="both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T2</w:t>
                  </w:r>
                </w:p>
              </w:tc>
              <w:tc>
                <w:tcPr>
                  <w:tcW w:w="6977" w:type="dxa"/>
                </w:tcPr>
                <w:p w14:paraId="5030B585" w14:textId="77777777" w:rsidR="00A1673C" w:rsidRDefault="00A1673C" w:rsidP="006B1F35">
                  <w:pPr>
                    <w:pStyle w:val="Default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20</w:t>
                  </w:r>
                </w:p>
              </w:tc>
            </w:tr>
            <w:tr w:rsidR="00C1530A" w14:paraId="6613376D" w14:textId="77777777" w:rsidTr="00A1673C">
              <w:tc>
                <w:tcPr>
                  <w:tcW w:w="2965" w:type="dxa"/>
                </w:tcPr>
                <w:p w14:paraId="4A70B65E" w14:textId="77777777" w:rsidR="00C1530A" w:rsidRPr="00AC1935" w:rsidRDefault="00C1530A" w:rsidP="00C1530A">
                  <w:pPr>
                    <w:pStyle w:val="Default"/>
                    <w:jc w:val="both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 w:rsidRPr="00AC1935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End Sem</w:t>
                  </w: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ester Examination             </w:t>
                  </w:r>
                </w:p>
              </w:tc>
              <w:tc>
                <w:tcPr>
                  <w:tcW w:w="6977" w:type="dxa"/>
                </w:tcPr>
                <w:p w14:paraId="61110C56" w14:textId="77777777" w:rsidR="00C1530A" w:rsidRDefault="00A1673C" w:rsidP="006B1F35">
                  <w:pPr>
                    <w:pStyle w:val="Default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35</w:t>
                  </w:r>
                </w:p>
              </w:tc>
            </w:tr>
            <w:tr w:rsidR="00C1530A" w14:paraId="202F0322" w14:textId="77777777" w:rsidTr="00A1673C">
              <w:tc>
                <w:tcPr>
                  <w:tcW w:w="2965" w:type="dxa"/>
                </w:tcPr>
                <w:p w14:paraId="0A4237ED" w14:textId="77777777" w:rsidR="00C1530A" w:rsidRDefault="00C1530A" w:rsidP="00C1530A">
                  <w:pPr>
                    <w:pStyle w:val="Default"/>
                    <w:jc w:val="both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 w:rsidRPr="00AC1935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TA  </w:t>
                  </w:r>
                </w:p>
              </w:tc>
              <w:tc>
                <w:tcPr>
                  <w:tcW w:w="6977" w:type="dxa"/>
                </w:tcPr>
                <w:p w14:paraId="29684515" w14:textId="1EA3FFAA" w:rsidR="00C1530A" w:rsidRDefault="00A1673C" w:rsidP="00F77895">
                  <w:pPr>
                    <w:pStyle w:val="Default"/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25</w:t>
                  </w:r>
                  <w:r w:rsidR="00C1530A" w:rsidRPr="00AC1935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 xml:space="preserve"> (</w:t>
                  </w:r>
                  <w:r w:rsidR="00C1530A">
                    <w:rPr>
                      <w:b/>
                      <w:bCs/>
                      <w:sz w:val="20"/>
                    </w:rPr>
                    <w:t>Attendance-07, Class Test/ Quizze</w:t>
                  </w:r>
                  <w:r w:rsidR="000F373D">
                    <w:rPr>
                      <w:b/>
                      <w:bCs/>
                      <w:sz w:val="20"/>
                    </w:rPr>
                    <w:t>s</w:t>
                  </w:r>
                  <w:r w:rsidR="00C1530A">
                    <w:rPr>
                      <w:b/>
                      <w:bCs/>
                      <w:sz w:val="20"/>
                    </w:rPr>
                    <w:t>-07,</w:t>
                  </w:r>
                  <w:r w:rsidR="00C1530A" w:rsidRPr="00472AB6">
                    <w:rPr>
                      <w:b/>
                      <w:bCs/>
                      <w:sz w:val="20"/>
                    </w:rPr>
                    <w:t xml:space="preserve"> </w:t>
                  </w:r>
                  <w:r w:rsidR="00C1530A" w:rsidRPr="00C1530A">
                    <w:rPr>
                      <w:b/>
                      <w:bCs/>
                      <w:sz w:val="20"/>
                    </w:rPr>
                    <w:t>Internal assessment</w:t>
                  </w:r>
                  <w:r w:rsidR="00C1530A">
                    <w:rPr>
                      <w:b/>
                      <w:bCs/>
                      <w:sz w:val="20"/>
                    </w:rPr>
                    <w:t>-</w:t>
                  </w:r>
                  <w:proofErr w:type="gramStart"/>
                  <w:r w:rsidR="00C1530A">
                    <w:rPr>
                      <w:b/>
                      <w:bCs/>
                      <w:sz w:val="20"/>
                    </w:rPr>
                    <w:t>05,</w:t>
                  </w:r>
                  <w:r w:rsidR="00C1530A">
                    <w:t xml:space="preserve">   </w:t>
                  </w:r>
                  <w:proofErr w:type="gramEnd"/>
                  <w:r w:rsidR="00C1530A">
                    <w:t xml:space="preserve">                 </w:t>
                  </w:r>
                  <w:r w:rsidR="00F77895">
                    <w:rPr>
                      <w:b/>
                      <w:bCs/>
                      <w:sz w:val="20"/>
                    </w:rPr>
                    <w:t>PBL mode</w:t>
                  </w:r>
                  <w:r w:rsidR="00C1530A">
                    <w:rPr>
                      <w:b/>
                      <w:bCs/>
                      <w:sz w:val="20"/>
                    </w:rPr>
                    <w:t>-06</w:t>
                  </w:r>
                  <w:r w:rsidR="00C1530A" w:rsidRPr="00AC1935">
                    <w:rPr>
                      <w:rFonts w:ascii="Times New Roman" w:hAnsi="Times New Roman" w:cs="Times New Roman"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4697F449" w14:textId="77777777" w:rsidR="006949F8" w:rsidRPr="00AC1935" w:rsidRDefault="00C1530A" w:rsidP="006B1F35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6949F8" w:rsidRPr="00AC193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</w:t>
            </w:r>
            <w:r w:rsidR="001C549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            </w:t>
            </w:r>
          </w:p>
          <w:p w14:paraId="4E83728E" w14:textId="77777777" w:rsidR="006949F8" w:rsidRPr="00AC1935" w:rsidRDefault="006949F8" w:rsidP="006B1F35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C19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                                               100</w:t>
            </w:r>
          </w:p>
        </w:tc>
      </w:tr>
    </w:tbl>
    <w:p w14:paraId="458B48FC" w14:textId="77777777" w:rsidR="00CE35A1" w:rsidRDefault="00CE35A1" w:rsidP="007F66F5">
      <w:pPr>
        <w:spacing w:line="120" w:lineRule="auto"/>
        <w:rPr>
          <w:b/>
          <w:sz w:val="22"/>
          <w:szCs w:val="22"/>
        </w:rPr>
      </w:pPr>
    </w:p>
    <w:p w14:paraId="0B7BCEC1" w14:textId="77777777" w:rsidR="00462A09" w:rsidRPr="00462A09" w:rsidRDefault="00462A09" w:rsidP="00462A09">
      <w:pPr>
        <w:jc w:val="both"/>
        <w:rPr>
          <w:b/>
          <w:sz w:val="22"/>
          <w:szCs w:val="22"/>
        </w:rPr>
      </w:pPr>
      <w:r w:rsidRPr="00462A09">
        <w:rPr>
          <w:sz w:val="22"/>
          <w:szCs w:val="22"/>
          <w:highlight w:val="yellow"/>
        </w:rPr>
        <w:t xml:space="preserve">Project based learning: The students are grouped into groups of size 5-6 and will be implementing a </w:t>
      </w:r>
      <w:r>
        <w:rPr>
          <w:sz w:val="22"/>
          <w:szCs w:val="22"/>
          <w:highlight w:val="yellow"/>
        </w:rPr>
        <w:t>d</w:t>
      </w:r>
      <w:r w:rsidRPr="00462A09">
        <w:rPr>
          <w:sz w:val="22"/>
          <w:szCs w:val="22"/>
          <w:highlight w:val="yellow"/>
        </w:rPr>
        <w:t xml:space="preserve">ecision </w:t>
      </w:r>
      <w:r>
        <w:rPr>
          <w:sz w:val="22"/>
          <w:szCs w:val="22"/>
          <w:highlight w:val="yellow"/>
        </w:rPr>
        <w:t>m</w:t>
      </w:r>
      <w:r w:rsidRPr="00462A09">
        <w:rPr>
          <w:sz w:val="22"/>
          <w:szCs w:val="22"/>
          <w:highlight w:val="yellow"/>
        </w:rPr>
        <w:t xml:space="preserve">aking and </w:t>
      </w:r>
      <w:r>
        <w:rPr>
          <w:sz w:val="22"/>
          <w:szCs w:val="22"/>
          <w:highlight w:val="yellow"/>
        </w:rPr>
        <w:t>p</w:t>
      </w:r>
      <w:r w:rsidRPr="00462A09">
        <w:rPr>
          <w:sz w:val="22"/>
          <w:szCs w:val="22"/>
          <w:highlight w:val="yellow"/>
        </w:rPr>
        <w:t xml:space="preserve">redictive </w:t>
      </w:r>
      <w:r>
        <w:rPr>
          <w:sz w:val="22"/>
          <w:szCs w:val="22"/>
          <w:highlight w:val="yellow"/>
        </w:rPr>
        <w:t>analytics techniques for big data</w:t>
      </w:r>
      <w:r w:rsidRPr="00462A09">
        <w:rPr>
          <w:sz w:val="22"/>
          <w:szCs w:val="22"/>
          <w:highlight w:val="yellow"/>
        </w:rPr>
        <w:t xml:space="preserve">. The student will analyze the </w:t>
      </w:r>
      <w:r>
        <w:rPr>
          <w:sz w:val="22"/>
          <w:szCs w:val="22"/>
          <w:highlight w:val="yellow"/>
        </w:rPr>
        <w:t>big data and select appropriate technique for processing</w:t>
      </w:r>
      <w:r w:rsidRPr="00462A09">
        <w:rPr>
          <w:sz w:val="22"/>
          <w:szCs w:val="22"/>
          <w:highlight w:val="yellow"/>
        </w:rPr>
        <w:t xml:space="preserve">. This will help in the employability of students in the </w:t>
      </w:r>
      <w:r>
        <w:rPr>
          <w:sz w:val="22"/>
          <w:szCs w:val="22"/>
          <w:highlight w:val="yellow"/>
        </w:rPr>
        <w:t>data science and big data</w:t>
      </w:r>
      <w:r w:rsidRPr="00462A09">
        <w:rPr>
          <w:sz w:val="22"/>
          <w:szCs w:val="22"/>
          <w:highlight w:val="yellow"/>
        </w:rPr>
        <w:t xml:space="preserve"> sector.</w:t>
      </w:r>
    </w:p>
    <w:p w14:paraId="27B78879" w14:textId="77777777" w:rsidR="00462A09" w:rsidRDefault="00462A09" w:rsidP="007F66F5">
      <w:pPr>
        <w:spacing w:line="120" w:lineRule="auto"/>
        <w:rPr>
          <w:b/>
          <w:sz w:val="22"/>
          <w:szCs w:val="22"/>
        </w:rPr>
      </w:pPr>
    </w:p>
    <w:p w14:paraId="46FB52F0" w14:textId="77777777" w:rsidR="00462A09" w:rsidRDefault="00462A09" w:rsidP="007F66F5">
      <w:pPr>
        <w:spacing w:line="120" w:lineRule="auto"/>
        <w:rPr>
          <w:b/>
          <w:sz w:val="22"/>
          <w:szCs w:val="22"/>
        </w:rPr>
      </w:pPr>
    </w:p>
    <w:p w14:paraId="32A997E1" w14:textId="77777777" w:rsidR="00462A09" w:rsidRPr="00AC1935" w:rsidRDefault="00462A09" w:rsidP="007F66F5">
      <w:pPr>
        <w:spacing w:line="120" w:lineRule="auto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9631"/>
      </w:tblGrid>
      <w:tr w:rsidR="00CE35A1" w:rsidRPr="00AC1935" w14:paraId="0A1F10F7" w14:textId="77777777" w:rsidTr="00735353">
        <w:trPr>
          <w:trHeight w:val="198"/>
        </w:trPr>
        <w:tc>
          <w:tcPr>
            <w:tcW w:w="10173" w:type="dxa"/>
            <w:gridSpan w:val="2"/>
          </w:tcPr>
          <w:p w14:paraId="2F3472A6" w14:textId="77777777" w:rsidR="00CE35A1" w:rsidRPr="00AC1935" w:rsidRDefault="00CE35A1">
            <w:pPr>
              <w:spacing w:before="72" w:after="72"/>
              <w:rPr>
                <w:sz w:val="22"/>
                <w:szCs w:val="22"/>
              </w:rPr>
            </w:pPr>
            <w:r w:rsidRPr="00AC1935">
              <w:rPr>
                <w:b/>
                <w:sz w:val="22"/>
                <w:szCs w:val="22"/>
              </w:rPr>
              <w:t xml:space="preserve">Recommended Reading material: </w:t>
            </w:r>
            <w:r w:rsidRPr="00AC1935">
              <w:rPr>
                <w:sz w:val="22"/>
                <w:szCs w:val="22"/>
              </w:rPr>
              <w:t xml:space="preserve">Author(s), Title, Edition, Publisher, Year of Publication etc. </w:t>
            </w:r>
            <w:proofErr w:type="gramStart"/>
            <w:r w:rsidRPr="00AC1935">
              <w:rPr>
                <w:sz w:val="22"/>
                <w:szCs w:val="22"/>
              </w:rPr>
              <w:t>( Text</w:t>
            </w:r>
            <w:proofErr w:type="gramEnd"/>
            <w:r w:rsidRPr="00AC1935">
              <w:rPr>
                <w:sz w:val="22"/>
                <w:szCs w:val="22"/>
              </w:rPr>
              <w:t xml:space="preserve"> books, Reference Books, Journals, Reports, Websites etc. in the IEEE format)  </w:t>
            </w:r>
          </w:p>
        </w:tc>
      </w:tr>
      <w:tr w:rsidR="00523827" w:rsidRPr="00AC1935" w14:paraId="30285AEB" w14:textId="77777777" w:rsidTr="00242A48">
        <w:trPr>
          <w:trHeight w:val="198"/>
        </w:trPr>
        <w:tc>
          <w:tcPr>
            <w:tcW w:w="10173" w:type="dxa"/>
            <w:gridSpan w:val="2"/>
            <w:vAlign w:val="center"/>
          </w:tcPr>
          <w:p w14:paraId="64DA9238" w14:textId="77777777" w:rsidR="00523827" w:rsidRPr="00523827" w:rsidRDefault="00523827" w:rsidP="00242A48">
            <w:pPr>
              <w:pStyle w:val="Heading1"/>
              <w:spacing w:before="72" w:after="72"/>
              <w:rPr>
                <w:sz w:val="22"/>
                <w:szCs w:val="22"/>
              </w:rPr>
            </w:pPr>
            <w:r w:rsidRPr="00523827">
              <w:rPr>
                <w:sz w:val="22"/>
                <w:szCs w:val="22"/>
              </w:rPr>
              <w:t>Reference Books:</w:t>
            </w:r>
          </w:p>
        </w:tc>
      </w:tr>
      <w:tr w:rsidR="00427542" w:rsidRPr="00AC1935" w14:paraId="2A9EAF36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1734A46B" w14:textId="77777777" w:rsidR="00427542" w:rsidRPr="00AC1935" w:rsidRDefault="00427542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631" w:type="dxa"/>
          </w:tcPr>
          <w:p w14:paraId="59945571" w14:textId="77777777" w:rsidR="00427542" w:rsidRPr="00427542" w:rsidRDefault="00C32298" w:rsidP="00242A48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r w:rsidRPr="00C32298">
              <w:rPr>
                <w:b w:val="0"/>
                <w:sz w:val="22"/>
                <w:szCs w:val="22"/>
              </w:rPr>
              <w:t xml:space="preserve">Dey, N., </w:t>
            </w:r>
            <w:proofErr w:type="spellStart"/>
            <w:r w:rsidRPr="00C32298">
              <w:rPr>
                <w:b w:val="0"/>
                <w:sz w:val="22"/>
                <w:szCs w:val="22"/>
              </w:rPr>
              <w:t>Hassanien</w:t>
            </w:r>
            <w:proofErr w:type="spellEnd"/>
            <w:r w:rsidRPr="00C32298">
              <w:rPr>
                <w:b w:val="0"/>
                <w:sz w:val="22"/>
                <w:szCs w:val="22"/>
              </w:rPr>
              <w:t xml:space="preserve">, A. E., Bhatt, C., Ashour, A., &amp; </w:t>
            </w:r>
            <w:proofErr w:type="spellStart"/>
            <w:r w:rsidRPr="00C32298">
              <w:rPr>
                <w:b w:val="0"/>
                <w:sz w:val="22"/>
                <w:szCs w:val="22"/>
              </w:rPr>
              <w:t>Satapathy</w:t>
            </w:r>
            <w:proofErr w:type="spellEnd"/>
            <w:r w:rsidRPr="00C32298">
              <w:rPr>
                <w:b w:val="0"/>
                <w:sz w:val="22"/>
                <w:szCs w:val="22"/>
              </w:rPr>
              <w:t>, S. C. (Eds.). (2018). Internet of things and big data analytics toward next-generation intelligence (pp. 3-549). Berlin: Springer.</w:t>
            </w:r>
          </w:p>
        </w:tc>
      </w:tr>
      <w:tr w:rsidR="00497BE4" w:rsidRPr="00AC1935" w14:paraId="4116EB73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24B47852" w14:textId="77777777" w:rsidR="00497BE4" w:rsidRDefault="00497BE4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631" w:type="dxa"/>
          </w:tcPr>
          <w:p w14:paraId="3A78A321" w14:textId="77777777" w:rsidR="00497BE4" w:rsidRPr="00CD40A7" w:rsidRDefault="00497BE4" w:rsidP="00242A48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proofErr w:type="spellStart"/>
            <w:r w:rsidRPr="00497BE4">
              <w:rPr>
                <w:b w:val="0"/>
                <w:sz w:val="22"/>
                <w:szCs w:val="22"/>
              </w:rPr>
              <w:t>Marz</w:t>
            </w:r>
            <w:proofErr w:type="spellEnd"/>
            <w:r w:rsidRPr="00497BE4">
              <w:rPr>
                <w:b w:val="0"/>
                <w:sz w:val="22"/>
                <w:szCs w:val="22"/>
              </w:rPr>
              <w:t>, N., &amp; Warren, J. (2015). Big Data: Principles and best practices of scalable real</w:t>
            </w:r>
            <w:r w:rsidR="000F5F9F">
              <w:rPr>
                <w:b w:val="0"/>
                <w:sz w:val="22"/>
                <w:szCs w:val="22"/>
              </w:rPr>
              <w:t xml:space="preserve"> </w:t>
            </w:r>
            <w:r w:rsidRPr="00497BE4">
              <w:rPr>
                <w:b w:val="0"/>
                <w:sz w:val="22"/>
                <w:szCs w:val="22"/>
              </w:rPr>
              <w:t>time data systems. Manning Publications Co.</w:t>
            </w:r>
          </w:p>
        </w:tc>
      </w:tr>
      <w:tr w:rsidR="00FD786B" w:rsidRPr="00AC1935" w14:paraId="55902A7A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2753790A" w14:textId="77777777" w:rsidR="00FD786B" w:rsidRPr="00AC1935" w:rsidRDefault="00497BE4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FD786B" w:rsidRPr="00AC193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14:paraId="48573B71" w14:textId="77777777" w:rsidR="00FD786B" w:rsidRPr="00AC1935" w:rsidRDefault="009520D9" w:rsidP="00242A48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r w:rsidRPr="009520D9">
              <w:rPr>
                <w:b w:val="0"/>
                <w:sz w:val="22"/>
                <w:szCs w:val="22"/>
              </w:rPr>
              <w:t xml:space="preserve">Grover, M., </w:t>
            </w:r>
            <w:proofErr w:type="spellStart"/>
            <w:r w:rsidRPr="009520D9">
              <w:rPr>
                <w:b w:val="0"/>
                <w:sz w:val="22"/>
                <w:szCs w:val="22"/>
              </w:rPr>
              <w:t>Malaska</w:t>
            </w:r>
            <w:proofErr w:type="spellEnd"/>
            <w:r w:rsidRPr="009520D9">
              <w:rPr>
                <w:b w:val="0"/>
                <w:sz w:val="22"/>
                <w:szCs w:val="22"/>
              </w:rPr>
              <w:t>, T., Seidman, J., &amp; Shapira, G. (2015). Hadoop Application Architectures: Designing Real-World Big Data Applications. " O'Reilly Media, Inc.".</w:t>
            </w:r>
          </w:p>
        </w:tc>
      </w:tr>
      <w:tr w:rsidR="00FD786B" w:rsidRPr="00AC1935" w14:paraId="20385EC3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16BA6EA7" w14:textId="77777777" w:rsidR="00FD786B" w:rsidRPr="00AC1935" w:rsidRDefault="00497BE4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="00FD786B" w:rsidRPr="00AC193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14:paraId="0933B877" w14:textId="77777777" w:rsidR="00FD786B" w:rsidRPr="00AC1935" w:rsidRDefault="009520D9" w:rsidP="00242A48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9520D9">
              <w:rPr>
                <w:sz w:val="22"/>
                <w:szCs w:val="22"/>
              </w:rPr>
              <w:t>Covington, D. (2016). Analytics: Data Science, Data Analysis, and Predictive Analytics for Business. CreateSpace Independent Publishing Platform.</w:t>
            </w:r>
          </w:p>
        </w:tc>
      </w:tr>
      <w:tr w:rsidR="00523827" w:rsidRPr="00AC1935" w14:paraId="3E625AD5" w14:textId="77777777" w:rsidTr="00242A48">
        <w:trPr>
          <w:trHeight w:val="198"/>
        </w:trPr>
        <w:tc>
          <w:tcPr>
            <w:tcW w:w="10173" w:type="dxa"/>
            <w:gridSpan w:val="2"/>
            <w:vAlign w:val="center"/>
          </w:tcPr>
          <w:p w14:paraId="2D9814CA" w14:textId="77777777" w:rsidR="00523827" w:rsidRPr="00523827" w:rsidRDefault="00523827" w:rsidP="00427542">
            <w:pPr>
              <w:spacing w:before="72" w:after="72"/>
              <w:jc w:val="both"/>
              <w:rPr>
                <w:b/>
                <w:sz w:val="22"/>
                <w:szCs w:val="22"/>
              </w:rPr>
            </w:pPr>
            <w:r w:rsidRPr="00523827">
              <w:rPr>
                <w:b/>
                <w:sz w:val="22"/>
                <w:szCs w:val="22"/>
              </w:rPr>
              <w:t>Text Books:</w:t>
            </w:r>
          </w:p>
        </w:tc>
      </w:tr>
      <w:tr w:rsidR="00FD786B" w:rsidRPr="00AC1935" w14:paraId="6E359D00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5E4361DD" w14:textId="77777777" w:rsidR="00FD786B" w:rsidRPr="00AC1935" w:rsidRDefault="00567439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="00FD786B" w:rsidRPr="00AC193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14:paraId="5A0E35DF" w14:textId="77777777" w:rsidR="00FD786B" w:rsidRPr="00AC1935" w:rsidRDefault="00437AEF" w:rsidP="00427542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437AEF">
              <w:rPr>
                <w:sz w:val="22"/>
                <w:szCs w:val="22"/>
              </w:rPr>
              <w:t>EMC Education Services. (2015). Data Science and Big Data Analytics: Discovering, Analyzing, Visualizing and Presenting Data. Wiley.</w:t>
            </w:r>
          </w:p>
        </w:tc>
      </w:tr>
      <w:tr w:rsidR="00DB368E" w:rsidRPr="00AC1935" w14:paraId="5398D762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19D505E8" w14:textId="77777777" w:rsidR="00DB368E" w:rsidRPr="006C072C" w:rsidRDefault="00567439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="00DB368E" w:rsidRPr="006C072C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14:paraId="1C506755" w14:textId="77777777" w:rsidR="00DB368E" w:rsidRPr="00427542" w:rsidRDefault="00CE73C7" w:rsidP="00427542">
            <w:pPr>
              <w:spacing w:before="72" w:after="72"/>
              <w:jc w:val="both"/>
              <w:rPr>
                <w:sz w:val="22"/>
                <w:szCs w:val="22"/>
              </w:rPr>
            </w:pPr>
            <w:proofErr w:type="spellStart"/>
            <w:r w:rsidRPr="00CE73C7">
              <w:rPr>
                <w:sz w:val="22"/>
                <w:szCs w:val="22"/>
              </w:rPr>
              <w:t>Nelli</w:t>
            </w:r>
            <w:proofErr w:type="spellEnd"/>
            <w:r w:rsidRPr="00CE73C7">
              <w:rPr>
                <w:sz w:val="22"/>
                <w:szCs w:val="22"/>
              </w:rPr>
              <w:t xml:space="preserve">, F. (2018). Python data analytics: with pandas, </w:t>
            </w:r>
            <w:proofErr w:type="spellStart"/>
            <w:r w:rsidRPr="00CE73C7">
              <w:rPr>
                <w:sz w:val="22"/>
                <w:szCs w:val="22"/>
              </w:rPr>
              <w:t>numpy</w:t>
            </w:r>
            <w:proofErr w:type="spellEnd"/>
            <w:r w:rsidRPr="00CE73C7">
              <w:rPr>
                <w:sz w:val="22"/>
                <w:szCs w:val="22"/>
              </w:rPr>
              <w:t xml:space="preserve">, and matplotlib. </w:t>
            </w:r>
            <w:proofErr w:type="spellStart"/>
            <w:r w:rsidRPr="00CE73C7">
              <w:rPr>
                <w:sz w:val="22"/>
                <w:szCs w:val="22"/>
              </w:rPr>
              <w:t>Apress</w:t>
            </w:r>
            <w:proofErr w:type="spellEnd"/>
            <w:r w:rsidRPr="00CE73C7">
              <w:rPr>
                <w:sz w:val="22"/>
                <w:szCs w:val="22"/>
              </w:rPr>
              <w:t>.</w:t>
            </w:r>
          </w:p>
        </w:tc>
      </w:tr>
      <w:tr w:rsidR="00FD786B" w:rsidRPr="00AC1935" w14:paraId="44BD01A2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298BAA96" w14:textId="77777777" w:rsidR="00FD786B" w:rsidRPr="00AC1935" w:rsidRDefault="00567439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  <w:r w:rsidR="00FD786B" w:rsidRPr="00AC193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14:paraId="6E1C0A1E" w14:textId="77777777" w:rsidR="00FD786B" w:rsidRPr="00AC1935" w:rsidRDefault="0045602F" w:rsidP="00242A48">
            <w:pPr>
              <w:spacing w:before="72" w:after="72"/>
              <w:rPr>
                <w:sz w:val="22"/>
                <w:szCs w:val="22"/>
              </w:rPr>
            </w:pPr>
            <w:proofErr w:type="spellStart"/>
            <w:r w:rsidRPr="0045602F">
              <w:rPr>
                <w:sz w:val="22"/>
                <w:szCs w:val="22"/>
              </w:rPr>
              <w:t>Sedkaoui</w:t>
            </w:r>
            <w:proofErr w:type="spellEnd"/>
            <w:r w:rsidRPr="0045602F">
              <w:rPr>
                <w:sz w:val="22"/>
                <w:szCs w:val="22"/>
              </w:rPr>
              <w:t>, S. (2018). Data analytics and big data. John Wiley &amp; Sons.</w:t>
            </w:r>
          </w:p>
        </w:tc>
      </w:tr>
      <w:tr w:rsidR="00AD4394" w:rsidRPr="00AC1935" w14:paraId="753C05D5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21F46A83" w14:textId="77777777" w:rsidR="00AD4394" w:rsidRDefault="00567439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D4394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14:paraId="38A6E215" w14:textId="77777777" w:rsidR="00AD4394" w:rsidRPr="00427542" w:rsidRDefault="00D237D2" w:rsidP="00242A48">
            <w:pPr>
              <w:spacing w:before="72" w:after="72"/>
              <w:rPr>
                <w:sz w:val="22"/>
                <w:szCs w:val="22"/>
              </w:rPr>
            </w:pPr>
            <w:proofErr w:type="spellStart"/>
            <w:r w:rsidRPr="00D237D2">
              <w:rPr>
                <w:sz w:val="22"/>
                <w:szCs w:val="22"/>
              </w:rPr>
              <w:t>Erl</w:t>
            </w:r>
            <w:proofErr w:type="spellEnd"/>
            <w:r w:rsidRPr="00D237D2">
              <w:rPr>
                <w:sz w:val="22"/>
                <w:szCs w:val="22"/>
              </w:rPr>
              <w:t>, T., Khattak, W., &amp; Buhler, P. (2016). Big data fundamentals: concepts, drivers &amp; techniques. Prentice Hall Press.</w:t>
            </w:r>
          </w:p>
        </w:tc>
      </w:tr>
      <w:tr w:rsidR="00A34230" w:rsidRPr="00AC1935" w14:paraId="520D65D1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1AB8C427" w14:textId="77777777" w:rsidR="00A34230" w:rsidRDefault="00567439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  <w:r w:rsidR="00A34230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14:paraId="3D49C4BD" w14:textId="77777777" w:rsidR="00A34230" w:rsidRPr="00D237D2" w:rsidRDefault="00A34230" w:rsidP="00242A48">
            <w:pPr>
              <w:spacing w:before="72" w:after="72"/>
              <w:rPr>
                <w:sz w:val="22"/>
                <w:szCs w:val="22"/>
              </w:rPr>
            </w:pPr>
            <w:r w:rsidRPr="00A34230">
              <w:rPr>
                <w:sz w:val="22"/>
                <w:szCs w:val="22"/>
              </w:rPr>
              <w:t xml:space="preserve">Dasgupta, N. (2018). Practical big data analytics: Hands-on techniques to implement enterprise analytics and machine learning using Hadoop, Spark, NoSQL and R. </w:t>
            </w:r>
            <w:proofErr w:type="spellStart"/>
            <w:r w:rsidRPr="00A34230">
              <w:rPr>
                <w:sz w:val="22"/>
                <w:szCs w:val="22"/>
              </w:rPr>
              <w:t>Packt</w:t>
            </w:r>
            <w:proofErr w:type="spellEnd"/>
            <w:r w:rsidRPr="00A34230">
              <w:rPr>
                <w:sz w:val="22"/>
                <w:szCs w:val="22"/>
              </w:rPr>
              <w:t xml:space="preserve"> Publishing Ltd.</w:t>
            </w:r>
          </w:p>
        </w:tc>
      </w:tr>
      <w:tr w:rsidR="004631F1" w:rsidRPr="00AC1935" w14:paraId="577E5C7F" w14:textId="77777777" w:rsidTr="00242A48">
        <w:trPr>
          <w:trHeight w:val="198"/>
        </w:trPr>
        <w:tc>
          <w:tcPr>
            <w:tcW w:w="542" w:type="dxa"/>
            <w:vAlign w:val="center"/>
          </w:tcPr>
          <w:p w14:paraId="6707F6FD" w14:textId="77777777" w:rsidR="004631F1" w:rsidRDefault="00567439" w:rsidP="00735353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9631" w:type="dxa"/>
          </w:tcPr>
          <w:p w14:paraId="379B2F9D" w14:textId="77777777" w:rsidR="004631F1" w:rsidRPr="00A34230" w:rsidRDefault="00F60217" w:rsidP="00242A48">
            <w:pPr>
              <w:spacing w:before="72" w:after="72"/>
              <w:rPr>
                <w:sz w:val="22"/>
                <w:szCs w:val="22"/>
              </w:rPr>
            </w:pPr>
            <w:r w:rsidRPr="00F60217">
              <w:rPr>
                <w:sz w:val="22"/>
                <w:szCs w:val="22"/>
              </w:rPr>
              <w:t xml:space="preserve">Kumar, V. N., &amp; </w:t>
            </w:r>
            <w:proofErr w:type="spellStart"/>
            <w:r w:rsidRPr="00F60217">
              <w:rPr>
                <w:sz w:val="22"/>
                <w:szCs w:val="22"/>
              </w:rPr>
              <w:t>Shindgikar</w:t>
            </w:r>
            <w:proofErr w:type="spellEnd"/>
            <w:r w:rsidRPr="00F60217">
              <w:rPr>
                <w:sz w:val="22"/>
                <w:szCs w:val="22"/>
              </w:rPr>
              <w:t xml:space="preserve">, P. (2018). Modern Big Data processing with Hadoop: Expert techniques for architecting end-to-end Big Data solutions to get valuable insights. </w:t>
            </w:r>
            <w:proofErr w:type="spellStart"/>
            <w:r w:rsidRPr="00F60217">
              <w:rPr>
                <w:sz w:val="22"/>
                <w:szCs w:val="22"/>
              </w:rPr>
              <w:t>Packt</w:t>
            </w:r>
            <w:proofErr w:type="spellEnd"/>
            <w:r w:rsidRPr="00F60217">
              <w:rPr>
                <w:sz w:val="22"/>
                <w:szCs w:val="22"/>
              </w:rPr>
              <w:t xml:space="preserve"> Publishing Ltd.</w:t>
            </w:r>
          </w:p>
        </w:tc>
      </w:tr>
    </w:tbl>
    <w:p w14:paraId="25AF5266" w14:textId="77777777" w:rsidR="007265C8" w:rsidRPr="00AC1935" w:rsidRDefault="007265C8" w:rsidP="007F66F5">
      <w:pPr>
        <w:spacing w:before="96" w:after="96"/>
        <w:rPr>
          <w:b/>
          <w:sz w:val="22"/>
          <w:szCs w:val="22"/>
        </w:rPr>
      </w:pPr>
    </w:p>
    <w:sectPr w:rsidR="007265C8" w:rsidRPr="00AC1935" w:rsidSect="00AB20F0">
      <w:headerReference w:type="default" r:id="rId7"/>
      <w:pgSz w:w="12240" w:h="15840"/>
      <w:pgMar w:top="851" w:right="851" w:bottom="56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7DB5" w14:textId="77777777" w:rsidR="006F4D4B" w:rsidRDefault="006F4D4B">
      <w:r>
        <w:separator/>
      </w:r>
    </w:p>
  </w:endnote>
  <w:endnote w:type="continuationSeparator" w:id="0">
    <w:p w14:paraId="0E290534" w14:textId="77777777" w:rsidR="006F4D4B" w:rsidRDefault="006F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A2E27" w14:textId="77777777" w:rsidR="006F4D4B" w:rsidRDefault="006F4D4B">
      <w:r>
        <w:separator/>
      </w:r>
    </w:p>
  </w:footnote>
  <w:footnote w:type="continuationSeparator" w:id="0">
    <w:p w14:paraId="7EEEF1AA" w14:textId="77777777" w:rsidR="006F4D4B" w:rsidRDefault="006F4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9F7CB" w14:textId="77777777" w:rsidR="00242A48" w:rsidRDefault="00242A48">
    <w:pPr>
      <w:pStyle w:val="Title"/>
      <w:rPr>
        <w:b w:val="0"/>
        <w:sz w:val="16"/>
        <w:u w:val="none"/>
      </w:rPr>
    </w:pPr>
  </w:p>
  <w:p w14:paraId="43D417BD" w14:textId="77777777" w:rsidR="00242A48" w:rsidRDefault="00242A48">
    <w:pPr>
      <w:pStyle w:val="Title"/>
      <w:rPr>
        <w:b w:val="0"/>
        <w:sz w:val="16"/>
        <w:u w:val="none"/>
      </w:rPr>
    </w:pPr>
  </w:p>
  <w:p w14:paraId="3A9F8434" w14:textId="77777777" w:rsidR="00242A48" w:rsidRDefault="00242A48">
    <w:pPr>
      <w:pStyle w:val="Title"/>
      <w:jc w:val="left"/>
      <w:rPr>
        <w:sz w:val="28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162A"/>
    <w:multiLevelType w:val="multilevel"/>
    <w:tmpl w:val="F6B89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46A09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70EC4"/>
    <w:multiLevelType w:val="hybridMultilevel"/>
    <w:tmpl w:val="DD44F86C"/>
    <w:lvl w:ilvl="0" w:tplc="0AF4A6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D23"/>
    <w:multiLevelType w:val="multilevel"/>
    <w:tmpl w:val="67164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F19577B"/>
    <w:multiLevelType w:val="multilevel"/>
    <w:tmpl w:val="8F6CA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29C28B7"/>
    <w:multiLevelType w:val="multilevel"/>
    <w:tmpl w:val="8146F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B60A3B"/>
    <w:multiLevelType w:val="singleLevel"/>
    <w:tmpl w:val="6142781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523871BB"/>
    <w:multiLevelType w:val="multilevel"/>
    <w:tmpl w:val="C7685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7F167C7"/>
    <w:multiLevelType w:val="multilevel"/>
    <w:tmpl w:val="0826F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F524F52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466"/>
    <w:rsid w:val="00004D8A"/>
    <w:rsid w:val="00043969"/>
    <w:rsid w:val="0004545D"/>
    <w:rsid w:val="0007179B"/>
    <w:rsid w:val="0007198B"/>
    <w:rsid w:val="00071EE0"/>
    <w:rsid w:val="000728E6"/>
    <w:rsid w:val="00085B50"/>
    <w:rsid w:val="00086417"/>
    <w:rsid w:val="000B3DFC"/>
    <w:rsid w:val="000C3171"/>
    <w:rsid w:val="000D1631"/>
    <w:rsid w:val="000E2348"/>
    <w:rsid w:val="000E6E2F"/>
    <w:rsid w:val="000E71B8"/>
    <w:rsid w:val="000F373D"/>
    <w:rsid w:val="000F5F9F"/>
    <w:rsid w:val="00107587"/>
    <w:rsid w:val="00112791"/>
    <w:rsid w:val="00121E1A"/>
    <w:rsid w:val="001234A3"/>
    <w:rsid w:val="001258FE"/>
    <w:rsid w:val="00133A13"/>
    <w:rsid w:val="0016019F"/>
    <w:rsid w:val="001622AE"/>
    <w:rsid w:val="00163250"/>
    <w:rsid w:val="00165B92"/>
    <w:rsid w:val="00170A07"/>
    <w:rsid w:val="00174D80"/>
    <w:rsid w:val="00177912"/>
    <w:rsid w:val="00180574"/>
    <w:rsid w:val="00182C5D"/>
    <w:rsid w:val="00191148"/>
    <w:rsid w:val="00194349"/>
    <w:rsid w:val="001A6377"/>
    <w:rsid w:val="001B0159"/>
    <w:rsid w:val="001C236A"/>
    <w:rsid w:val="001C549D"/>
    <w:rsid w:val="001D0B40"/>
    <w:rsid w:val="001D33A0"/>
    <w:rsid w:val="001E17D3"/>
    <w:rsid w:val="001F2769"/>
    <w:rsid w:val="001F485E"/>
    <w:rsid w:val="0021123E"/>
    <w:rsid w:val="00213A50"/>
    <w:rsid w:val="00216209"/>
    <w:rsid w:val="0023447E"/>
    <w:rsid w:val="00234FCF"/>
    <w:rsid w:val="00237548"/>
    <w:rsid w:val="00242A48"/>
    <w:rsid w:val="00253E49"/>
    <w:rsid w:val="00255B5C"/>
    <w:rsid w:val="002639F4"/>
    <w:rsid w:val="00275D61"/>
    <w:rsid w:val="00277870"/>
    <w:rsid w:val="00290D7B"/>
    <w:rsid w:val="0029515E"/>
    <w:rsid w:val="002C09A0"/>
    <w:rsid w:val="002C28EF"/>
    <w:rsid w:val="002C5036"/>
    <w:rsid w:val="002D3D13"/>
    <w:rsid w:val="002D4444"/>
    <w:rsid w:val="002D7FF0"/>
    <w:rsid w:val="002E012D"/>
    <w:rsid w:val="00302F73"/>
    <w:rsid w:val="00306712"/>
    <w:rsid w:val="00311694"/>
    <w:rsid w:val="003243B4"/>
    <w:rsid w:val="003263AD"/>
    <w:rsid w:val="00330A93"/>
    <w:rsid w:val="00354439"/>
    <w:rsid w:val="00370A11"/>
    <w:rsid w:val="003713E6"/>
    <w:rsid w:val="003844A2"/>
    <w:rsid w:val="00391B18"/>
    <w:rsid w:val="003951C6"/>
    <w:rsid w:val="003977CC"/>
    <w:rsid w:val="003B7414"/>
    <w:rsid w:val="003C0FA1"/>
    <w:rsid w:val="003C64CA"/>
    <w:rsid w:val="003D7FE2"/>
    <w:rsid w:val="003E3045"/>
    <w:rsid w:val="003E3922"/>
    <w:rsid w:val="003E7329"/>
    <w:rsid w:val="004077FF"/>
    <w:rsid w:val="00415143"/>
    <w:rsid w:val="0042573E"/>
    <w:rsid w:val="00426DB2"/>
    <w:rsid w:val="00427542"/>
    <w:rsid w:val="00427C97"/>
    <w:rsid w:val="004302D0"/>
    <w:rsid w:val="004339C4"/>
    <w:rsid w:val="00437AEF"/>
    <w:rsid w:val="00443E6C"/>
    <w:rsid w:val="004510C1"/>
    <w:rsid w:val="0045602F"/>
    <w:rsid w:val="0046230D"/>
    <w:rsid w:val="00462A09"/>
    <w:rsid w:val="004631F1"/>
    <w:rsid w:val="00497BE4"/>
    <w:rsid w:val="004A0828"/>
    <w:rsid w:val="004A1E8F"/>
    <w:rsid w:val="004D4570"/>
    <w:rsid w:val="004E5761"/>
    <w:rsid w:val="004E579B"/>
    <w:rsid w:val="004E6C33"/>
    <w:rsid w:val="004F63AC"/>
    <w:rsid w:val="005020F9"/>
    <w:rsid w:val="00517142"/>
    <w:rsid w:val="00522302"/>
    <w:rsid w:val="00523827"/>
    <w:rsid w:val="00525F1D"/>
    <w:rsid w:val="0053271B"/>
    <w:rsid w:val="00537342"/>
    <w:rsid w:val="00542F27"/>
    <w:rsid w:val="00546370"/>
    <w:rsid w:val="00556C05"/>
    <w:rsid w:val="00557109"/>
    <w:rsid w:val="005654EF"/>
    <w:rsid w:val="00567439"/>
    <w:rsid w:val="00567BCE"/>
    <w:rsid w:val="00573E5B"/>
    <w:rsid w:val="0058091D"/>
    <w:rsid w:val="00594D4A"/>
    <w:rsid w:val="00595C82"/>
    <w:rsid w:val="00596587"/>
    <w:rsid w:val="005A1840"/>
    <w:rsid w:val="005A46D6"/>
    <w:rsid w:val="005A5DB1"/>
    <w:rsid w:val="005B359B"/>
    <w:rsid w:val="005B41AA"/>
    <w:rsid w:val="005B4338"/>
    <w:rsid w:val="005D0D82"/>
    <w:rsid w:val="005D3D5E"/>
    <w:rsid w:val="005E70D8"/>
    <w:rsid w:val="005F320F"/>
    <w:rsid w:val="005F679A"/>
    <w:rsid w:val="006061F8"/>
    <w:rsid w:val="006112CE"/>
    <w:rsid w:val="0061213F"/>
    <w:rsid w:val="0061373E"/>
    <w:rsid w:val="00615040"/>
    <w:rsid w:val="006236C1"/>
    <w:rsid w:val="00625897"/>
    <w:rsid w:val="00634501"/>
    <w:rsid w:val="00640A6A"/>
    <w:rsid w:val="006462C2"/>
    <w:rsid w:val="00647DF4"/>
    <w:rsid w:val="0065614D"/>
    <w:rsid w:val="00674D16"/>
    <w:rsid w:val="00677604"/>
    <w:rsid w:val="006930A4"/>
    <w:rsid w:val="0069325E"/>
    <w:rsid w:val="00693973"/>
    <w:rsid w:val="006949F8"/>
    <w:rsid w:val="006A6C25"/>
    <w:rsid w:val="006A7960"/>
    <w:rsid w:val="006B12F2"/>
    <w:rsid w:val="006B1F35"/>
    <w:rsid w:val="006C072C"/>
    <w:rsid w:val="006C3E6B"/>
    <w:rsid w:val="006D29DD"/>
    <w:rsid w:val="006E0BC8"/>
    <w:rsid w:val="006E3EC6"/>
    <w:rsid w:val="006E4B17"/>
    <w:rsid w:val="006E6077"/>
    <w:rsid w:val="006F4D4B"/>
    <w:rsid w:val="007004EA"/>
    <w:rsid w:val="00701AC4"/>
    <w:rsid w:val="0070557A"/>
    <w:rsid w:val="0072303D"/>
    <w:rsid w:val="007265C8"/>
    <w:rsid w:val="00735353"/>
    <w:rsid w:val="00741125"/>
    <w:rsid w:val="00745C2D"/>
    <w:rsid w:val="00750E42"/>
    <w:rsid w:val="00760B17"/>
    <w:rsid w:val="007714BE"/>
    <w:rsid w:val="00771DD4"/>
    <w:rsid w:val="007722FF"/>
    <w:rsid w:val="007760A3"/>
    <w:rsid w:val="00794CDB"/>
    <w:rsid w:val="007954E5"/>
    <w:rsid w:val="007A5E66"/>
    <w:rsid w:val="007B2623"/>
    <w:rsid w:val="007B6E44"/>
    <w:rsid w:val="007C3B6D"/>
    <w:rsid w:val="007D1489"/>
    <w:rsid w:val="007D3543"/>
    <w:rsid w:val="007E5E58"/>
    <w:rsid w:val="007F384E"/>
    <w:rsid w:val="007F66F5"/>
    <w:rsid w:val="007F7207"/>
    <w:rsid w:val="00806A26"/>
    <w:rsid w:val="008119CA"/>
    <w:rsid w:val="008131AD"/>
    <w:rsid w:val="00817CF8"/>
    <w:rsid w:val="00822102"/>
    <w:rsid w:val="0084335B"/>
    <w:rsid w:val="0086404B"/>
    <w:rsid w:val="00866495"/>
    <w:rsid w:val="008707BF"/>
    <w:rsid w:val="00873FD6"/>
    <w:rsid w:val="00875041"/>
    <w:rsid w:val="00876D1D"/>
    <w:rsid w:val="008867CA"/>
    <w:rsid w:val="008875CC"/>
    <w:rsid w:val="0088798A"/>
    <w:rsid w:val="008A601F"/>
    <w:rsid w:val="008D4C3D"/>
    <w:rsid w:val="008E1B77"/>
    <w:rsid w:val="008E3E92"/>
    <w:rsid w:val="008E4ADD"/>
    <w:rsid w:val="008F008C"/>
    <w:rsid w:val="008F0976"/>
    <w:rsid w:val="008F584E"/>
    <w:rsid w:val="00905CB5"/>
    <w:rsid w:val="00922033"/>
    <w:rsid w:val="00924A0C"/>
    <w:rsid w:val="0093494D"/>
    <w:rsid w:val="0093694B"/>
    <w:rsid w:val="009442A0"/>
    <w:rsid w:val="0094511E"/>
    <w:rsid w:val="009520D9"/>
    <w:rsid w:val="009549E9"/>
    <w:rsid w:val="00954BCB"/>
    <w:rsid w:val="00955CD4"/>
    <w:rsid w:val="00956864"/>
    <w:rsid w:val="0096419B"/>
    <w:rsid w:val="0096783F"/>
    <w:rsid w:val="00971B3F"/>
    <w:rsid w:val="00971B51"/>
    <w:rsid w:val="00973BC7"/>
    <w:rsid w:val="00983925"/>
    <w:rsid w:val="00993418"/>
    <w:rsid w:val="009A0EA5"/>
    <w:rsid w:val="009B4A56"/>
    <w:rsid w:val="009B7A60"/>
    <w:rsid w:val="009C4D4C"/>
    <w:rsid w:val="009D5138"/>
    <w:rsid w:val="009E23A2"/>
    <w:rsid w:val="00A1673C"/>
    <w:rsid w:val="00A1676E"/>
    <w:rsid w:val="00A34230"/>
    <w:rsid w:val="00A4240D"/>
    <w:rsid w:val="00A42F97"/>
    <w:rsid w:val="00A45728"/>
    <w:rsid w:val="00A46130"/>
    <w:rsid w:val="00A46B73"/>
    <w:rsid w:val="00A615A5"/>
    <w:rsid w:val="00A77F43"/>
    <w:rsid w:val="00A80988"/>
    <w:rsid w:val="00A82AEA"/>
    <w:rsid w:val="00A9101D"/>
    <w:rsid w:val="00AA1526"/>
    <w:rsid w:val="00AA36FA"/>
    <w:rsid w:val="00AB20F0"/>
    <w:rsid w:val="00AB4404"/>
    <w:rsid w:val="00AC1935"/>
    <w:rsid w:val="00AC20AC"/>
    <w:rsid w:val="00AC282C"/>
    <w:rsid w:val="00AC586E"/>
    <w:rsid w:val="00AC76D1"/>
    <w:rsid w:val="00AD4394"/>
    <w:rsid w:val="00AD5658"/>
    <w:rsid w:val="00AE25C9"/>
    <w:rsid w:val="00AE33FA"/>
    <w:rsid w:val="00AF4E8B"/>
    <w:rsid w:val="00B02FD7"/>
    <w:rsid w:val="00B140FB"/>
    <w:rsid w:val="00B15EB5"/>
    <w:rsid w:val="00B166C4"/>
    <w:rsid w:val="00B20630"/>
    <w:rsid w:val="00B24458"/>
    <w:rsid w:val="00B24C2F"/>
    <w:rsid w:val="00B35FF9"/>
    <w:rsid w:val="00B37412"/>
    <w:rsid w:val="00B43FD2"/>
    <w:rsid w:val="00B45C33"/>
    <w:rsid w:val="00B46EDD"/>
    <w:rsid w:val="00B55D7F"/>
    <w:rsid w:val="00B61EA1"/>
    <w:rsid w:val="00B660AF"/>
    <w:rsid w:val="00B67CE8"/>
    <w:rsid w:val="00B87C12"/>
    <w:rsid w:val="00B91774"/>
    <w:rsid w:val="00B93981"/>
    <w:rsid w:val="00BA3330"/>
    <w:rsid w:val="00BA47D8"/>
    <w:rsid w:val="00BB6EC2"/>
    <w:rsid w:val="00BC30D7"/>
    <w:rsid w:val="00BC62E5"/>
    <w:rsid w:val="00BF24C6"/>
    <w:rsid w:val="00BF3EDB"/>
    <w:rsid w:val="00BF3F1B"/>
    <w:rsid w:val="00BF5797"/>
    <w:rsid w:val="00C00426"/>
    <w:rsid w:val="00C1530A"/>
    <w:rsid w:val="00C1560D"/>
    <w:rsid w:val="00C16466"/>
    <w:rsid w:val="00C32280"/>
    <w:rsid w:val="00C32298"/>
    <w:rsid w:val="00C51B3C"/>
    <w:rsid w:val="00C54F54"/>
    <w:rsid w:val="00C65974"/>
    <w:rsid w:val="00C85A22"/>
    <w:rsid w:val="00C95005"/>
    <w:rsid w:val="00C957A4"/>
    <w:rsid w:val="00CA4124"/>
    <w:rsid w:val="00CA54E1"/>
    <w:rsid w:val="00CC371D"/>
    <w:rsid w:val="00CC708D"/>
    <w:rsid w:val="00CD25DB"/>
    <w:rsid w:val="00CD40A7"/>
    <w:rsid w:val="00CD437E"/>
    <w:rsid w:val="00CD5A15"/>
    <w:rsid w:val="00CE03EF"/>
    <w:rsid w:val="00CE13CA"/>
    <w:rsid w:val="00CE35A1"/>
    <w:rsid w:val="00CE73C7"/>
    <w:rsid w:val="00CF1A1A"/>
    <w:rsid w:val="00D0042D"/>
    <w:rsid w:val="00D07816"/>
    <w:rsid w:val="00D15D47"/>
    <w:rsid w:val="00D16331"/>
    <w:rsid w:val="00D16A93"/>
    <w:rsid w:val="00D16F1C"/>
    <w:rsid w:val="00D1785E"/>
    <w:rsid w:val="00D20659"/>
    <w:rsid w:val="00D21A5C"/>
    <w:rsid w:val="00D237D2"/>
    <w:rsid w:val="00D322E0"/>
    <w:rsid w:val="00D323C9"/>
    <w:rsid w:val="00D413AA"/>
    <w:rsid w:val="00D413B3"/>
    <w:rsid w:val="00D427CB"/>
    <w:rsid w:val="00D4304F"/>
    <w:rsid w:val="00D44615"/>
    <w:rsid w:val="00D53DA7"/>
    <w:rsid w:val="00D542C7"/>
    <w:rsid w:val="00D56631"/>
    <w:rsid w:val="00D83658"/>
    <w:rsid w:val="00D8598E"/>
    <w:rsid w:val="00D85E3F"/>
    <w:rsid w:val="00D85F54"/>
    <w:rsid w:val="00D92372"/>
    <w:rsid w:val="00D93150"/>
    <w:rsid w:val="00D9601E"/>
    <w:rsid w:val="00D964D5"/>
    <w:rsid w:val="00DA4307"/>
    <w:rsid w:val="00DA511B"/>
    <w:rsid w:val="00DB368E"/>
    <w:rsid w:val="00DD12DC"/>
    <w:rsid w:val="00DE665C"/>
    <w:rsid w:val="00DF1B25"/>
    <w:rsid w:val="00DF3373"/>
    <w:rsid w:val="00DF6C44"/>
    <w:rsid w:val="00E02213"/>
    <w:rsid w:val="00E04147"/>
    <w:rsid w:val="00E24889"/>
    <w:rsid w:val="00E32E28"/>
    <w:rsid w:val="00E33C38"/>
    <w:rsid w:val="00E436A1"/>
    <w:rsid w:val="00E60A9B"/>
    <w:rsid w:val="00E6510D"/>
    <w:rsid w:val="00E75510"/>
    <w:rsid w:val="00E90B93"/>
    <w:rsid w:val="00E9369E"/>
    <w:rsid w:val="00E94935"/>
    <w:rsid w:val="00EB338E"/>
    <w:rsid w:val="00EB7688"/>
    <w:rsid w:val="00EE1540"/>
    <w:rsid w:val="00EE5BF4"/>
    <w:rsid w:val="00EF5577"/>
    <w:rsid w:val="00EF764A"/>
    <w:rsid w:val="00F11D6D"/>
    <w:rsid w:val="00F24081"/>
    <w:rsid w:val="00F36336"/>
    <w:rsid w:val="00F43C02"/>
    <w:rsid w:val="00F441E4"/>
    <w:rsid w:val="00F461B5"/>
    <w:rsid w:val="00F60217"/>
    <w:rsid w:val="00F72613"/>
    <w:rsid w:val="00F77895"/>
    <w:rsid w:val="00F80000"/>
    <w:rsid w:val="00F81E7C"/>
    <w:rsid w:val="00F92D95"/>
    <w:rsid w:val="00FB2D20"/>
    <w:rsid w:val="00FC298A"/>
    <w:rsid w:val="00FC43F2"/>
    <w:rsid w:val="00FD3860"/>
    <w:rsid w:val="00FD786B"/>
    <w:rsid w:val="00F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7169F6"/>
  <w15:docId w15:val="{06B92D19-0A8B-4BE3-9B70-98812A7F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77"/>
    <w:rPr>
      <w:lang w:val="en-US" w:eastAsia="en-US"/>
    </w:rPr>
  </w:style>
  <w:style w:type="paragraph" w:styleId="Heading1">
    <w:name w:val="heading 1"/>
    <w:basedOn w:val="Normal"/>
    <w:next w:val="Normal"/>
    <w:qFormat/>
    <w:rsid w:val="006E6077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E6077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E6077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6E6077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E6077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E6077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E6077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6E6077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6E6077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6077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6E6077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semiHidden/>
    <w:rsid w:val="006E6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607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6E6077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uiPriority w:val="99"/>
    <w:semiHidden/>
    <w:rsid w:val="006E607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basedOn w:val="DefaultParagraphFont"/>
    <w:qFormat/>
    <w:rsid w:val="006E6077"/>
    <w:rPr>
      <w:i/>
      <w:iCs/>
    </w:rPr>
  </w:style>
  <w:style w:type="character" w:customStyle="1" w:styleId="CharChar1">
    <w:name w:val="Char Char1"/>
    <w:basedOn w:val="DefaultParagraphFont"/>
    <w:rsid w:val="006E6077"/>
  </w:style>
  <w:style w:type="paragraph" w:styleId="BalloonText">
    <w:name w:val="Balloon Text"/>
    <w:basedOn w:val="Normal"/>
    <w:rsid w:val="006E6077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6E6077"/>
    <w:rPr>
      <w:rFonts w:ascii="Tahoma" w:hAnsi="Tahoma" w:cs="Tahoma"/>
      <w:sz w:val="16"/>
      <w:szCs w:val="16"/>
    </w:rPr>
  </w:style>
  <w:style w:type="character" w:customStyle="1" w:styleId="srtitle1">
    <w:name w:val="srtitle1"/>
    <w:basedOn w:val="DefaultParagraphFont"/>
    <w:rsid w:val="006E6077"/>
    <w:rPr>
      <w:b/>
      <w:bCs/>
    </w:rPr>
  </w:style>
  <w:style w:type="paragraph" w:styleId="ListParagraph">
    <w:name w:val="List Paragraph"/>
    <w:basedOn w:val="Normal"/>
    <w:uiPriority w:val="34"/>
    <w:qFormat/>
    <w:rsid w:val="009839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5443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2445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24458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D16F1C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6517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creator>naveen.prakash</dc:creator>
  <cp:lastModifiedBy>Agrim</cp:lastModifiedBy>
  <cp:revision>215</cp:revision>
  <cp:lastPrinted>2019-11-27T06:02:00Z</cp:lastPrinted>
  <dcterms:created xsi:type="dcterms:W3CDTF">2019-04-20T07:47:00Z</dcterms:created>
  <dcterms:modified xsi:type="dcterms:W3CDTF">2022-02-04T17:52:00Z</dcterms:modified>
</cp:coreProperties>
</file>