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Course Description</w:t>
      </w:r>
    </w:p>
    <w:tbl>
      <w:tblPr>
        <w:tblStyle w:val="Table1"/>
        <w:tblW w:w="10152.0" w:type="dxa"/>
        <w:jc w:val="left"/>
        <w:tblInd w:w="-115.0" w:type="dxa"/>
        <w:tblLayout w:type="fixed"/>
        <w:tblLook w:val="0000"/>
      </w:tblPr>
      <w:tblGrid>
        <w:gridCol w:w="1809"/>
        <w:gridCol w:w="1560"/>
        <w:gridCol w:w="2499"/>
        <w:gridCol w:w="4284"/>
        <w:tblGridChange w:id="0">
          <w:tblGrid>
            <w:gridCol w:w="1809"/>
            <w:gridCol w:w="1560"/>
            <w:gridCol w:w="2499"/>
            <w:gridCol w:w="4284"/>
          </w:tblGrid>
        </w:tblGridChange>
      </w:tblGrid>
      <w:tr>
        <w:trPr>
          <w:cantSplit w:val="0"/>
          <w:trHeight w:val="21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2">
            <w:pPr>
              <w:spacing w:after="72" w:before="72" w:lineRule="auto"/>
              <w:rPr>
                <w:color w:val="000000"/>
              </w:rPr>
            </w:pPr>
            <w:r w:rsidDel="00000000" w:rsidR="00000000" w:rsidRPr="00000000">
              <w:rPr>
                <w:b w:val="1"/>
                <w:color w:val="000000"/>
                <w:rtl w:val="0"/>
              </w:rPr>
              <w:t xml:space="preserve">Subject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3">
            <w:pPr>
              <w:spacing w:after="72" w:before="72" w:lineRule="auto"/>
              <w:rPr>
                <w:color w:val="000000"/>
              </w:rPr>
            </w:pPr>
            <w:r w:rsidDel="00000000" w:rsidR="00000000" w:rsidRPr="00000000">
              <w:rPr>
                <w:color w:val="000000"/>
                <w:rtl w:val="0"/>
              </w:rPr>
              <w:t xml:space="preserve">20B12CS332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4">
            <w:pPr>
              <w:spacing w:after="72" w:before="72" w:lineRule="auto"/>
              <w:rPr>
                <w:color w:val="000000"/>
              </w:rPr>
            </w:pPr>
            <w:r w:rsidDel="00000000" w:rsidR="00000000" w:rsidRPr="00000000">
              <w:rPr>
                <w:b w:val="1"/>
                <w:color w:val="000000"/>
                <w:rtl w:val="0"/>
              </w:rPr>
              <w:t xml:space="preserve">Semester: Odd</w:t>
            </w:r>
            <w:r w:rsidDel="00000000" w:rsidR="00000000" w:rsidRPr="00000000">
              <w:rPr>
                <w:rtl w:val="0"/>
              </w:rPr>
            </w:r>
          </w:p>
          <w:p w:rsidR="00000000" w:rsidDel="00000000" w:rsidP="00000000" w:rsidRDefault="00000000" w:rsidRPr="00000000" w14:paraId="00000005">
            <w:pPr>
              <w:spacing w:after="72" w:before="72" w:lineRule="auto"/>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spacing w:after="72" w:before="72" w:lineRule="auto"/>
              <w:rPr>
                <w:color w:val="000000"/>
              </w:rPr>
            </w:pPr>
            <w:r w:rsidDel="00000000" w:rsidR="00000000" w:rsidRPr="00000000">
              <w:rPr>
                <w:b w:val="1"/>
                <w:color w:val="000000"/>
                <w:rtl w:val="0"/>
              </w:rPr>
              <w:t xml:space="preserve">Semester </w:t>
            </w:r>
            <w:r w:rsidDel="00000000" w:rsidR="00000000" w:rsidRPr="00000000">
              <w:rPr>
                <w:color w:val="000000"/>
                <w:rtl w:val="0"/>
              </w:rPr>
              <w:t xml:space="preserve">5</w:t>
            </w:r>
            <w:r w:rsidDel="00000000" w:rsidR="00000000" w:rsidRPr="00000000">
              <w:rPr>
                <w:color w:val="000000"/>
                <w:vertAlign w:val="superscript"/>
                <w:rtl w:val="0"/>
              </w:rPr>
              <w:t xml:space="preserve">th</w:t>
            </w:r>
            <w:r w:rsidDel="00000000" w:rsidR="00000000" w:rsidRPr="00000000">
              <w:rPr>
                <w:b w:val="1"/>
                <w:color w:val="000000"/>
                <w:rtl w:val="0"/>
              </w:rPr>
              <w:t xml:space="preserve">    Session   </w:t>
            </w:r>
            <w:r w:rsidDel="00000000" w:rsidR="00000000" w:rsidRPr="00000000">
              <w:rPr>
                <w:color w:val="000000"/>
                <w:rtl w:val="0"/>
              </w:rPr>
              <w:t xml:space="preserve">2022 -2023</w:t>
            </w:r>
          </w:p>
          <w:p w:rsidR="00000000" w:rsidDel="00000000" w:rsidP="00000000" w:rsidRDefault="00000000" w:rsidRPr="00000000" w14:paraId="00000007">
            <w:pPr>
              <w:pStyle w:val="Heading5"/>
              <w:spacing w:after="72" w:before="72"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Month from:  </w:t>
            </w:r>
            <w:r w:rsidDel="00000000" w:rsidR="00000000" w:rsidRPr="00000000">
              <w:rPr>
                <w:rFonts w:ascii="Calibri" w:cs="Calibri" w:eastAsia="Calibri" w:hAnsi="Calibri"/>
                <w:b w:val="0"/>
                <w:color w:val="000000"/>
                <w:sz w:val="24"/>
                <w:szCs w:val="24"/>
                <w:rtl w:val="0"/>
              </w:rPr>
              <w:t xml:space="preserve">Aug</w:t>
            </w:r>
            <w:r w:rsidDel="00000000" w:rsidR="00000000" w:rsidRPr="00000000">
              <w:rPr>
                <w:rFonts w:ascii="Calibri" w:cs="Calibri" w:eastAsia="Calibri" w:hAnsi="Calibri"/>
                <w:color w:val="000000"/>
                <w:sz w:val="24"/>
                <w:szCs w:val="24"/>
                <w:rtl w:val="0"/>
              </w:rPr>
              <w:t xml:space="preserve"> to </w:t>
            </w:r>
            <w:r w:rsidDel="00000000" w:rsidR="00000000" w:rsidRPr="00000000">
              <w:rPr>
                <w:rFonts w:ascii="Calibri" w:cs="Calibri" w:eastAsia="Calibri" w:hAnsi="Calibri"/>
                <w:b w:val="0"/>
                <w:color w:val="000000"/>
                <w:sz w:val="24"/>
                <w:szCs w:val="24"/>
                <w:rtl w:val="0"/>
              </w:rPr>
              <w:t xml:space="preserve">Dec 2022</w:t>
            </w:r>
            <w:r w:rsidDel="00000000" w:rsidR="00000000" w:rsidRPr="00000000">
              <w:rPr>
                <w:rtl w:val="0"/>
              </w:rPr>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spacing w:after="72" w:before="72" w:lineRule="auto"/>
              <w:rPr>
                <w:color w:val="000000"/>
              </w:rPr>
            </w:pPr>
            <w:r w:rsidDel="00000000" w:rsidR="00000000" w:rsidRPr="00000000">
              <w:rPr>
                <w:b w:val="1"/>
                <w:color w:val="000000"/>
                <w:rtl w:val="0"/>
              </w:rPr>
              <w:t xml:space="preserve">Subject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spacing w:after="72" w:before="72" w:lineRule="auto"/>
              <w:rPr>
                <w:color w:val="000000"/>
              </w:rPr>
            </w:pPr>
            <w:r w:rsidDel="00000000" w:rsidR="00000000" w:rsidRPr="00000000">
              <w:rPr>
                <w:color w:val="000000"/>
                <w:rtl w:val="0"/>
              </w:rPr>
              <w:t xml:space="preserve">Fundamentals of Computer Security </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spacing w:after="72" w:before="72" w:lineRule="auto"/>
              <w:rPr>
                <w:color w:val="000000"/>
              </w:rPr>
            </w:pPr>
            <w:r w:rsidDel="00000000" w:rsidR="00000000" w:rsidRPr="00000000">
              <w:rPr>
                <w:b w:val="1"/>
                <w:color w:val="000000"/>
                <w:rtl w:val="0"/>
              </w:rPr>
              <w:t xml:space="preserve">Credits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spacing w:after="72" w:before="72" w:lineRule="auto"/>
              <w:jc w:val="center"/>
              <w:rPr>
                <w:color w:val="000000"/>
              </w:rPr>
            </w:pPr>
            <w:r w:rsidDel="00000000" w:rsidR="00000000" w:rsidRPr="00000000">
              <w:rPr>
                <w:color w:val="000000"/>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72" w:before="72" w:lineRule="auto"/>
              <w:rPr>
                <w:color w:val="000000"/>
              </w:rPr>
            </w:pPr>
            <w:r w:rsidDel="00000000" w:rsidR="00000000" w:rsidRPr="00000000">
              <w:rPr>
                <w:b w:val="1"/>
                <w:color w:val="000000"/>
                <w:rtl w:val="0"/>
              </w:rPr>
              <w:t xml:space="preserve">Contact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spacing w:after="72" w:before="72" w:lineRule="auto"/>
              <w:jc w:val="center"/>
              <w:rPr>
                <w:color w:val="000000"/>
              </w:rPr>
            </w:pPr>
            <w:r w:rsidDel="00000000" w:rsidR="00000000" w:rsidRPr="00000000">
              <w:rPr>
                <w:color w:val="000000"/>
                <w:rtl w:val="0"/>
              </w:rPr>
              <w:t xml:space="preserve">3-1-0</w:t>
            </w:r>
          </w:p>
        </w:tc>
      </w:tr>
    </w:tbl>
    <w:p w:rsidR="00000000" w:rsidDel="00000000" w:rsidP="00000000" w:rsidRDefault="00000000" w:rsidRPr="00000000" w14:paraId="00000010">
      <w:pPr>
        <w:spacing w:line="120" w:lineRule="auto"/>
        <w:rPr>
          <w:b w:val="1"/>
          <w:color w:val="000000"/>
        </w:rPr>
      </w:pPr>
      <w:r w:rsidDel="00000000" w:rsidR="00000000" w:rsidRPr="00000000">
        <w:rPr>
          <w:rtl w:val="0"/>
        </w:rPr>
      </w:r>
    </w:p>
    <w:tbl>
      <w:tblPr>
        <w:tblStyle w:val="Table2"/>
        <w:tblW w:w="10152.0" w:type="dxa"/>
        <w:jc w:val="left"/>
        <w:tblInd w:w="-115.0" w:type="dxa"/>
        <w:tblLayout w:type="fixed"/>
        <w:tblLook w:val="0000"/>
      </w:tblPr>
      <w:tblGrid>
        <w:gridCol w:w="1548"/>
        <w:gridCol w:w="2070"/>
        <w:gridCol w:w="6534"/>
        <w:tblGridChange w:id="0">
          <w:tblGrid>
            <w:gridCol w:w="1548"/>
            <w:gridCol w:w="2070"/>
            <w:gridCol w:w="6534"/>
          </w:tblGrid>
        </w:tblGridChange>
      </w:tblGrid>
      <w:tr>
        <w:trPr>
          <w:cantSplit w:val="1"/>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spacing w:after="72" w:before="72" w:lineRule="auto"/>
              <w:rPr>
                <w:color w:val="000000"/>
              </w:rPr>
            </w:pPr>
            <w:r w:rsidDel="00000000" w:rsidR="00000000" w:rsidRPr="00000000">
              <w:rPr>
                <w:b w:val="1"/>
                <w:color w:val="000000"/>
                <w:rtl w:val="0"/>
              </w:rPr>
              <w:t xml:space="preserve">Faculty (Names)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spacing w:after="72" w:before="72" w:lineRule="auto"/>
              <w:rPr>
                <w:color w:val="000000"/>
              </w:rPr>
            </w:pPr>
            <w:r w:rsidDel="00000000" w:rsidR="00000000" w:rsidRPr="00000000">
              <w:rPr>
                <w:b w:val="1"/>
                <w:color w:val="000000"/>
                <w:rtl w:val="0"/>
              </w:rPr>
              <w:t xml:space="preserve"> Coordinator(s)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spacing w:after="72" w:before="72" w:lineRule="auto"/>
              <w:rPr>
                <w:color w:val="000000"/>
              </w:rPr>
            </w:pPr>
            <w:r w:rsidDel="00000000" w:rsidR="00000000" w:rsidRPr="00000000">
              <w:rPr>
                <w:color w:val="000000"/>
                <w:rtl w:val="0"/>
              </w:rPr>
              <w:t xml:space="preserve">Dr. Amanpreet Kaur(62), Dr. P. Raghu Vamsi(62), Shariq Murtuza(128)</w:t>
            </w:r>
          </w:p>
        </w:tc>
      </w:tr>
      <w:tr>
        <w:trPr>
          <w:cantSplit w:val="1"/>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spacing w:after="72" w:before="72" w:lineRule="auto"/>
              <w:rPr>
                <w:color w:val="000000"/>
              </w:rPr>
            </w:pPr>
            <w:r w:rsidDel="00000000" w:rsidR="00000000" w:rsidRPr="00000000">
              <w:rPr>
                <w:b w:val="1"/>
                <w:color w:val="000000"/>
                <w:rtl w:val="0"/>
              </w:rPr>
              <w:t xml:space="preserve">Teacher(s) (Alphabetically)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spacing w:after="72" w:before="72" w:lineRule="auto"/>
              <w:rPr>
                <w:color w:val="000000"/>
              </w:rPr>
            </w:pPr>
            <w:r w:rsidDel="00000000" w:rsidR="00000000" w:rsidRPr="00000000">
              <w:rPr>
                <w:color w:val="000000"/>
                <w:rtl w:val="0"/>
              </w:rPr>
              <w:t xml:space="preserve">Dr. Amanpreet Kaur (62), Dr. P. Raghu Vamsi(62) , Shariq Murtuza(128)</w:t>
            </w:r>
          </w:p>
        </w:tc>
      </w:tr>
    </w:tbl>
    <w:p w:rsidR="00000000" w:rsidDel="00000000" w:rsidP="00000000" w:rsidRDefault="00000000" w:rsidRPr="00000000" w14:paraId="00000017">
      <w:pPr>
        <w:spacing w:line="120" w:lineRule="auto"/>
        <w:rPr>
          <w:b w:val="1"/>
          <w:color w:val="000000"/>
          <w:u w:val="single"/>
        </w:rPr>
      </w:pPr>
      <w:r w:rsidDel="00000000" w:rsidR="00000000" w:rsidRPr="00000000">
        <w:rPr>
          <w:rtl w:val="0"/>
        </w:rPr>
      </w:r>
    </w:p>
    <w:tbl>
      <w:tblPr>
        <w:tblStyle w:val="Table3"/>
        <w:tblW w:w="10173.0" w:type="dxa"/>
        <w:jc w:val="left"/>
        <w:tblInd w:w="-115.0" w:type="dxa"/>
        <w:tblLayout w:type="fixed"/>
        <w:tblLook w:val="0000"/>
      </w:tblPr>
      <w:tblGrid>
        <w:gridCol w:w="959"/>
        <w:gridCol w:w="6662"/>
        <w:gridCol w:w="2552"/>
        <w:tblGridChange w:id="0">
          <w:tblGrid>
            <w:gridCol w:w="959"/>
            <w:gridCol w:w="6662"/>
            <w:gridCol w:w="2552"/>
          </w:tblGrid>
        </w:tblGridChange>
      </w:tblGrid>
      <w:tr>
        <w:trPr>
          <w:cantSplit w:val="0"/>
          <w:trHeight w:val="38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color w:val="000000"/>
              </w:rPr>
            </w:pPr>
            <w:r w:rsidDel="00000000" w:rsidR="00000000" w:rsidRPr="00000000">
              <w:rPr>
                <w:b w:val="1"/>
                <w:color w:val="000000"/>
                <w:rtl w:val="0"/>
              </w:rPr>
              <w:t xml:space="preserve">COURSE OUTCOMES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rPr>
                <w:color w:val="000000"/>
              </w:rPr>
            </w:pPr>
            <w:r w:rsidDel="00000000" w:rsidR="00000000" w:rsidRPr="00000000">
              <w:rPr>
                <w:b w:val="1"/>
                <w:color w:val="000000"/>
                <w:rtl w:val="0"/>
              </w:rPr>
              <w:t xml:space="preserve">COGNITIVE LEVELS</w:t>
            </w:r>
            <w:r w:rsidDel="00000000" w:rsidR="00000000" w:rsidRPr="00000000">
              <w:rPr>
                <w:rtl w:val="0"/>
              </w:rPr>
            </w:r>
          </w:p>
        </w:tc>
      </w:tr>
      <w:tr>
        <w:trPr>
          <w:cantSplit w:val="0"/>
          <w:trHeight w:val="38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B">
            <w:pPr>
              <w:rPr>
                <w:color w:val="000000"/>
              </w:rPr>
            </w:pPr>
            <w:r w:rsidDel="00000000" w:rsidR="00000000" w:rsidRPr="00000000">
              <w:rPr>
                <w:color w:val="000000"/>
                <w:rtl w:val="0"/>
              </w:rPr>
              <w:t xml:space="preserve">C330-2.1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jc w:val="both"/>
              <w:rPr>
                <w:color w:val="000000"/>
              </w:rPr>
            </w:pPr>
            <w:r w:rsidDel="00000000" w:rsidR="00000000" w:rsidRPr="00000000">
              <w:rPr>
                <w:color w:val="000000"/>
                <w:rtl w:val="0"/>
              </w:rPr>
              <w:t xml:space="preserve">Explain the fundamental concepts of computer security and malware types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D">
            <w:pPr>
              <w:rPr>
                <w:color w:val="000000"/>
              </w:rPr>
            </w:pPr>
            <w:r w:rsidDel="00000000" w:rsidR="00000000" w:rsidRPr="00000000">
              <w:rPr>
                <w:color w:val="000000"/>
                <w:rtl w:val="0"/>
              </w:rPr>
              <w:t xml:space="preserve">Remember Level (C1)</w:t>
            </w:r>
          </w:p>
        </w:tc>
      </w:tr>
      <w:tr>
        <w:trPr>
          <w:cantSplit w:val="0"/>
          <w:trHeight w:val="38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rPr>
                <w:color w:val="000000"/>
              </w:rPr>
            </w:pPr>
            <w:r w:rsidDel="00000000" w:rsidR="00000000" w:rsidRPr="00000000">
              <w:rPr>
                <w:color w:val="000000"/>
                <w:rtl w:val="0"/>
              </w:rPr>
              <w:t xml:space="preserve">C330-2.2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jc w:val="both"/>
              <w:rPr>
                <w:color w:val="000000"/>
              </w:rPr>
            </w:pPr>
            <w:r w:rsidDel="00000000" w:rsidR="00000000" w:rsidRPr="00000000">
              <w:rPr>
                <w:color w:val="000000"/>
                <w:rtl w:val="0"/>
              </w:rPr>
              <w:t xml:space="preserve">Identify types of cryptographic techniques and working of classical cryptosystems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color w:val="000000"/>
              </w:rPr>
            </w:pPr>
            <w:r w:rsidDel="00000000" w:rsidR="00000000" w:rsidRPr="00000000">
              <w:rPr>
                <w:color w:val="000000"/>
                <w:rtl w:val="0"/>
              </w:rPr>
              <w:t xml:space="preserve">Understand Level (C2)</w:t>
            </w:r>
          </w:p>
        </w:tc>
      </w:tr>
      <w:tr>
        <w:trPr>
          <w:cantSplit w:val="0"/>
          <w:trHeight w:val="38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1">
            <w:pPr>
              <w:rPr>
                <w:color w:val="000000"/>
              </w:rPr>
            </w:pPr>
            <w:r w:rsidDel="00000000" w:rsidR="00000000" w:rsidRPr="00000000">
              <w:rPr>
                <w:color w:val="000000"/>
                <w:rtl w:val="0"/>
              </w:rPr>
              <w:t xml:space="preserve">C330-2.3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jc w:val="both"/>
              <w:rPr>
                <w:color w:val="000000"/>
              </w:rPr>
            </w:pPr>
            <w:r w:rsidDel="00000000" w:rsidR="00000000" w:rsidRPr="00000000">
              <w:rPr>
                <w:color w:val="000000"/>
                <w:rtl w:val="0"/>
              </w:rPr>
              <w:t xml:space="preserve">Describe authentication and access control paradigms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rPr>
                <w:color w:val="000000"/>
              </w:rPr>
            </w:pPr>
            <w:r w:rsidDel="00000000" w:rsidR="00000000" w:rsidRPr="00000000">
              <w:rPr>
                <w:color w:val="000000"/>
                <w:rtl w:val="0"/>
              </w:rPr>
              <w:t xml:space="preserve">Understand Level (C2)</w:t>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color w:val="000000"/>
              </w:rPr>
            </w:pPr>
            <w:r w:rsidDel="00000000" w:rsidR="00000000" w:rsidRPr="00000000">
              <w:rPr>
                <w:color w:val="000000"/>
                <w:rtl w:val="0"/>
              </w:rPr>
              <w:t xml:space="preserve">C330-2.4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jc w:val="both"/>
              <w:rPr>
                <w:color w:val="000000"/>
              </w:rPr>
            </w:pPr>
            <w:r w:rsidDel="00000000" w:rsidR="00000000" w:rsidRPr="00000000">
              <w:rPr>
                <w:color w:val="000000"/>
                <w:highlight w:val="yellow"/>
                <w:rtl w:val="0"/>
              </w:rPr>
              <w:t xml:space="preserve">Apply proactive solutions to security like Firewalls and IDS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rPr>
                <w:color w:val="000000"/>
              </w:rPr>
            </w:pPr>
            <w:r w:rsidDel="00000000" w:rsidR="00000000" w:rsidRPr="00000000">
              <w:rPr>
                <w:color w:val="000000"/>
                <w:rtl w:val="0"/>
              </w:rPr>
              <w:t xml:space="preserve">Apply Level (C3)</w:t>
            </w:r>
          </w:p>
        </w:tc>
      </w:tr>
      <w:tr>
        <w:trPr>
          <w:cantSplit w:val="0"/>
          <w:trHeight w:val="38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rPr>
                <w:color w:val="000000"/>
              </w:rPr>
            </w:pPr>
            <w:r w:rsidDel="00000000" w:rsidR="00000000" w:rsidRPr="00000000">
              <w:rPr>
                <w:color w:val="000000"/>
                <w:rtl w:val="0"/>
              </w:rPr>
              <w:t xml:space="preserve">C330-2.5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jc w:val="both"/>
              <w:rPr>
                <w:color w:val="000000"/>
              </w:rPr>
            </w:pPr>
            <w:r w:rsidDel="00000000" w:rsidR="00000000" w:rsidRPr="00000000">
              <w:rPr>
                <w:color w:val="000000"/>
                <w:rtl w:val="0"/>
              </w:rPr>
              <w:t xml:space="preserve">Describe legal and ethical issues with respect to information security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rPr>
                <w:color w:val="000000"/>
              </w:rPr>
            </w:pPr>
            <w:r w:rsidDel="00000000" w:rsidR="00000000" w:rsidRPr="00000000">
              <w:rPr>
                <w:color w:val="000000"/>
                <w:rtl w:val="0"/>
              </w:rPr>
              <w:t xml:space="preserve">Understand Level (C2)</w:t>
            </w:r>
          </w:p>
        </w:tc>
      </w:tr>
    </w:tbl>
    <w:p w:rsidR="00000000" w:rsidDel="00000000" w:rsidP="00000000" w:rsidRDefault="00000000" w:rsidRPr="00000000" w14:paraId="0000002A">
      <w:pPr>
        <w:spacing w:line="120" w:lineRule="auto"/>
        <w:rPr>
          <w:b w:val="1"/>
          <w:color w:val="000000"/>
          <w:u w:val="single"/>
        </w:rPr>
      </w:pPr>
      <w:r w:rsidDel="00000000" w:rsidR="00000000" w:rsidRPr="00000000">
        <w:rPr>
          <w:rtl w:val="0"/>
        </w:rPr>
      </w:r>
    </w:p>
    <w:tbl>
      <w:tblPr>
        <w:tblStyle w:val="Table4"/>
        <w:tblW w:w="10186.0" w:type="dxa"/>
        <w:jc w:val="left"/>
        <w:tblInd w:w="-115.0" w:type="dxa"/>
        <w:tblLayout w:type="fixed"/>
        <w:tblLook w:val="0000"/>
      </w:tblPr>
      <w:tblGrid>
        <w:gridCol w:w="993"/>
        <w:gridCol w:w="1860"/>
        <w:gridCol w:w="5998"/>
        <w:gridCol w:w="1335"/>
        <w:tblGridChange w:id="0">
          <w:tblGrid>
            <w:gridCol w:w="993"/>
            <w:gridCol w:w="1860"/>
            <w:gridCol w:w="5998"/>
            <w:gridCol w:w="1335"/>
          </w:tblGrid>
        </w:tblGridChange>
      </w:tblGrid>
      <w:tr>
        <w:trPr>
          <w:cantSplit w:val="0"/>
          <w:trHeight w:val="19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spacing w:after="72" w:before="72" w:lineRule="auto"/>
              <w:rPr>
                <w:color w:val="000000"/>
              </w:rPr>
            </w:pPr>
            <w:r w:rsidDel="00000000" w:rsidR="00000000" w:rsidRPr="00000000">
              <w:rPr>
                <w:b w:val="1"/>
                <w:color w:val="000000"/>
                <w:rtl w:val="0"/>
              </w:rPr>
              <w:t xml:space="preserve">Module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spacing w:after="72" w:before="72" w:lineRule="auto"/>
              <w:rPr>
                <w:color w:val="000000"/>
              </w:rPr>
            </w:pPr>
            <w:r w:rsidDel="00000000" w:rsidR="00000000" w:rsidRPr="00000000">
              <w:rPr>
                <w:b w:val="1"/>
                <w:color w:val="000000"/>
                <w:rtl w:val="0"/>
              </w:rPr>
              <w:t xml:space="preserve">Subtitle of the 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spacing w:after="72" w:before="72" w:lineRule="auto"/>
              <w:rPr>
                <w:color w:val="000000"/>
              </w:rPr>
            </w:pPr>
            <w:r w:rsidDel="00000000" w:rsidR="00000000" w:rsidRPr="00000000">
              <w:rPr>
                <w:b w:val="1"/>
                <w:color w:val="000000"/>
                <w:rtl w:val="0"/>
              </w:rPr>
              <w:t xml:space="preserve">Topics in the Module</w:t>
            </w:r>
            <w:r w:rsidDel="00000000" w:rsidR="00000000" w:rsidRPr="00000000">
              <w:rPr>
                <w:rtl w:val="0"/>
              </w:rPr>
            </w:r>
          </w:p>
          <w:p w:rsidR="00000000" w:rsidDel="00000000" w:rsidP="00000000" w:rsidRDefault="00000000" w:rsidRPr="00000000" w14:paraId="0000002E">
            <w:pPr>
              <w:tabs>
                <w:tab w:val="left" w:leader="none" w:pos="3143"/>
              </w:tabs>
              <w:rPr>
                <w:color w:val="000000"/>
              </w:rPr>
            </w:pPr>
            <w:r w:rsidDel="00000000" w:rsidR="00000000" w:rsidRPr="00000000">
              <w:rPr>
                <w:color w:val="000000"/>
                <w:rtl w:val="0"/>
              </w:rPr>
              <w:tab/>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spacing w:after="72" w:before="72" w:lineRule="auto"/>
              <w:jc w:val="center"/>
              <w:rPr>
                <w:color w:val="000000"/>
              </w:rPr>
            </w:pPr>
            <w:r w:rsidDel="00000000" w:rsidR="00000000" w:rsidRPr="00000000">
              <w:rPr>
                <w:b w:val="1"/>
                <w:color w:val="000000"/>
                <w:rtl w:val="0"/>
              </w:rPr>
              <w:t xml:space="preserve">No. of Lectures for the module</w:t>
            </w:r>
            <w:r w:rsidDel="00000000" w:rsidR="00000000" w:rsidRPr="00000000">
              <w:rPr>
                <w:rtl w:val="0"/>
              </w:rPr>
            </w:r>
          </w:p>
        </w:tc>
      </w:tr>
      <w:tr>
        <w:trPr>
          <w:cantSplit w:val="0"/>
          <w:trHeight w:val="19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spacing w:after="72" w:before="72" w:lineRule="auto"/>
              <w:rPr>
                <w:color w:val="000000"/>
              </w:rPr>
            </w:pPr>
            <w:r w:rsidDel="00000000" w:rsidR="00000000" w:rsidRPr="00000000">
              <w:rPr>
                <w:b w:val="1"/>
                <w:color w:val="0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rPr>
                <w:color w:val="000000"/>
              </w:rPr>
            </w:pPr>
            <w:r w:rsidDel="00000000" w:rsidR="00000000" w:rsidRPr="00000000">
              <w:rPr>
                <w:color w:val="000000"/>
                <w:rtl w:val="0"/>
              </w:rPr>
              <w:t xml:space="preserve">Security Basics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rPr>
                <w:color w:val="000000"/>
              </w:rPr>
            </w:pPr>
            <w:r w:rsidDel="00000000" w:rsidR="00000000" w:rsidRPr="00000000">
              <w:rPr>
                <w:color w:val="000000"/>
                <w:rtl w:val="0"/>
              </w:rPr>
              <w:t xml:space="preserve">General overview, terminology and definitions, Security models and policy issues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72" w:before="72" w:lineRule="auto"/>
              <w:jc w:val="center"/>
              <w:rPr>
                <w:color w:val="ffffff"/>
              </w:rPr>
            </w:pPr>
            <w:r w:rsidDel="00000000" w:rsidR="00000000" w:rsidRPr="00000000">
              <w:rPr>
                <w:color w:val="ffffff"/>
                <w:rtl w:val="0"/>
              </w:rPr>
              <w:t xml:space="preserve">6</w:t>
            </w:r>
          </w:p>
        </w:tc>
      </w:tr>
      <w:tr>
        <w:trPr>
          <w:cantSplit w:val="0"/>
          <w:trHeight w:val="19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spacing w:after="72" w:before="72" w:lineRule="auto"/>
              <w:rPr>
                <w:color w:val="000000"/>
              </w:rPr>
            </w:pPr>
            <w:r w:rsidDel="00000000" w:rsidR="00000000" w:rsidRPr="00000000">
              <w:rPr>
                <w:b w:val="1"/>
                <w:color w:val="00000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to Malware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rPr>
                <w:color w:val="000000"/>
                <w:highlight w:val="yellow"/>
              </w:rPr>
            </w:pPr>
            <w:r w:rsidDel="00000000" w:rsidR="00000000" w:rsidRPr="00000000">
              <w:rPr>
                <w:color w:val="000000"/>
                <w:highlight w:val="yellow"/>
                <w:rtl w:val="0"/>
              </w:rPr>
              <w:t xml:space="preserve">Introduction to Malicious code, Spyware, Ransomware, Logic Bombs, Virus, Bacteria and Worms, Introduction to Anti-malware technology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spacing w:after="72" w:before="72" w:lineRule="auto"/>
              <w:jc w:val="center"/>
              <w:rPr>
                <w:color w:val="ffffff"/>
              </w:rPr>
            </w:pPr>
            <w:r w:rsidDel="00000000" w:rsidR="00000000" w:rsidRPr="00000000">
              <w:rPr>
                <w:color w:val="ffffff"/>
                <w:rtl w:val="0"/>
              </w:rPr>
              <w:t xml:space="preserve">6</w:t>
            </w:r>
          </w:p>
        </w:tc>
      </w:tr>
      <w:tr>
        <w:trPr>
          <w:cantSplit w:val="0"/>
          <w:trHeight w:val="19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spacing w:after="72" w:before="72" w:lineRule="auto"/>
              <w:rPr>
                <w:color w:val="000000"/>
              </w:rPr>
            </w:pPr>
            <w:r w:rsidDel="00000000" w:rsidR="00000000" w:rsidRPr="00000000">
              <w:rPr>
                <w:b w:val="1"/>
                <w:color w:val="00000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rPr>
                <w:color w:val="000000"/>
              </w:rPr>
            </w:pPr>
            <w:hyperlink r:id="rId6">
              <w:r w:rsidDel="00000000" w:rsidR="00000000" w:rsidRPr="00000000">
                <w:rPr>
                  <w:color w:val="000000"/>
                  <w:rtl w:val="0"/>
                </w:rPr>
                <w:t xml:space="preserve">Threats to Network Communications</w:t>
              </w:r>
            </w:hyperlink>
            <w:r w:rsidDel="00000000" w:rsidR="00000000" w:rsidRPr="00000000">
              <w:rPr>
                <w:color w:val="000000"/>
                <w:rtl w:val="0"/>
              </w:rPr>
              <w:t xml:space="preserve"> and Basic Cryptography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rPr>
                <w:color w:val="000000"/>
              </w:rPr>
            </w:pPr>
            <w:hyperlink r:id="rId7">
              <w:r w:rsidDel="00000000" w:rsidR="00000000" w:rsidRPr="00000000">
                <w:rPr>
                  <w:color w:val="000000"/>
                  <w:rtl w:val="0"/>
                </w:rPr>
                <w:t xml:space="preserve">Threats to Network Communications</w:t>
              </w:r>
            </w:hyperlink>
            <w:r w:rsidDel="00000000" w:rsidR="00000000" w:rsidRPr="00000000">
              <w:rPr>
                <w:color w:val="000000"/>
                <w:rtl w:val="0"/>
              </w:rPr>
              <w:t xml:space="preserve">, </w:t>
            </w:r>
            <w:hyperlink r:id="rId8">
              <w:r w:rsidDel="00000000" w:rsidR="00000000" w:rsidRPr="00000000">
                <w:rPr>
                  <w:color w:val="000000"/>
                  <w:rtl w:val="0"/>
                </w:rPr>
                <w:t xml:space="preserve">Interception: Eavesdropping and Wiretapping</w:t>
              </w:r>
            </w:hyperlink>
            <w:r w:rsidDel="00000000" w:rsidR="00000000" w:rsidRPr="00000000">
              <w:rPr>
                <w:color w:val="000000"/>
                <w:rtl w:val="0"/>
              </w:rPr>
              <w:t xml:space="preserve">, </w:t>
            </w:r>
            <w:hyperlink r:id="rId9">
              <w:r w:rsidDel="00000000" w:rsidR="00000000" w:rsidRPr="00000000">
                <w:rPr>
                  <w:color w:val="000000"/>
                  <w:rtl w:val="0"/>
                </w:rPr>
                <w:t xml:space="preserve">Modification, Fabrication: Data Corruption</w:t>
              </w:r>
            </w:hyperlink>
            <w:r w:rsidDel="00000000" w:rsidR="00000000" w:rsidRPr="00000000">
              <w:rPr>
                <w:color w:val="000000"/>
                <w:rtl w:val="0"/>
              </w:rPr>
              <w:t xml:space="preserve">, </w:t>
            </w:r>
            <w:hyperlink r:id="rId10">
              <w:r w:rsidDel="00000000" w:rsidR="00000000" w:rsidRPr="00000000">
                <w:rPr>
                  <w:color w:val="000000"/>
                  <w:rtl w:val="0"/>
                </w:rPr>
                <w:t xml:space="preserve">Interruption: Loss of Service</w:t>
              </w:r>
            </w:hyperlink>
            <w:r w:rsidDel="00000000" w:rsidR="00000000" w:rsidRPr="00000000">
              <w:rPr>
                <w:color w:val="000000"/>
                <w:rtl w:val="0"/>
              </w:rPr>
              <w:t xml:space="preserve">, </w:t>
            </w:r>
            <w:hyperlink r:id="rId11">
              <w:r w:rsidDel="00000000" w:rsidR="00000000" w:rsidRPr="00000000">
                <w:rPr>
                  <w:color w:val="000000"/>
                  <w:rtl w:val="0"/>
                </w:rPr>
                <w:t xml:space="preserve">Port Scanning</w:t>
              </w:r>
            </w:hyperlink>
            <w:r w:rsidDel="00000000" w:rsidR="00000000" w:rsidRPr="00000000">
              <w:rPr>
                <w:color w:val="000000"/>
                <w:rtl w:val="0"/>
              </w:rPr>
              <w:t xml:space="preserve">, Introduction to </w:t>
            </w:r>
            <w:r w:rsidDel="00000000" w:rsidR="00000000" w:rsidRPr="00000000">
              <w:rPr>
                <w:color w:val="000000"/>
                <w:highlight w:val="yellow"/>
                <w:rtl w:val="0"/>
              </w:rPr>
              <w:t xml:space="preserve">cryptography and classical cryptosystem, Steganography vs Cryptography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spacing w:after="72" w:before="72" w:lineRule="auto"/>
              <w:jc w:val="center"/>
              <w:rPr>
                <w:color w:val="ffffff"/>
              </w:rPr>
            </w:pPr>
            <w:r w:rsidDel="00000000" w:rsidR="00000000" w:rsidRPr="00000000">
              <w:rPr>
                <w:color w:val="ffffff"/>
                <w:rtl w:val="0"/>
              </w:rPr>
              <w:t xml:space="preserve">8</w:t>
            </w:r>
          </w:p>
        </w:tc>
      </w:tr>
      <w:tr>
        <w:trPr>
          <w:cantSplit w:val="0"/>
          <w:trHeight w:val="19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spacing w:after="72" w:before="72" w:lineRule="auto"/>
              <w:rPr>
                <w:b w:val="1"/>
                <w:color w:val="000000"/>
              </w:rPr>
            </w:pPr>
            <w:r w:rsidDel="00000000" w:rsidR="00000000" w:rsidRPr="00000000">
              <w:rPr>
                <w:b w:val="1"/>
                <w:color w:val="00000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rPr>
                <w:color w:val="000000"/>
              </w:rPr>
            </w:pPr>
            <w:r w:rsidDel="00000000" w:rsidR="00000000" w:rsidRPr="00000000">
              <w:rPr>
                <w:color w:val="000000"/>
                <w:rtl w:val="0"/>
              </w:rPr>
              <w:t xml:space="preserve">Authentication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rPr>
                <w:color w:val="000000"/>
              </w:rPr>
            </w:pPr>
            <w:hyperlink r:id="rId12">
              <w:r w:rsidDel="00000000" w:rsidR="00000000" w:rsidRPr="00000000">
                <w:rPr>
                  <w:color w:val="000000"/>
                  <w:rtl w:val="0"/>
                </w:rPr>
                <w:t xml:space="preserve">Identification Versus Authentication</w:t>
              </w:r>
            </w:hyperlink>
            <w:r w:rsidDel="00000000" w:rsidR="00000000" w:rsidRPr="00000000">
              <w:rPr>
                <w:color w:val="000000"/>
                <w:rtl w:val="0"/>
              </w:rPr>
              <w:t xml:space="preserve">, </w:t>
            </w:r>
            <w:hyperlink r:id="rId13">
              <w:r w:rsidDel="00000000" w:rsidR="00000000" w:rsidRPr="00000000">
                <w:rPr>
                  <w:color w:val="000000"/>
                  <w:rtl w:val="0"/>
                </w:rPr>
                <w:t xml:space="preserve">Authentication Based on Something You Know</w:t>
              </w:r>
            </w:hyperlink>
            <w:r w:rsidDel="00000000" w:rsidR="00000000" w:rsidRPr="00000000">
              <w:rPr>
                <w:color w:val="000000"/>
                <w:rtl w:val="0"/>
              </w:rPr>
              <w:t xml:space="preserve">, </w:t>
            </w:r>
            <w:hyperlink r:id="rId14">
              <w:r w:rsidDel="00000000" w:rsidR="00000000" w:rsidRPr="00000000">
                <w:rPr>
                  <w:color w:val="000000"/>
                  <w:rtl w:val="0"/>
                </w:rPr>
                <w:t xml:space="preserve">Something You Are</w:t>
              </w:r>
            </w:hyperlink>
            <w:r w:rsidDel="00000000" w:rsidR="00000000" w:rsidRPr="00000000">
              <w:rPr>
                <w:color w:val="000000"/>
                <w:rtl w:val="0"/>
              </w:rPr>
              <w:t xml:space="preserve">,</w:t>
            </w:r>
            <w:hyperlink r:id="rId15">
              <w:r w:rsidDel="00000000" w:rsidR="00000000" w:rsidRPr="00000000">
                <w:rPr>
                  <w:color w:val="000000"/>
                  <w:rtl w:val="0"/>
                </w:rPr>
                <w:t xml:space="preserve"> Something You Have</w:t>
              </w:r>
            </w:hyperlink>
            <w:r w:rsidDel="00000000" w:rsidR="00000000" w:rsidRPr="00000000">
              <w:rPr>
                <w:color w:val="000000"/>
                <w:rtl w:val="0"/>
              </w:rPr>
              <w:t xml:space="preserve">, </w:t>
            </w:r>
            <w:hyperlink r:id="rId16">
              <w:r w:rsidDel="00000000" w:rsidR="00000000" w:rsidRPr="00000000">
                <w:rPr>
                  <w:color w:val="000000"/>
                  <w:rtl w:val="0"/>
                </w:rPr>
                <w:t xml:space="preserve">Federated Identity Management</w:t>
              </w:r>
            </w:hyperlink>
            <w:r w:rsidDel="00000000" w:rsidR="00000000" w:rsidRPr="00000000">
              <w:rPr>
                <w:color w:val="000000"/>
                <w:rtl w:val="0"/>
              </w:rPr>
              <w:t xml:space="preserve">, </w:t>
            </w:r>
            <w:hyperlink r:id="rId17">
              <w:r w:rsidDel="00000000" w:rsidR="00000000" w:rsidRPr="00000000">
                <w:rPr>
                  <w:color w:val="000000"/>
                  <w:highlight w:val="yellow"/>
                  <w:rtl w:val="0"/>
                </w:rPr>
                <w:t xml:space="preserve">Multifactor Authentication</w:t>
              </w:r>
            </w:hyperlink>
            <w:r w:rsidDel="00000000" w:rsidR="00000000" w:rsidRPr="00000000">
              <w:rPr>
                <w:color w:val="000000"/>
                <w:highlight w:val="yellow"/>
                <w:rtl w:val="0"/>
              </w:rPr>
              <w:t xml:space="preserve">, </w:t>
            </w:r>
            <w:hyperlink r:id="rId18">
              <w:r w:rsidDel="00000000" w:rsidR="00000000" w:rsidRPr="00000000">
                <w:rPr>
                  <w:color w:val="000000"/>
                  <w:highlight w:val="yellow"/>
                  <w:rtl w:val="0"/>
                </w:rPr>
                <w:t xml:space="preserve">Secure Authentication</w:t>
              </w:r>
            </w:hyperlink>
            <w:r w:rsidDel="00000000" w:rsidR="00000000" w:rsidRPr="00000000">
              <w:rPr>
                <w:color w:val="000000"/>
                <w:highlight w:val="yellow"/>
                <w:rtl w:val="0"/>
              </w:rPr>
              <w:t xml:space="preserve">,</w:t>
            </w:r>
            <w:r w:rsidDel="00000000" w:rsidR="00000000" w:rsidRPr="00000000">
              <w:rPr>
                <w:color w:val="000000"/>
                <w:rtl w:val="0"/>
              </w:rPr>
              <w:t xml:space="preserve"> Password policies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spacing w:after="72" w:before="72" w:lineRule="auto"/>
              <w:jc w:val="center"/>
              <w:rPr>
                <w:color w:val="ffffff"/>
              </w:rPr>
            </w:pPr>
            <w:r w:rsidDel="00000000" w:rsidR="00000000" w:rsidRPr="00000000">
              <w:rPr>
                <w:color w:val="ffffff"/>
                <w:rtl w:val="0"/>
              </w:rPr>
              <w:t xml:space="preserve">5</w:t>
            </w:r>
          </w:p>
        </w:tc>
      </w:tr>
      <w:tr>
        <w:trPr>
          <w:cantSplit w:val="0"/>
          <w:trHeight w:val="19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spacing w:after="72" w:before="72" w:lineRule="auto"/>
              <w:rPr>
                <w:color w:val="000000"/>
              </w:rPr>
            </w:pPr>
            <w:r w:rsidDel="00000000" w:rsidR="00000000" w:rsidRPr="00000000">
              <w:rPr>
                <w:b w:val="1"/>
                <w:color w:val="00000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rPr>
                <w:color w:val="000000"/>
              </w:rPr>
            </w:pPr>
            <w:r w:rsidDel="00000000" w:rsidR="00000000" w:rsidRPr="00000000">
              <w:rPr>
                <w:color w:val="000000"/>
                <w:rtl w:val="0"/>
              </w:rPr>
              <w:t xml:space="preserve">Access Control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rPr>
                <w:color w:val="000000"/>
              </w:rPr>
            </w:pPr>
            <w:hyperlink r:id="rId19">
              <w:r w:rsidDel="00000000" w:rsidR="00000000" w:rsidRPr="00000000">
                <w:rPr>
                  <w:color w:val="000000"/>
                  <w:rtl w:val="0"/>
                </w:rPr>
                <w:t xml:space="preserve">Access Policies</w:t>
              </w:r>
            </w:hyperlink>
            <w:r w:rsidDel="00000000" w:rsidR="00000000" w:rsidRPr="00000000">
              <w:rPr>
                <w:color w:val="000000"/>
                <w:rtl w:val="0"/>
              </w:rPr>
              <w:t xml:space="preserve">, </w:t>
            </w:r>
            <w:hyperlink r:id="rId20">
              <w:r w:rsidDel="00000000" w:rsidR="00000000" w:rsidRPr="00000000">
                <w:rPr>
                  <w:color w:val="000000"/>
                  <w:rtl w:val="0"/>
                </w:rPr>
                <w:t xml:space="preserve">I</w:t>
              </w:r>
            </w:hyperlink>
            <w:hyperlink r:id="rId21">
              <w:r w:rsidDel="00000000" w:rsidR="00000000" w:rsidRPr="00000000">
                <w:rPr>
                  <w:color w:val="000000"/>
                  <w:highlight w:val="yellow"/>
                  <w:rtl w:val="0"/>
                </w:rPr>
                <w:t xml:space="preserve">mplementing Access Control</w:t>
              </w:r>
            </w:hyperlink>
            <w:r w:rsidDel="00000000" w:rsidR="00000000" w:rsidRPr="00000000">
              <w:rPr>
                <w:color w:val="000000"/>
                <w:rtl w:val="0"/>
              </w:rPr>
              <w:t xml:space="preserve">, </w:t>
            </w:r>
            <w:hyperlink r:id="rId22">
              <w:r w:rsidDel="00000000" w:rsidR="00000000" w:rsidRPr="00000000">
                <w:rPr>
                  <w:color w:val="000000"/>
                  <w:rtl w:val="0"/>
                </w:rPr>
                <w:t xml:space="preserve">Procedure-Oriented Access Control</w:t>
              </w:r>
            </w:hyperlink>
            <w:r w:rsidDel="00000000" w:rsidR="00000000" w:rsidRPr="00000000">
              <w:rPr>
                <w:color w:val="000000"/>
                <w:rtl w:val="0"/>
              </w:rPr>
              <w:t xml:space="preserve">, </w:t>
            </w:r>
            <w:hyperlink r:id="rId23">
              <w:r w:rsidDel="00000000" w:rsidR="00000000" w:rsidRPr="00000000">
                <w:rPr>
                  <w:color w:val="000000"/>
                  <w:rtl w:val="0"/>
                </w:rPr>
                <w:t xml:space="preserve">Role-Based Access Control</w:t>
              </w:r>
            </w:hyperlink>
            <w:r w:rsidDel="00000000" w:rsidR="00000000" w:rsidRPr="00000000">
              <w:rPr>
                <w:color w:val="000000"/>
                <w:rtl w:val="0"/>
              </w:rPr>
              <w:t xml:space="preserve">,  Captchas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spacing w:after="72" w:before="72" w:lineRule="auto"/>
              <w:jc w:val="center"/>
              <w:rPr>
                <w:color w:val="ffffff"/>
              </w:rPr>
            </w:pPr>
            <w:r w:rsidDel="00000000" w:rsidR="00000000" w:rsidRPr="00000000">
              <w:rPr>
                <w:color w:val="ffffff"/>
                <w:rtl w:val="0"/>
              </w:rPr>
              <w:t xml:space="preserve">5</w:t>
            </w:r>
          </w:p>
        </w:tc>
      </w:tr>
      <w:tr>
        <w:trPr>
          <w:cantSplit w:val="0"/>
          <w:trHeight w:val="70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spacing w:after="72" w:before="72" w:lineRule="auto"/>
              <w:rPr>
                <w:color w:val="000000"/>
              </w:rPr>
            </w:pPr>
            <w:r w:rsidDel="00000000" w:rsidR="00000000" w:rsidRPr="00000000">
              <w:rPr>
                <w:b w:val="1"/>
                <w:color w:val="00000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rPr>
                <w:color w:val="000000"/>
              </w:rPr>
            </w:pPr>
            <w:r w:rsidDel="00000000" w:rsidR="00000000" w:rsidRPr="00000000">
              <w:rPr>
                <w:color w:val="000000"/>
                <w:rtl w:val="0"/>
              </w:rPr>
              <w:t xml:space="preserve">Intrusion Detection and Response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rPr>
                <w:color w:val="000000"/>
              </w:rPr>
            </w:pPr>
            <w:hyperlink r:id="rId24">
              <w:r w:rsidDel="00000000" w:rsidR="00000000" w:rsidRPr="00000000">
                <w:rPr>
                  <w:color w:val="000000"/>
                  <w:rtl w:val="0"/>
                </w:rPr>
                <w:t xml:space="preserve">Goals for Intrusion Detection Systems</w:t>
              </w:r>
            </w:hyperlink>
            <w:r w:rsidDel="00000000" w:rsidR="00000000" w:rsidRPr="00000000">
              <w:rPr>
                <w:color w:val="000000"/>
                <w:rtl w:val="0"/>
              </w:rPr>
              <w:t xml:space="preserve">, </w:t>
            </w:r>
            <w:hyperlink r:id="rId25">
              <w:r w:rsidDel="00000000" w:rsidR="00000000" w:rsidRPr="00000000">
                <w:rPr>
                  <w:color w:val="000000"/>
                  <w:rtl w:val="0"/>
                </w:rPr>
                <w:t xml:space="preserve">Types of IDSs</w:t>
              </w:r>
            </w:hyperlink>
            <w:r w:rsidDel="00000000" w:rsidR="00000000" w:rsidRPr="00000000">
              <w:rPr>
                <w:color w:val="000000"/>
                <w:rtl w:val="0"/>
              </w:rPr>
              <w:t xml:space="preserve"> – Anomaly Based and Signature Based ,</w:t>
            </w:r>
            <w:hyperlink r:id="rId26">
              <w:r w:rsidDel="00000000" w:rsidR="00000000" w:rsidRPr="00000000">
                <w:rPr>
                  <w:color w:val="000000"/>
                  <w:highlight w:val="yellow"/>
                  <w:rtl w:val="0"/>
                </w:rPr>
                <w:t xml:space="preserve">Intrusion Prevention Systems</w:t>
              </w:r>
            </w:hyperlink>
            <w:r w:rsidDel="00000000" w:rsidR="00000000" w:rsidRPr="00000000">
              <w:rPr>
                <w:color w:val="000000"/>
                <w:highlight w:val="yellow"/>
                <w:rtl w:val="0"/>
              </w:rPr>
              <w:t xml:space="preserve">, </w:t>
            </w:r>
            <w:hyperlink r:id="rId27">
              <w:r w:rsidDel="00000000" w:rsidR="00000000" w:rsidRPr="00000000">
                <w:rPr>
                  <w:color w:val="000000"/>
                  <w:highlight w:val="yellow"/>
                  <w:rtl w:val="0"/>
                </w:rPr>
                <w:t xml:space="preserve">Intrusion Response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spacing w:after="72" w:before="72" w:lineRule="auto"/>
              <w:jc w:val="center"/>
              <w:rPr>
                <w:color w:val="ffffff"/>
              </w:rPr>
            </w:pPr>
            <w:r w:rsidDel="00000000" w:rsidR="00000000" w:rsidRPr="00000000">
              <w:rPr>
                <w:color w:val="ffffff"/>
                <w:rtl w:val="0"/>
              </w:rPr>
              <w:t xml:space="preserve">5</w:t>
            </w:r>
          </w:p>
        </w:tc>
      </w:tr>
      <w:tr>
        <w:trPr>
          <w:cantSplit w:val="0"/>
          <w:trHeight w:val="19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spacing w:after="72" w:before="72" w:lineRule="auto"/>
              <w:rPr>
                <w:color w:val="000000"/>
              </w:rPr>
            </w:pPr>
            <w:r w:rsidDel="00000000" w:rsidR="00000000" w:rsidRPr="00000000">
              <w:rPr>
                <w:b w:val="1"/>
                <w:color w:val="000000"/>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spacing w:after="72" w:before="72" w:lineRule="auto"/>
              <w:jc w:val="both"/>
              <w:rPr>
                <w:color w:val="000000"/>
              </w:rPr>
            </w:pPr>
            <w:r w:rsidDel="00000000" w:rsidR="00000000" w:rsidRPr="00000000">
              <w:rPr>
                <w:color w:val="000000"/>
                <w:rtl w:val="0"/>
              </w:rPr>
              <w:t xml:space="preserve">Firewalls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jc w:val="both"/>
              <w:rPr>
                <w:color w:val="000000"/>
                <w:highlight w:val="yellow"/>
              </w:rPr>
            </w:pPr>
            <w:hyperlink r:id="rId28">
              <w:r w:rsidDel="00000000" w:rsidR="00000000" w:rsidRPr="00000000">
                <w:rPr>
                  <w:color w:val="000000"/>
                  <w:rtl w:val="0"/>
                </w:rPr>
                <w:t xml:space="preserve">What Is a Firewall?</w:t>
              </w:r>
            </w:hyperlink>
            <w:r w:rsidDel="00000000" w:rsidR="00000000" w:rsidRPr="00000000">
              <w:rPr>
                <w:color w:val="000000"/>
                <w:rtl w:val="0"/>
              </w:rPr>
              <w:t xml:space="preserve">, </w:t>
            </w:r>
            <w:hyperlink r:id="rId29">
              <w:r w:rsidDel="00000000" w:rsidR="00000000" w:rsidRPr="00000000">
                <w:rPr>
                  <w:color w:val="000000"/>
                  <w:highlight w:val="yellow"/>
                  <w:rtl w:val="0"/>
                </w:rPr>
                <w:t xml:space="preserve">Design of Firewalls</w:t>
              </w:r>
            </w:hyperlink>
            <w:r w:rsidDel="00000000" w:rsidR="00000000" w:rsidRPr="00000000">
              <w:rPr>
                <w:color w:val="000000"/>
                <w:highlight w:val="yellow"/>
                <w:rtl w:val="0"/>
              </w:rPr>
              <w:t xml:space="preserve">, </w:t>
            </w:r>
            <w:hyperlink r:id="rId30">
              <w:r w:rsidDel="00000000" w:rsidR="00000000" w:rsidRPr="00000000">
                <w:rPr>
                  <w:color w:val="000000"/>
                  <w:highlight w:val="yellow"/>
                  <w:rtl w:val="0"/>
                </w:rPr>
                <w:t xml:space="preserve">Types of Firewalls</w:t>
              </w:r>
            </w:hyperlink>
            <w:r w:rsidDel="00000000" w:rsidR="00000000" w:rsidRPr="00000000">
              <w:rPr>
                <w:color w:val="000000"/>
                <w:highlight w:val="yellow"/>
                <w:rtl w:val="0"/>
              </w:rPr>
              <w:t xml:space="preserve">, </w:t>
            </w:r>
            <w:hyperlink r:id="rId31">
              <w:r w:rsidDel="00000000" w:rsidR="00000000" w:rsidRPr="00000000">
                <w:rPr>
                  <w:color w:val="000000"/>
                  <w:highlight w:val="yellow"/>
                  <w:rtl w:val="0"/>
                </w:rPr>
                <w:t xml:space="preserve">Personal Firewalls</w:t>
              </w:r>
            </w:hyperlink>
            <w:r w:rsidDel="00000000" w:rsidR="00000000" w:rsidRPr="00000000">
              <w:rPr>
                <w:color w:val="000000"/>
                <w:highlight w:val="yellow"/>
                <w:rtl w:val="0"/>
              </w:rPr>
              <w:t xml:space="preserve">, </w:t>
            </w:r>
            <w:hyperlink r:id="rId32">
              <w:r w:rsidDel="00000000" w:rsidR="00000000" w:rsidRPr="00000000">
                <w:rPr>
                  <w:color w:val="000000"/>
                  <w:highlight w:val="yellow"/>
                  <w:rtl w:val="0"/>
                </w:rPr>
                <w:t xml:space="preserve">Comparison of Firewall Types</w:t>
              </w:r>
            </w:hyperlink>
            <w:r w:rsidDel="00000000" w:rsidR="00000000" w:rsidRPr="00000000">
              <w:rPr>
                <w:color w:val="000000"/>
                <w:highlight w:val="yellow"/>
                <w:rtl w:val="0"/>
              </w:rPr>
              <w:t xml:space="preserve">, </w:t>
            </w:r>
            <w:hyperlink r:id="rId33">
              <w:r w:rsidDel="00000000" w:rsidR="00000000" w:rsidRPr="00000000">
                <w:rPr>
                  <w:color w:val="000000"/>
                  <w:highlight w:val="yellow"/>
                  <w:rtl w:val="0"/>
                </w:rPr>
                <w:t xml:space="preserve">Example Firewall Configurations</w:t>
              </w:r>
            </w:hyperlink>
            <w:r w:rsidDel="00000000" w:rsidR="00000000" w:rsidRPr="00000000">
              <w:rPr>
                <w:rtl w:val="0"/>
              </w:rPr>
            </w:r>
          </w:p>
          <w:p w:rsidR="00000000" w:rsidDel="00000000" w:rsidP="00000000" w:rsidRDefault="00000000" w:rsidRPr="00000000" w14:paraId="0000004B">
            <w:pPr>
              <w:jc w:val="both"/>
              <w:rPr>
                <w:color w:val="000000"/>
              </w:rPr>
            </w:pPr>
            <w:hyperlink r:id="rId34">
              <w:r w:rsidDel="00000000" w:rsidR="00000000" w:rsidRPr="00000000">
                <w:rPr>
                  <w:color w:val="000000"/>
                  <w:highlight w:val="yellow"/>
                  <w:rtl w:val="0"/>
                </w:rPr>
                <w:t xml:space="preserve">Network Address Translation (NAT)</w:t>
              </w:r>
            </w:hyperlink>
            <w:r w:rsidDel="00000000" w:rsidR="00000000" w:rsidRPr="00000000">
              <w:rPr>
                <w:color w:val="000000"/>
                <w:highlight w:val="yellow"/>
                <w:rtl w:val="0"/>
              </w:rPr>
              <w:t xml:space="preserve">, </w:t>
            </w:r>
            <w:hyperlink r:id="rId35">
              <w:r w:rsidDel="00000000" w:rsidR="00000000" w:rsidRPr="00000000">
                <w:rPr>
                  <w:color w:val="000000"/>
                  <w:highlight w:val="yellow"/>
                  <w:rtl w:val="0"/>
                </w:rPr>
                <w:t xml:space="preserve">Data Loss Prevention</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spacing w:after="72" w:before="72" w:lineRule="auto"/>
              <w:jc w:val="center"/>
              <w:rPr>
                <w:color w:val="ffffff"/>
              </w:rPr>
            </w:pPr>
            <w:r w:rsidDel="00000000" w:rsidR="00000000" w:rsidRPr="00000000">
              <w:rPr>
                <w:color w:val="ffffff"/>
                <w:rtl w:val="0"/>
              </w:rPr>
              <w:t xml:space="preserve">3</w:t>
            </w:r>
          </w:p>
        </w:tc>
      </w:tr>
      <w:tr>
        <w:trPr>
          <w:cantSplit w:val="0"/>
          <w:trHeight w:val="19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after="72" w:before="72" w:lineRule="auto"/>
              <w:rPr>
                <w:color w:val="000000"/>
              </w:rPr>
            </w:pPr>
            <w:r w:rsidDel="00000000" w:rsidR="00000000" w:rsidRPr="00000000">
              <w:rPr>
                <w:b w:val="1"/>
                <w:color w:val="000000"/>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Legal and Ethical Issues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jc w:val="both"/>
              <w:rPr>
                <w:color w:val="000000"/>
              </w:rPr>
            </w:pPr>
            <w:bookmarkStart w:colFirst="0" w:colLast="0" w:name="_gjdgxs" w:id="0"/>
            <w:bookmarkEnd w:id="0"/>
            <w:hyperlink r:id="rId36">
              <w:r w:rsidDel="00000000" w:rsidR="00000000" w:rsidRPr="00000000">
                <w:rPr>
                  <w:color w:val="000000"/>
                  <w:rtl w:val="0"/>
                </w:rPr>
                <w:t xml:space="preserve">Protecting Programs and Data</w:t>
              </w:r>
            </w:hyperlink>
            <w:r w:rsidDel="00000000" w:rsidR="00000000" w:rsidRPr="00000000">
              <w:rPr>
                <w:color w:val="000000"/>
                <w:rtl w:val="0"/>
              </w:rPr>
              <w:t xml:space="preserve"> - </w:t>
            </w:r>
            <w:hyperlink r:id="rId37">
              <w:r w:rsidDel="00000000" w:rsidR="00000000" w:rsidRPr="00000000">
                <w:rPr>
                  <w:color w:val="000000"/>
                  <w:rtl w:val="0"/>
                </w:rPr>
                <w:t xml:space="preserve">Copyrights</w:t>
              </w:r>
            </w:hyperlink>
            <w:r w:rsidDel="00000000" w:rsidR="00000000" w:rsidRPr="00000000">
              <w:rPr>
                <w:color w:val="000000"/>
                <w:rtl w:val="0"/>
              </w:rPr>
              <w:t xml:space="preserve">, </w:t>
            </w:r>
            <w:hyperlink r:id="rId38">
              <w:r w:rsidDel="00000000" w:rsidR="00000000" w:rsidRPr="00000000">
                <w:rPr>
                  <w:color w:val="000000"/>
                  <w:rtl w:val="0"/>
                </w:rPr>
                <w:t xml:space="preserve">Patents</w:t>
              </w:r>
            </w:hyperlink>
            <w:r w:rsidDel="00000000" w:rsidR="00000000" w:rsidRPr="00000000">
              <w:rPr>
                <w:color w:val="000000"/>
                <w:rtl w:val="0"/>
              </w:rPr>
              <w:t xml:space="preserve">, </w:t>
            </w:r>
            <w:hyperlink r:id="rId39">
              <w:r w:rsidDel="00000000" w:rsidR="00000000" w:rsidRPr="00000000">
                <w:rPr>
                  <w:color w:val="000000"/>
                  <w:rtl w:val="0"/>
                </w:rPr>
                <w:t xml:space="preserve">Trade Secrets</w:t>
              </w:r>
            </w:hyperlink>
            <w:r w:rsidDel="00000000" w:rsidR="00000000" w:rsidRPr="00000000">
              <w:rPr>
                <w:color w:val="000000"/>
                <w:rtl w:val="0"/>
              </w:rPr>
              <w:t xml:space="preserve">, </w:t>
            </w:r>
            <w:hyperlink r:id="rId40">
              <w:r w:rsidDel="00000000" w:rsidR="00000000" w:rsidRPr="00000000">
                <w:rPr>
                  <w:color w:val="000000"/>
                  <w:rtl w:val="0"/>
                </w:rPr>
                <w:t xml:space="preserve">Information and the Law</w:t>
              </w:r>
            </w:hyperlink>
            <w:r w:rsidDel="00000000" w:rsidR="00000000" w:rsidRPr="00000000">
              <w:rPr>
                <w:color w:val="000000"/>
                <w:rtl w:val="0"/>
              </w:rPr>
              <w:t xml:space="preserve"> - </w:t>
            </w:r>
            <w:hyperlink r:id="rId41">
              <w:r w:rsidDel="00000000" w:rsidR="00000000" w:rsidRPr="00000000">
                <w:rPr>
                  <w:color w:val="000000"/>
                  <w:rtl w:val="0"/>
                </w:rPr>
                <w:t xml:space="preserve">Information as an Object</w:t>
              </w:r>
            </w:hyperlink>
            <w:r w:rsidDel="00000000" w:rsidR="00000000" w:rsidRPr="00000000">
              <w:rPr>
                <w:color w:val="000000"/>
                <w:rtl w:val="0"/>
              </w:rPr>
              <w:t xml:space="preserve">, </w:t>
            </w:r>
            <w:hyperlink r:id="rId42">
              <w:r w:rsidDel="00000000" w:rsidR="00000000" w:rsidRPr="00000000">
                <w:rPr>
                  <w:color w:val="000000"/>
                  <w:rtl w:val="0"/>
                </w:rPr>
                <w:t xml:space="preserve">Legal Issues Relating to Information</w:t>
              </w:r>
            </w:hyperlink>
            <w:r w:rsidDel="00000000" w:rsidR="00000000" w:rsidRPr="00000000">
              <w:rPr>
                <w:color w:val="000000"/>
                <w:rtl w:val="0"/>
              </w:rPr>
              <w:t xml:space="preserve">, </w:t>
            </w:r>
            <w:hyperlink r:id="rId43">
              <w:r w:rsidDel="00000000" w:rsidR="00000000" w:rsidRPr="00000000">
                <w:rPr>
                  <w:color w:val="000000"/>
                  <w:rtl w:val="0"/>
                </w:rPr>
                <w:t xml:space="preserve">Protection for Computer Artifacts</w:t>
              </w:r>
            </w:hyperlink>
            <w:r w:rsidDel="00000000" w:rsidR="00000000" w:rsidRPr="00000000">
              <w:rPr>
                <w:color w:val="000000"/>
                <w:rtl w:val="0"/>
              </w:rPr>
              <w:t xml:space="preserve">,</w:t>
            </w:r>
            <w:hyperlink r:id="rId44">
              <w:r w:rsidDel="00000000" w:rsidR="00000000" w:rsidRPr="00000000">
                <w:rPr>
                  <w:color w:val="000000"/>
                  <w:rtl w:val="0"/>
                </w:rPr>
                <w:t xml:space="preserve">Ethical Issues in Computer Security</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spacing w:after="72" w:before="72" w:lineRule="auto"/>
              <w:jc w:val="center"/>
              <w:rPr>
                <w:color w:val="ffffff"/>
              </w:rPr>
            </w:pPr>
            <w:r w:rsidDel="00000000" w:rsidR="00000000" w:rsidRPr="00000000">
              <w:rPr>
                <w:color w:val="ffffff"/>
                <w:rtl w:val="0"/>
              </w:rPr>
              <w:t xml:space="preserve">4</w:t>
            </w:r>
          </w:p>
        </w:tc>
      </w:tr>
      <w:tr>
        <w:trPr>
          <w:cantSplit w:val="0"/>
          <w:trHeight w:val="197"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spacing w:after="72" w:before="72" w:lineRule="auto"/>
              <w:jc w:val="right"/>
              <w:rPr>
                <w:color w:val="000000"/>
              </w:rPr>
            </w:pPr>
            <w:r w:rsidDel="00000000" w:rsidR="00000000" w:rsidRPr="00000000">
              <w:rPr>
                <w:b w:val="1"/>
                <w:color w:val="000000"/>
                <w:rtl w:val="0"/>
              </w:rPr>
              <w:t xml:space="preserve">Total number of Lectures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tabs>
                <w:tab w:val="center" w:leader="none" w:pos="672"/>
                <w:tab w:val="left" w:leader="none" w:pos="1302"/>
              </w:tabs>
              <w:spacing w:after="72" w:before="72" w:lineRule="auto"/>
              <w:rPr>
                <w:color w:val="000000"/>
              </w:rPr>
            </w:pPr>
            <w:r w:rsidDel="00000000" w:rsidR="00000000" w:rsidRPr="00000000">
              <w:rPr>
                <w:b w:val="1"/>
                <w:color w:val="000000"/>
                <w:rtl w:val="0"/>
              </w:rPr>
              <w:tab/>
              <w:t xml:space="preserve">42</w:t>
            </w:r>
            <w:r w:rsidDel="00000000" w:rsidR="00000000" w:rsidRPr="00000000">
              <w:rPr>
                <w:rtl w:val="0"/>
              </w:rPr>
            </w:r>
          </w:p>
        </w:tc>
      </w:tr>
      <w:tr>
        <w:trPr>
          <w:cantSplit w:val="0"/>
          <w:trHeight w:val="197"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spacing w:after="72" w:before="72" w:lineRule="auto"/>
              <w:rPr>
                <w:b w:val="1"/>
                <w:color w:val="000000"/>
              </w:rPr>
            </w:pPr>
            <w:r w:rsidDel="00000000" w:rsidR="00000000" w:rsidRPr="00000000">
              <w:rPr>
                <w:b w:val="1"/>
                <w:color w:val="000000"/>
                <w:rtl w:val="0"/>
              </w:rPr>
              <w:t xml:space="preserve">Evaluation Criteria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Components                                 Maximum Marks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T1                                                    20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T2                                                    20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 Semester Examination        35</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                                                   25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Attendance- 10, Class Test/ Quiz-5,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Mini Project (for PBL) -10</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100</w:t>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2"/>
                <w:szCs w:val="22"/>
                <w:highlight w:val="yellow"/>
                <w:rtl w:val="0"/>
              </w:rPr>
              <w:t xml:space="preserve">Project Based Learning: </w:t>
            </w:r>
            <w:r w:rsidDel="00000000" w:rsidR="00000000" w:rsidRPr="00000000">
              <w:rPr>
                <w:rFonts w:ascii="Times New Roman" w:cs="Times New Roman" w:eastAsia="Times New Roman" w:hAnsi="Times New Roman"/>
                <w:color w:val="000000"/>
                <w:sz w:val="22"/>
                <w:szCs w:val="22"/>
                <w:highlight w:val="yellow"/>
                <w:rtl w:val="0"/>
              </w:rPr>
              <w:t xml:space="preserve">Each student in a group of 2-4 will choose one of the computer security aspects such as malware defence, cryptographic applications, reverse engineering code, authentication implementation, intrusion detection system development, firewalls configuration etc. for development and analysis. Applying theseconceptswill enable the students in enhancing their understanding and skills towards computer system hardening.</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96"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1">
      <w:pPr>
        <w:spacing w:line="120" w:lineRule="auto"/>
        <w:rPr>
          <w:b w:val="1"/>
          <w:color w:val="000000"/>
        </w:rPr>
      </w:pPr>
      <w:r w:rsidDel="00000000" w:rsidR="00000000" w:rsidRPr="00000000">
        <w:rPr>
          <w:rtl w:val="0"/>
        </w:rPr>
      </w:r>
    </w:p>
    <w:tbl>
      <w:tblPr>
        <w:tblStyle w:val="Table5"/>
        <w:tblW w:w="10172.0" w:type="dxa"/>
        <w:jc w:val="left"/>
        <w:tblInd w:w="-115.0" w:type="dxa"/>
        <w:tblLayout w:type="fixed"/>
        <w:tblLook w:val="0000"/>
      </w:tblPr>
      <w:tblGrid>
        <w:gridCol w:w="542"/>
        <w:gridCol w:w="9630"/>
        <w:tblGridChange w:id="0">
          <w:tblGrid>
            <w:gridCol w:w="542"/>
            <w:gridCol w:w="9630"/>
          </w:tblGrid>
        </w:tblGridChange>
      </w:tblGrid>
      <w:tr>
        <w:trPr>
          <w:cantSplit w:val="0"/>
          <w:trHeight w:val="198"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spacing w:after="72" w:before="72" w:lineRule="auto"/>
              <w:rPr>
                <w:color w:val="000000"/>
              </w:rPr>
            </w:pPr>
            <w:r w:rsidDel="00000000" w:rsidR="00000000" w:rsidRPr="00000000">
              <w:rPr>
                <w:b w:val="1"/>
                <w:color w:val="000000"/>
                <w:rtl w:val="0"/>
              </w:rPr>
              <w:t xml:space="preserve">Recommended Reading material: </w:t>
            </w:r>
            <w:r w:rsidDel="00000000" w:rsidR="00000000" w:rsidRPr="00000000">
              <w:rPr>
                <w:color w:val="000000"/>
                <w:rtl w:val="0"/>
              </w:rPr>
              <w:t xml:space="preserve">Author(s), Title, Edition, Publisher, Year of Publication etc. (Text books, Reference Books, Journals, Reports, Websites etc. in the IEEE format)  </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4">
            <w:pPr>
              <w:spacing w:after="72" w:before="72" w:lineRule="auto"/>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Text Books:</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6">
            <w:pPr>
              <w:spacing w:after="72" w:before="72" w:lineRule="auto"/>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in Computing (5th edition), Pfleeger, Pfleeger and Margulies, Pearson. </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8">
            <w:pPr>
              <w:spacing w:after="72" w:before="72" w:lineRule="auto"/>
              <w:rPr>
                <w:color w:val="000000"/>
              </w:rPr>
            </w:pPr>
            <w:r w:rsidDel="00000000" w:rsidR="00000000" w:rsidRPr="00000000">
              <w:rPr>
                <w:color w:val="00000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Computer Security: Art and Science by Matt Bishop, Addison-Wesley Educational Publishers Inc</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A">
            <w:pPr>
              <w:spacing w:after="72" w:before="72" w:lineRule="auto"/>
              <w:rPr>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 Books:</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C">
            <w:pPr>
              <w:spacing w:after="72" w:before="72" w:lineRule="auto"/>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Computer Security Fundamentals, (4th Edition), Chuck Easttum, Pearson Ed.</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E">
            <w:pPr>
              <w:spacing w:after="72" w:before="72" w:lineRule="auto"/>
              <w:rPr>
                <w:color w:val="000000"/>
              </w:rPr>
            </w:pPr>
            <w:r w:rsidDel="00000000" w:rsidR="00000000" w:rsidRPr="00000000">
              <w:rPr>
                <w:color w:val="00000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Foundations of Computer Security, David Salomon, Springer</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0">
            <w:pPr>
              <w:spacing w:after="72" w:before="72" w:lineRule="auto"/>
              <w:rPr>
                <w:color w:val="000000"/>
              </w:rPr>
            </w:pPr>
            <w:r w:rsidDel="00000000" w:rsidR="00000000" w:rsidRPr="00000000">
              <w:rPr>
                <w:color w:val="000000"/>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to Modern Cryptography (2nd edition), Katz and Lindell, Chapman &amp; Hall/CRC</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spacing w:after="72" w:before="72" w:lineRule="auto"/>
              <w:rPr>
                <w:color w:val="000000"/>
              </w:rPr>
            </w:pPr>
            <w:r w:rsidDel="00000000" w:rsidR="00000000" w:rsidRPr="00000000">
              <w:rPr>
                <w:color w:val="00000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Elements of Computer Security, David Salomon, Springer</w:t>
            </w:r>
          </w:p>
        </w:tc>
      </w:tr>
      <w:tr>
        <w:trPr>
          <w:cantSplit w:val="0"/>
          <w:trHeight w:val="19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4">
            <w:pPr>
              <w:spacing w:after="72" w:before="72" w:lineRule="auto"/>
              <w:rPr>
                <w:color w:val="000000"/>
              </w:rPr>
            </w:pPr>
            <w:r w:rsidDel="00000000" w:rsidR="00000000" w:rsidRPr="00000000">
              <w:rPr>
                <w:color w:val="00000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Cryptography Theory and Practice (3rd edition), Stinson, Chapman &amp; Hall/CRC </w:t>
            </w:r>
          </w:p>
        </w:tc>
      </w:tr>
    </w:tbl>
    <w:p w:rsidR="00000000" w:rsidDel="00000000" w:rsidP="00000000" w:rsidRDefault="00000000" w:rsidRPr="00000000" w14:paraId="0000007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learning.oreilly.com/library/view/security-in-computing/9780134085074/ch11.html#ch11lev1sec2" TargetMode="External"/><Relationship Id="rId20" Type="http://schemas.openxmlformats.org/officeDocument/2006/relationships/hyperlink" Target="https://learning.oreilly.com/library/view/security-in-computing/9780134085074/ch02.html#ch02lev2sec9" TargetMode="External"/><Relationship Id="rId42" Type="http://schemas.openxmlformats.org/officeDocument/2006/relationships/hyperlink" Target="https://learning.oreilly.com/library/view/security-in-computing/9780134085074/ch11.html#ch11lev2sec6" TargetMode="External"/><Relationship Id="rId41" Type="http://schemas.openxmlformats.org/officeDocument/2006/relationships/hyperlink" Target="https://learning.oreilly.com/library/view/security-in-computing/9780134085074/ch11.html#ch11lev2sec5" TargetMode="External"/><Relationship Id="rId22" Type="http://schemas.openxmlformats.org/officeDocument/2006/relationships/hyperlink" Target="https://learning.oreilly.com/library/view/security-in-computing/9780134085074/ch02.html#ch02lev2sec10" TargetMode="External"/><Relationship Id="rId44" Type="http://schemas.openxmlformats.org/officeDocument/2006/relationships/hyperlink" Target="https://learning.oreilly.com/library/view/security-in-computing/9780134085074/ch11.html#ch11lev1sec6" TargetMode="External"/><Relationship Id="rId21" Type="http://schemas.openxmlformats.org/officeDocument/2006/relationships/hyperlink" Target="https://learning.oreilly.com/library/view/security-in-computing/9780134085074/ch02.html#ch02lev2sec9" TargetMode="External"/><Relationship Id="rId43" Type="http://schemas.openxmlformats.org/officeDocument/2006/relationships/hyperlink" Target="https://learning.oreilly.com/library/view/security-in-computing/9780134085074/ch11.html#ch11lev2sec8" TargetMode="External"/><Relationship Id="rId24" Type="http://schemas.openxmlformats.org/officeDocument/2006/relationships/hyperlink" Target="https://learning.oreilly.com/library/view/security-in-computing/9780134085074/ch06a.html#ch06lev2sec46" TargetMode="External"/><Relationship Id="rId23" Type="http://schemas.openxmlformats.org/officeDocument/2006/relationships/hyperlink" Target="https://learning.oreilly.com/library/view/security-in-computing/9780134085074/ch02.html#ch02lev2sec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ing.oreilly.com/library/view/security-in-computing/9780134085074/ch06.html#ch06lev2sec5" TargetMode="External"/><Relationship Id="rId26" Type="http://schemas.openxmlformats.org/officeDocument/2006/relationships/hyperlink" Target="https://learning.oreilly.com/library/view/security-in-computing/9780134085074/ch06a.html#ch06lev2sec44" TargetMode="External"/><Relationship Id="rId25" Type="http://schemas.openxmlformats.org/officeDocument/2006/relationships/hyperlink" Target="https://learning.oreilly.com/library/view/security-in-computing/9780134085074/ch06a.html#ch06lev2sec42" TargetMode="External"/><Relationship Id="rId28" Type="http://schemas.openxmlformats.org/officeDocument/2006/relationships/hyperlink" Target="https://learning.oreilly.com/library/view/security-in-computing/9780134085074/ch06a.html#ch06lev2sec34" TargetMode="External"/><Relationship Id="rId27" Type="http://schemas.openxmlformats.org/officeDocument/2006/relationships/hyperlink" Target="https://learning.oreilly.com/library/view/security-in-computing/9780134085074/ch06a.html#ch06lev2sec45" TargetMode="External"/><Relationship Id="rId5" Type="http://schemas.openxmlformats.org/officeDocument/2006/relationships/styles" Target="styles.xml"/><Relationship Id="rId6" Type="http://schemas.openxmlformats.org/officeDocument/2006/relationships/hyperlink" Target="https://learning.oreilly.com/library/view/security-in-computing/9780134085074/ch06.html#ch06lev1sec3" TargetMode="External"/><Relationship Id="rId29" Type="http://schemas.openxmlformats.org/officeDocument/2006/relationships/hyperlink" Target="https://learning.oreilly.com/library/view/security-in-computing/9780134085074/ch06a.html#ch06lev2sec35" TargetMode="External"/><Relationship Id="rId7" Type="http://schemas.openxmlformats.org/officeDocument/2006/relationships/hyperlink" Target="https://learning.oreilly.com/library/view/security-in-computing/9780134085074/ch06.html#ch06lev1sec3" TargetMode="External"/><Relationship Id="rId8" Type="http://schemas.openxmlformats.org/officeDocument/2006/relationships/hyperlink" Target="https://learning.oreilly.com/library/view/security-in-computing/9780134085074/ch06.html#ch06lev2sec4" TargetMode="External"/><Relationship Id="rId31" Type="http://schemas.openxmlformats.org/officeDocument/2006/relationships/hyperlink" Target="https://learning.oreilly.com/library/view/security-in-computing/9780134085074/ch06a.html#ch06lev2sec37" TargetMode="External"/><Relationship Id="rId30" Type="http://schemas.openxmlformats.org/officeDocument/2006/relationships/hyperlink" Target="https://learning.oreilly.com/library/view/security-in-computing/9780134085074/ch06a.html#ch06lev2sec36" TargetMode="External"/><Relationship Id="rId11" Type="http://schemas.openxmlformats.org/officeDocument/2006/relationships/hyperlink" Target="https://learning.oreilly.com/library/view/security-in-computing/9780134085074/ch06.html#ch06lev2sec7" TargetMode="External"/><Relationship Id="rId33" Type="http://schemas.openxmlformats.org/officeDocument/2006/relationships/hyperlink" Target="https://learning.oreilly.com/library/view/security-in-computing/9780134085074/ch06a.html#ch06lev2sec39" TargetMode="External"/><Relationship Id="rId10" Type="http://schemas.openxmlformats.org/officeDocument/2006/relationships/hyperlink" Target="https://learning.oreilly.com/library/view/security-in-computing/9780134085074/ch06.html#ch06lev2sec6" TargetMode="External"/><Relationship Id="rId32" Type="http://schemas.openxmlformats.org/officeDocument/2006/relationships/hyperlink" Target="https://learning.oreilly.com/library/view/security-in-computing/9780134085074/ch06a.html#ch06lev2sec38" TargetMode="External"/><Relationship Id="rId13" Type="http://schemas.openxmlformats.org/officeDocument/2006/relationships/hyperlink" Target="https://learning.oreilly.com/library/view/security-in-computing/9780134085074/ch02.html#ch02lev2sec2" TargetMode="External"/><Relationship Id="rId35" Type="http://schemas.openxmlformats.org/officeDocument/2006/relationships/hyperlink" Target="https://learning.oreilly.com/library/view/security-in-computing/9780134085074/ch06a.html#ch06lev2sec41" TargetMode="External"/><Relationship Id="rId12" Type="http://schemas.openxmlformats.org/officeDocument/2006/relationships/hyperlink" Target="https://learning.oreilly.com/library/view/security-in-computing/9780134085074/ch02.html#ch02lev2sec1" TargetMode="External"/><Relationship Id="rId34" Type="http://schemas.openxmlformats.org/officeDocument/2006/relationships/hyperlink" Target="https://learning.oreilly.com/library/view/security-in-computing/9780134085074/ch06a.html#ch06lev2sec40" TargetMode="External"/><Relationship Id="rId15" Type="http://schemas.openxmlformats.org/officeDocument/2006/relationships/hyperlink" Target="https://learning.oreilly.com/library/view/security-in-computing/9780134085074/ch02.html#ch02lev2sec4" TargetMode="External"/><Relationship Id="rId37" Type="http://schemas.openxmlformats.org/officeDocument/2006/relationships/hyperlink" Target="https://learning.oreilly.com/library/view/security-in-computing/9780134085074/ch11.html#ch11lev2sec1" TargetMode="External"/><Relationship Id="rId14" Type="http://schemas.openxmlformats.org/officeDocument/2006/relationships/hyperlink" Target="https://learning.oreilly.com/library/view/security-in-computing/9780134085074/ch02.html#ch02lev2sec3" TargetMode="External"/><Relationship Id="rId36" Type="http://schemas.openxmlformats.org/officeDocument/2006/relationships/hyperlink" Target="https://learning.oreilly.com/library/view/security-in-computing/9780134085074/ch11.html#ch11lev1sec1" TargetMode="External"/><Relationship Id="rId17" Type="http://schemas.openxmlformats.org/officeDocument/2006/relationships/hyperlink" Target="https://learning.oreilly.com/library/view/security-in-computing/9780134085074/ch02.html#ch02lev2sec6" TargetMode="External"/><Relationship Id="rId39" Type="http://schemas.openxmlformats.org/officeDocument/2006/relationships/hyperlink" Target="https://learning.oreilly.com/library/view/security-in-computing/9780134085074/ch11.html#ch11lev2sec3" TargetMode="External"/><Relationship Id="rId16" Type="http://schemas.openxmlformats.org/officeDocument/2006/relationships/hyperlink" Target="https://learning.oreilly.com/library/view/security-in-computing/9780134085074/ch02.html#ch02lev2sec5" TargetMode="External"/><Relationship Id="rId38" Type="http://schemas.openxmlformats.org/officeDocument/2006/relationships/hyperlink" Target="https://learning.oreilly.com/library/view/security-in-computing/9780134085074/ch11.html#ch11lev2sec2" TargetMode="External"/><Relationship Id="rId19" Type="http://schemas.openxmlformats.org/officeDocument/2006/relationships/hyperlink" Target="https://learning.oreilly.com/library/view/security-in-computing/9780134085074/ch02.html#ch02lev2sec8" TargetMode="External"/><Relationship Id="rId18" Type="http://schemas.openxmlformats.org/officeDocument/2006/relationships/hyperlink" Target="https://learning.oreilly.com/library/view/security-in-computing/9780134085074/ch02.html#ch02lev2sec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