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5D2AB3" w:rsidRDefault="005D2AB3" w14:paraId="36E47A1E" w14:textId="77777777">
      <w:pPr>
        <w:spacing w:before="240"/>
        <w:jc w:val="center"/>
        <w:rPr>
          <w:rFonts w:ascii="Abadi" w:hAnsi="Abadi"/>
          <w:b/>
          <w:bCs/>
          <w:color w:val="000000"/>
          <w:sz w:val="36"/>
          <w:szCs w:val="36"/>
        </w:rPr>
      </w:pPr>
    </w:p>
    <w:p w:rsidR="3AD5A8CE" w:rsidP="3AD5A8CE" w:rsidRDefault="3AD5A8CE" w14:paraId="2D43DF42" w14:textId="5688DE62">
      <w:pPr>
        <w:spacing w:before="0" w:beforeAutospacing="off" w:after="0" w:afterAutospacing="off"/>
        <w:jc w:val="center"/>
        <w:rPr>
          <w:rFonts w:ascii="Abadi" w:hAnsi="Abadi" w:eastAsia="Abadi" w:cs="Abadi"/>
          <w:noProof w:val="0"/>
          <w:color w:val="000000" w:themeColor="text1" w:themeTint="FF" w:themeShade="FF"/>
          <w:sz w:val="36"/>
          <w:szCs w:val="36"/>
          <w:lang w:val="en-US"/>
        </w:rPr>
      </w:pPr>
    </w:p>
    <w:p w:rsidR="63B33487" w:rsidP="3AD5A8CE" w:rsidRDefault="63B33487" w14:paraId="0589D38E" w14:textId="7B2A87D2">
      <w:pPr>
        <w:pStyle w:val="Title"/>
        <w:spacing w:before="240" w:beforeAutospacing="off" w:after="240" w:afterAutospacing="off"/>
        <w:jc w:val="center"/>
      </w:pPr>
      <w:r w:rsidRPr="3AD5A8CE" w:rsidR="63B33487">
        <w:rPr>
          <w:rFonts w:ascii="Arial" w:hAnsi="Arial" w:eastAsia="Arial" w:cs="Arial"/>
          <w:b w:val="1"/>
          <w:bCs w:val="1"/>
          <w:noProof w:val="0"/>
          <w:color w:val="000000" w:themeColor="text1" w:themeTint="FF" w:themeShade="FF"/>
          <w:sz w:val="56"/>
          <w:szCs w:val="56"/>
          <w:lang w:val="en-US"/>
        </w:rPr>
        <w:t>Multi-Horizon Geomagnetic Kp Index Prediction</w:t>
      </w:r>
    </w:p>
    <w:p w:rsidR="63B33487" w:rsidP="3AD5A8CE" w:rsidRDefault="63B33487" w14:paraId="06441717" w14:textId="7E35D85A">
      <w:pPr>
        <w:spacing w:before="0" w:beforeAutospacing="off" w:after="400" w:afterAutospacing="off"/>
        <w:jc w:val="center"/>
      </w:pPr>
      <w:r w:rsidRPr="3AD5A8CE" w:rsidR="63B33487">
        <w:rPr>
          <w:rFonts w:ascii="Arial" w:hAnsi="Arial" w:eastAsia="Arial" w:cs="Arial"/>
          <w:i w:val="1"/>
          <w:iCs w:val="1"/>
          <w:noProof w:val="0"/>
          <w:sz w:val="28"/>
          <w:szCs w:val="28"/>
          <w:lang w:val="en-US"/>
        </w:rPr>
        <w:t>Using LSTM Neural Networks for Aurora Forecasting</w:t>
      </w:r>
    </w:p>
    <w:p w:rsidR="63B33487" w:rsidP="3AD5A8CE" w:rsidRDefault="63B33487" w14:paraId="34DB11D3" w14:textId="48438D35">
      <w:pPr>
        <w:spacing w:before="0" w:beforeAutospacing="off" w:after="0" w:afterAutospacing="off"/>
        <w:jc w:val="center"/>
      </w:pPr>
      <w:r w:rsidRPr="3AD5A8CE" w:rsidR="63B33487">
        <w:rPr>
          <w:rFonts w:ascii="Abadi" w:hAnsi="Abadi" w:eastAsia="Abadi" w:cs="Abadi"/>
          <w:noProof w:val="0"/>
          <w:sz w:val="28"/>
          <w:szCs w:val="28"/>
          <w:lang w:val="en-US"/>
        </w:rPr>
        <w:t xml:space="preserve"> </w:t>
      </w:r>
    </w:p>
    <w:p w:rsidR="63B33487" w:rsidP="3AD5A8CE" w:rsidRDefault="63B33487" w14:paraId="7DC894AB" w14:textId="2C00F6BA">
      <w:pPr>
        <w:spacing w:before="0" w:beforeAutospacing="off" w:after="0" w:afterAutospacing="off"/>
        <w:jc w:val="center"/>
      </w:pPr>
      <w:r w:rsidRPr="3AD5A8CE" w:rsidR="63B33487">
        <w:rPr>
          <w:rFonts w:ascii="Abadi" w:hAnsi="Abadi" w:eastAsia="Abadi" w:cs="Abadi"/>
          <w:noProof w:val="0"/>
          <w:sz w:val="28"/>
          <w:szCs w:val="28"/>
          <w:lang w:val="en-US"/>
        </w:rPr>
        <w:t xml:space="preserve">IST 691: Deep Learning in Practice </w:t>
      </w:r>
    </w:p>
    <w:p w:rsidR="63B33487" w:rsidP="3AD5A8CE" w:rsidRDefault="63B33487" w14:paraId="20C28B13" w14:textId="36D233C5">
      <w:pPr>
        <w:spacing w:before="0" w:beforeAutospacing="off" w:after="0" w:afterAutospacing="off"/>
        <w:jc w:val="center"/>
      </w:pPr>
      <w:r w:rsidRPr="3AD5A8CE" w:rsidR="63B33487">
        <w:rPr>
          <w:rFonts w:ascii="Segoe UI" w:hAnsi="Segoe UI" w:eastAsia="Segoe UI" w:cs="Segoe UI"/>
          <w:noProof w:val="0"/>
          <w:sz w:val="18"/>
          <w:szCs w:val="18"/>
          <w:lang w:val="en-US"/>
        </w:rPr>
        <w:t xml:space="preserve"> </w:t>
      </w:r>
    </w:p>
    <w:p w:rsidR="63B33487" w:rsidP="3AD5A8CE" w:rsidRDefault="63B33487" w14:paraId="11A1ACE8" w14:textId="6CE1D369">
      <w:pPr>
        <w:spacing w:before="0" w:beforeAutospacing="off" w:after="0" w:afterAutospacing="off"/>
        <w:jc w:val="center"/>
      </w:pPr>
      <w:r w:rsidRPr="3AD5A8CE" w:rsidR="63B33487">
        <w:rPr>
          <w:rFonts w:ascii="Abadi" w:hAnsi="Abadi" w:eastAsia="Abadi" w:cs="Abadi"/>
          <w:noProof w:val="0"/>
          <w:sz w:val="26"/>
          <w:szCs w:val="26"/>
          <w:lang w:val="en-US"/>
        </w:rPr>
        <w:t xml:space="preserve">Final Project Report </w:t>
      </w:r>
    </w:p>
    <w:p w:rsidR="63B33487" w:rsidP="3AD5A8CE" w:rsidRDefault="63B33487" w14:paraId="541B8CA5" w14:textId="17D71FA9">
      <w:pPr>
        <w:spacing w:before="0" w:beforeAutospacing="off" w:after="0" w:afterAutospacing="off"/>
        <w:jc w:val="center"/>
      </w:pPr>
      <w:r w:rsidRPr="3AD5A8CE" w:rsidR="63B33487">
        <w:rPr>
          <w:rFonts w:ascii="Times New Roman" w:hAnsi="Times New Roman" w:eastAsia="Times New Roman" w:cs="Times New Roman"/>
          <w:noProof w:val="0"/>
          <w:sz w:val="24"/>
          <w:szCs w:val="24"/>
          <w:lang w:val="en-US"/>
        </w:rPr>
        <w:t xml:space="preserve"> </w:t>
      </w:r>
    </w:p>
    <w:p w:rsidR="63B33487" w:rsidP="3AD5A8CE" w:rsidRDefault="63B33487" w14:paraId="5FC9EB5A" w14:textId="10C78C39">
      <w:pPr>
        <w:spacing w:before="0" w:beforeAutospacing="off" w:after="0" w:afterAutospacing="off"/>
        <w:jc w:val="center"/>
      </w:pPr>
      <w:r w:rsidRPr="3AD5A8CE" w:rsidR="63B33487">
        <w:rPr>
          <w:rFonts w:ascii="Times New Roman" w:hAnsi="Times New Roman" w:eastAsia="Times New Roman" w:cs="Times New Roman"/>
          <w:noProof w:val="0"/>
          <w:sz w:val="24"/>
          <w:szCs w:val="24"/>
          <w:lang w:val="en-US"/>
        </w:rPr>
        <w:t xml:space="preserve"> </w:t>
      </w:r>
    </w:p>
    <w:p w:rsidR="63B33487" w:rsidP="3AD5A8CE" w:rsidRDefault="63B33487" w14:paraId="1E808F5B" w14:textId="23E252A2">
      <w:pPr>
        <w:spacing w:before="0" w:beforeAutospacing="off" w:after="0" w:afterAutospacing="off"/>
        <w:jc w:val="center"/>
      </w:pPr>
      <w:r w:rsidRPr="3AD5A8CE" w:rsidR="63B33487">
        <w:rPr>
          <w:rFonts w:ascii="Times New Roman" w:hAnsi="Times New Roman" w:eastAsia="Times New Roman" w:cs="Times New Roman"/>
          <w:noProof w:val="0"/>
          <w:sz w:val="24"/>
          <w:szCs w:val="24"/>
          <w:lang w:val="en-US"/>
        </w:rPr>
        <w:t xml:space="preserve"> </w:t>
      </w:r>
    </w:p>
    <w:p w:rsidR="63B33487" w:rsidP="3AD5A8CE" w:rsidRDefault="63B33487" w14:paraId="0AAE9F76" w14:textId="5ADCEA56">
      <w:pPr>
        <w:spacing w:before="0" w:beforeAutospacing="off" w:after="0" w:afterAutospacing="off"/>
        <w:jc w:val="center"/>
      </w:pPr>
      <w:r w:rsidRPr="3AD5A8CE" w:rsidR="63B33487">
        <w:rPr>
          <w:rFonts w:ascii="Times New Roman" w:hAnsi="Times New Roman" w:eastAsia="Times New Roman" w:cs="Times New Roman"/>
          <w:noProof w:val="0"/>
          <w:sz w:val="24"/>
          <w:szCs w:val="24"/>
          <w:lang w:val="en-US"/>
        </w:rPr>
        <w:t>Team:</w:t>
      </w:r>
    </w:p>
    <w:p w:rsidR="63B33487" w:rsidP="3AD5A8CE" w:rsidRDefault="63B33487" w14:paraId="2D721D90" w14:textId="18B316ED">
      <w:pPr>
        <w:spacing w:before="0" w:beforeAutospacing="off" w:after="0" w:afterAutospacing="off"/>
        <w:jc w:val="center"/>
      </w:pPr>
      <w:r w:rsidRPr="3AD5A8CE" w:rsidR="63B33487">
        <w:rPr>
          <w:rFonts w:ascii="Times New Roman" w:hAnsi="Times New Roman" w:eastAsia="Times New Roman" w:cs="Times New Roman"/>
          <w:noProof w:val="0"/>
          <w:sz w:val="24"/>
          <w:szCs w:val="24"/>
          <w:lang w:val="en-US"/>
        </w:rPr>
        <w:t xml:space="preserve"> </w:t>
      </w:r>
    </w:p>
    <w:p w:rsidR="63B33487" w:rsidP="3AD5A8CE" w:rsidRDefault="63B33487" w14:paraId="27880994" w14:textId="72722DCB">
      <w:pPr>
        <w:spacing w:before="0" w:beforeAutospacing="off" w:after="0" w:afterAutospacing="off"/>
        <w:jc w:val="center"/>
      </w:pPr>
      <w:r w:rsidR="63B33487">
        <w:rPr/>
        <w:t xml:space="preserve">Atharva Bhushan Karekar </w:t>
      </w:r>
    </w:p>
    <w:p w:rsidR="63B33487" w:rsidP="3AD5A8CE" w:rsidRDefault="63B33487" w14:paraId="45B7B9B9" w14:textId="5C58C2E7">
      <w:pPr>
        <w:spacing w:before="0" w:beforeAutospacing="off" w:after="0" w:afterAutospacing="off"/>
        <w:jc w:val="center"/>
      </w:pPr>
      <w:r w:rsidR="63B33487">
        <w:rPr/>
        <w:t xml:space="preserve"> Nikita Sharma </w:t>
      </w:r>
    </w:p>
    <w:p w:rsidR="63B33487" w:rsidP="3AD5A8CE" w:rsidRDefault="63B33487" w14:paraId="5BB9A6D8" w14:textId="5E9C8E9D">
      <w:pPr>
        <w:spacing w:before="0" w:beforeAutospacing="off" w:after="0" w:afterAutospacing="off"/>
        <w:jc w:val="center"/>
      </w:pPr>
      <w:r w:rsidR="63B33487">
        <w:rPr/>
        <w:t xml:space="preserve">Prasad Shimpi </w:t>
      </w:r>
    </w:p>
    <w:p w:rsidR="63B33487" w:rsidP="3AD5A8CE" w:rsidRDefault="63B33487" w14:paraId="61ED0927" w14:textId="22A48E79">
      <w:pPr>
        <w:spacing w:before="0" w:beforeAutospacing="off" w:after="0" w:afterAutospacing="off"/>
        <w:jc w:val="center"/>
      </w:pPr>
      <w:r w:rsidR="63B33487">
        <w:rPr/>
        <w:t xml:space="preserve"> Tanay Singh </w:t>
      </w:r>
    </w:p>
    <w:p w:rsidR="3AD5A8CE" w:rsidRDefault="3AD5A8CE" w14:paraId="0B040DEF" w14:textId="46A253DE"/>
    <w:p w:rsidR="63B33487" w:rsidP="3AD5A8CE" w:rsidRDefault="63B33487" w14:paraId="5F3E8759" w14:textId="523F4122">
      <w:pPr>
        <w:spacing w:before="0" w:beforeAutospacing="off" w:after="0" w:afterAutospacing="off"/>
      </w:pPr>
      <w:r w:rsidRPr="3AD5A8CE" w:rsidR="63B33487">
        <w:rPr>
          <w:rFonts w:ascii="Arial" w:hAnsi="Arial" w:eastAsia="Arial" w:cs="Arial"/>
          <w:b w:val="1"/>
          <w:bCs w:val="1"/>
          <w:noProof w:val="0"/>
          <w:color w:val="000000" w:themeColor="text1" w:themeTint="FF" w:themeShade="FF"/>
          <w:sz w:val="56"/>
          <w:szCs w:val="56"/>
          <w:lang w:val="en-US"/>
        </w:rPr>
        <w:t xml:space="preserve"> </w:t>
      </w:r>
    </w:p>
    <w:p w:rsidR="63B33487" w:rsidP="3AD5A8CE" w:rsidRDefault="63B33487" w14:paraId="58721F1C" w14:textId="38591D3C">
      <w:pPr>
        <w:spacing w:before="0" w:beforeAutospacing="off" w:after="0" w:afterAutospacing="off"/>
      </w:pPr>
      <w:r w:rsidRPr="3AD5A8CE" w:rsidR="63B33487">
        <w:rPr>
          <w:rFonts w:ascii="Arial" w:hAnsi="Arial" w:eastAsia="Arial" w:cs="Arial"/>
          <w:b w:val="1"/>
          <w:bCs w:val="1"/>
          <w:noProof w:val="0"/>
          <w:color w:val="000000" w:themeColor="text1" w:themeTint="FF" w:themeShade="FF"/>
          <w:sz w:val="56"/>
          <w:szCs w:val="56"/>
          <w:lang w:val="en-US"/>
        </w:rPr>
        <w:t xml:space="preserve"> </w:t>
      </w:r>
    </w:p>
    <w:p w:rsidR="3AD5A8CE" w:rsidRDefault="3AD5A8CE" w14:paraId="2C50C985" w14:textId="7C49D129">
      <w:r>
        <w:br w:type="page"/>
      </w:r>
    </w:p>
    <w:p w:rsidR="63B33487" w:rsidP="3AD5A8CE" w:rsidRDefault="63B33487" w14:paraId="457F0F12" w14:textId="0A5AAC37">
      <w:pPr>
        <w:pStyle w:val="Heading1"/>
        <w:spacing w:before="240" w:beforeAutospacing="off" w:after="120" w:afterAutospacing="off"/>
      </w:pPr>
      <w:r w:rsidRPr="3AD5A8CE" w:rsidR="63B33487">
        <w:rPr>
          <w:rFonts w:ascii="Arial" w:hAnsi="Arial" w:eastAsia="Arial" w:cs="Arial"/>
          <w:b w:val="1"/>
          <w:bCs w:val="1"/>
          <w:noProof w:val="0"/>
          <w:color w:val="2E5090"/>
          <w:sz w:val="32"/>
          <w:szCs w:val="32"/>
          <w:lang w:val="en-US"/>
        </w:rPr>
        <w:t>Project Overview</w:t>
      </w:r>
    </w:p>
    <w:p w:rsidR="63B33487" w:rsidP="3AD5A8CE" w:rsidRDefault="63B33487" w14:paraId="4C8547A8" w14:textId="241E17B1">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Auroras are visually striking atmospheric phenomena produced when charged particles from the Sun interact with </w:t>
      </w:r>
      <w:r w:rsidRPr="3AD5A8CE" w:rsidR="63B33487">
        <w:rPr>
          <w:rFonts w:ascii="Arial" w:hAnsi="Arial" w:eastAsia="Arial" w:cs="Arial"/>
          <w:noProof w:val="0"/>
          <w:sz w:val="22"/>
          <w:szCs w:val="22"/>
          <w:lang w:val="en-US"/>
        </w:rPr>
        <w:t>Earths</w:t>
      </w:r>
      <w:r w:rsidRPr="3AD5A8CE" w:rsidR="63B33487">
        <w:rPr>
          <w:rFonts w:ascii="Arial" w:hAnsi="Arial" w:eastAsia="Arial" w:cs="Arial"/>
          <w:noProof w:val="0"/>
          <w:sz w:val="22"/>
          <w:szCs w:val="22"/>
          <w:lang w:val="en-US"/>
        </w:rPr>
        <w:t xml:space="preserve"> magnetic field. These particles originate from solar wind events and, upon reaching Earth, create luminous displays that are typically concentrated near the polar regions. Although auroras are often associated with high latitudes such as Alaska or northern Canada, strong geomagnetic disturbances can make them visible much farther south.</w:t>
      </w:r>
    </w:p>
    <w:p w:rsidR="63B33487" w:rsidP="3AD5A8CE" w:rsidRDefault="63B33487" w14:paraId="3D1A6B5E" w14:textId="515CDBD8">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The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index is a widely used measure of geomagnetic activity. It ranges from 0 to 9 and reflects the level of disturbance in </w:t>
      </w:r>
      <w:r w:rsidRPr="3AD5A8CE" w:rsidR="63B33487">
        <w:rPr>
          <w:rFonts w:ascii="Arial" w:hAnsi="Arial" w:eastAsia="Arial" w:cs="Arial"/>
          <w:noProof w:val="0"/>
          <w:sz w:val="22"/>
          <w:szCs w:val="22"/>
          <w:lang w:val="en-US"/>
        </w:rPr>
        <w:t>Earths</w:t>
      </w:r>
      <w:r w:rsidRPr="3AD5A8CE" w:rsidR="63B33487">
        <w:rPr>
          <w:rFonts w:ascii="Arial" w:hAnsi="Arial" w:eastAsia="Arial" w:cs="Arial"/>
          <w:noProof w:val="0"/>
          <w:sz w:val="22"/>
          <w:szCs w:val="22"/>
          <w:lang w:val="en-US"/>
        </w:rPr>
        <w:t xml:space="preserve"> magnetic field. Values between 0 and 2 </w:t>
      </w:r>
      <w:r w:rsidRPr="3AD5A8CE" w:rsidR="63B33487">
        <w:rPr>
          <w:rFonts w:ascii="Arial" w:hAnsi="Arial" w:eastAsia="Arial" w:cs="Arial"/>
          <w:noProof w:val="0"/>
          <w:sz w:val="22"/>
          <w:szCs w:val="22"/>
          <w:lang w:val="en-US"/>
        </w:rPr>
        <w:t>indicate</w:t>
      </w:r>
      <w:r w:rsidRPr="3AD5A8CE" w:rsidR="63B33487">
        <w:rPr>
          <w:rFonts w:ascii="Arial" w:hAnsi="Arial" w:eastAsia="Arial" w:cs="Arial"/>
          <w:noProof w:val="0"/>
          <w:sz w:val="22"/>
          <w:szCs w:val="22"/>
          <w:lang w:val="en-US"/>
        </w:rPr>
        <w:t xml:space="preserve"> quiet conditions, </w:t>
      </w:r>
      <w:r w:rsidRPr="3AD5A8CE" w:rsidR="63B33487">
        <w:rPr>
          <w:rFonts w:ascii="Arial" w:hAnsi="Arial" w:eastAsia="Arial" w:cs="Arial"/>
          <w:noProof w:val="0"/>
          <w:sz w:val="22"/>
          <w:szCs w:val="22"/>
          <w:lang w:val="en-US"/>
        </w:rPr>
        <w:t>whereas</w:t>
      </w:r>
      <w:r w:rsidRPr="3AD5A8CE" w:rsidR="63B33487">
        <w:rPr>
          <w:rFonts w:ascii="Arial" w:hAnsi="Arial" w:eastAsia="Arial" w:cs="Arial"/>
          <w:noProof w:val="0"/>
          <w:sz w:val="22"/>
          <w:szCs w:val="22"/>
          <w:lang w:val="en-US"/>
        </w:rPr>
        <w:t xml:space="preserve"> values of 5 or higher correspond to geomagnetic storms that can enable auroral visibility at mid latitudes.</w:t>
      </w:r>
    </w:p>
    <w:p w:rsidR="63B33487" w:rsidP="3AD5A8CE" w:rsidRDefault="63B33487" w14:paraId="1942254D" w14:textId="2AC1C795">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Geomagnetic storms have implications that extend beyond their visual appeal. Severe disturbances can disrupt power systems, damage satellites, degrade GPS accuracy, and interfere with radio communications. Historical events, including the 1989 Quebec blackout, </w:t>
      </w:r>
      <w:r w:rsidRPr="3AD5A8CE" w:rsidR="63B33487">
        <w:rPr>
          <w:rFonts w:ascii="Arial" w:hAnsi="Arial" w:eastAsia="Arial" w:cs="Arial"/>
          <w:noProof w:val="0"/>
          <w:sz w:val="22"/>
          <w:szCs w:val="22"/>
          <w:lang w:val="en-US"/>
        </w:rPr>
        <w:t>demonstrate</w:t>
      </w:r>
      <w:r w:rsidRPr="3AD5A8CE" w:rsidR="63B33487">
        <w:rPr>
          <w:rFonts w:ascii="Arial" w:hAnsi="Arial" w:eastAsia="Arial" w:cs="Arial"/>
          <w:noProof w:val="0"/>
          <w:sz w:val="22"/>
          <w:szCs w:val="22"/>
          <w:lang w:val="en-US"/>
        </w:rPr>
        <w:t xml:space="preserve"> the significant economic and infrastructural risks associated with extreme space weather.</w:t>
      </w:r>
    </w:p>
    <w:p w:rsidR="63B33487" w:rsidP="3AD5A8CE" w:rsidRDefault="63B33487" w14:paraId="5ED6801A" w14:textId="1E15D3AC">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This project aims to forecast the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index several hours in advance to support both scientific and operational needs. Improved forecasting can </w:t>
      </w:r>
      <w:r w:rsidRPr="3AD5A8CE" w:rsidR="63B33487">
        <w:rPr>
          <w:rFonts w:ascii="Arial" w:hAnsi="Arial" w:eastAsia="Arial" w:cs="Arial"/>
          <w:noProof w:val="0"/>
          <w:sz w:val="22"/>
          <w:szCs w:val="22"/>
          <w:lang w:val="en-US"/>
        </w:rPr>
        <w:t>assist</w:t>
      </w:r>
      <w:r w:rsidRPr="3AD5A8CE" w:rsidR="63B33487">
        <w:rPr>
          <w:rFonts w:ascii="Arial" w:hAnsi="Arial" w:eastAsia="Arial" w:cs="Arial"/>
          <w:noProof w:val="0"/>
          <w:sz w:val="22"/>
          <w:szCs w:val="22"/>
          <w:lang w:val="en-US"/>
        </w:rPr>
        <w:t xml:space="preserve"> aurora observers while also helping industries mitigate technological vulnerabilities. Existing prediction methods have notable limitations because many traditional models struggle to </w:t>
      </w:r>
      <w:r w:rsidRPr="3AD5A8CE" w:rsidR="63B33487">
        <w:rPr>
          <w:rFonts w:ascii="Arial" w:hAnsi="Arial" w:eastAsia="Arial" w:cs="Arial"/>
          <w:noProof w:val="0"/>
          <w:sz w:val="22"/>
          <w:szCs w:val="22"/>
          <w:lang w:val="en-US"/>
        </w:rPr>
        <w:t>represent</w:t>
      </w:r>
      <w:r w:rsidRPr="3AD5A8CE" w:rsidR="63B33487">
        <w:rPr>
          <w:rFonts w:ascii="Arial" w:hAnsi="Arial" w:eastAsia="Arial" w:cs="Arial"/>
          <w:noProof w:val="0"/>
          <w:sz w:val="22"/>
          <w:szCs w:val="22"/>
          <w:lang w:val="en-US"/>
        </w:rPr>
        <w:t xml:space="preserve"> the complex temporal dynamics of geomagnetic activity, and many machine learning approaches focus on a single prediction horizon at a time.</w:t>
      </w:r>
    </w:p>
    <w:p w:rsidR="63B33487" w:rsidP="3AD5A8CE" w:rsidRDefault="63B33487" w14:paraId="4D2B4383" w14:textId="44691E8A">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To address these challenges, this work develops a single Long Short Term Memory neural network capable of predicting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values at four forecast horizons concurrently: 1, 3, 6, and 12 hours into the future. This integrated approach provides a more efficient and comprehensive forecasting framework for short term geomagnetic activity.</w:t>
      </w:r>
    </w:p>
    <w:p w:rsidR="63B33487" w:rsidP="3AD5A8CE" w:rsidRDefault="63B33487" w14:paraId="09744138" w14:textId="7E7A54C1">
      <w:pPr>
        <w:pStyle w:val="Heading1"/>
        <w:spacing w:before="240" w:beforeAutospacing="off" w:after="120" w:afterAutospacing="off"/>
        <w:jc w:val="both"/>
      </w:pPr>
      <w:r w:rsidRPr="3AD5A8CE" w:rsidR="63B33487">
        <w:rPr>
          <w:rFonts w:ascii="Arial" w:hAnsi="Arial" w:eastAsia="Arial" w:cs="Arial"/>
          <w:b w:val="1"/>
          <w:bCs w:val="1"/>
          <w:noProof w:val="0"/>
          <w:color w:val="2E5090"/>
          <w:sz w:val="32"/>
          <w:szCs w:val="32"/>
          <w:lang w:val="en-US"/>
        </w:rPr>
        <w:t>Project Goals</w:t>
      </w:r>
    </w:p>
    <w:p w:rsidR="63B33487" w:rsidP="3AD5A8CE" w:rsidRDefault="63B33487" w14:paraId="1360A5E7" w14:textId="22F2536F">
      <w:pPr>
        <w:pStyle w:val="Heading2"/>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Primary Prediction Goals</w:t>
      </w:r>
    </w:p>
    <w:p w:rsidR="63B33487" w:rsidP="3AD5A8CE" w:rsidRDefault="63B33487" w14:paraId="7F21C4DE" w14:textId="4E9F32A9">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Multi-horizon forecasting</w:t>
      </w:r>
      <w:r w:rsidRPr="3AD5A8CE" w:rsidR="63B33487">
        <w:rPr>
          <w:rFonts w:ascii="Arial" w:hAnsi="Arial" w:eastAsia="Arial" w:cs="Arial"/>
          <w:noProof w:val="0"/>
          <w:sz w:val="22"/>
          <w:szCs w:val="22"/>
          <w:lang w:val="en-US"/>
        </w:rPr>
        <w:t xml:space="preserve">: Develop an LSTM model that simultaneously predicts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values at 1, 3, 6, and 12 hours ahead with accuracy competitive with published single-horizon models.</w:t>
      </w:r>
    </w:p>
    <w:p w:rsidR="63B33487" w:rsidP="3AD5A8CE" w:rsidRDefault="63B33487" w14:paraId="461BA801" w14:textId="53A9636E">
      <w:pPr>
        <w:pStyle w:val="Heading2"/>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Inference Goals</w:t>
      </w:r>
    </w:p>
    <w:p w:rsidR="63B33487" w:rsidP="3AD5A8CE" w:rsidRDefault="63B33487" w14:paraId="03D0F5C0" w14:textId="7067FF26">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Feature importance</w:t>
      </w:r>
      <w:r w:rsidRPr="3AD5A8CE" w:rsidR="63B33487">
        <w:rPr>
          <w:rFonts w:ascii="Arial" w:hAnsi="Arial" w:eastAsia="Arial" w:cs="Arial"/>
          <w:noProof w:val="0"/>
          <w:sz w:val="22"/>
          <w:szCs w:val="22"/>
          <w:lang w:val="en-US"/>
        </w:rPr>
        <w:t xml:space="preserve">: </w:t>
      </w:r>
      <w:r w:rsidRPr="3AD5A8CE" w:rsidR="63B33487">
        <w:rPr>
          <w:rFonts w:ascii="Arial" w:hAnsi="Arial" w:eastAsia="Arial" w:cs="Arial"/>
          <w:noProof w:val="0"/>
          <w:sz w:val="22"/>
          <w:szCs w:val="22"/>
          <w:lang w:val="en-US"/>
        </w:rPr>
        <w:t>Identify</w:t>
      </w:r>
      <w:r w:rsidRPr="3AD5A8CE" w:rsidR="63B33487">
        <w:rPr>
          <w:rFonts w:ascii="Arial" w:hAnsi="Arial" w:eastAsia="Arial" w:cs="Arial"/>
          <w:noProof w:val="0"/>
          <w:sz w:val="22"/>
          <w:szCs w:val="22"/>
          <w:lang w:val="en-US"/>
        </w:rPr>
        <w:t xml:space="preserve"> which space weather parameters contribute most to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prediction at different time horizons.</w:t>
      </w:r>
    </w:p>
    <w:p w:rsidR="63B33487" w:rsidP="3AD5A8CE" w:rsidRDefault="63B33487" w14:paraId="44BD23A8" w14:textId="7AFC5278">
      <w:pPr>
        <w:spacing w:before="0" w:beforeAutospacing="off" w:after="40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Temporal dynamics</w:t>
      </w:r>
      <w:r w:rsidRPr="3AD5A8CE" w:rsidR="63B33487">
        <w:rPr>
          <w:rFonts w:ascii="Arial" w:hAnsi="Arial" w:eastAsia="Arial" w:cs="Arial"/>
          <w:noProof w:val="0"/>
          <w:sz w:val="22"/>
          <w:szCs w:val="22"/>
          <w:lang w:val="en-US"/>
        </w:rPr>
        <w:t xml:space="preserve">: </w:t>
      </w:r>
      <w:r w:rsidRPr="3AD5A8CE" w:rsidR="63B33487">
        <w:rPr>
          <w:rFonts w:ascii="Arial" w:hAnsi="Arial" w:eastAsia="Arial" w:cs="Arial"/>
          <w:noProof w:val="0"/>
          <w:sz w:val="22"/>
          <w:szCs w:val="22"/>
          <w:lang w:val="en-US"/>
        </w:rPr>
        <w:t>Determine</w:t>
      </w:r>
      <w:r w:rsidRPr="3AD5A8CE" w:rsidR="63B33487">
        <w:rPr>
          <w:rFonts w:ascii="Arial" w:hAnsi="Arial" w:eastAsia="Arial" w:cs="Arial"/>
          <w:noProof w:val="0"/>
          <w:sz w:val="22"/>
          <w:szCs w:val="22"/>
          <w:lang w:val="en-US"/>
        </w:rPr>
        <w:t xml:space="preserve"> how feature importance evolves across prediction horizons, distinguishing fast-changing parameters (which affect short-term predictions) from slow-changing parameters (which are more relevant for longer-term forecasting).</w:t>
      </w:r>
    </w:p>
    <w:p w:rsidR="63B33487" w:rsidP="3AD5A8CE" w:rsidRDefault="63B33487" w14:paraId="75722362" w14:textId="3C807C8F">
      <w:pPr>
        <w:pStyle w:val="Normal"/>
        <w:spacing w:before="0" w:beforeAutospacing="off" w:after="400" w:afterAutospacing="off"/>
        <w:jc w:val="both"/>
      </w:pPr>
      <w:r w:rsidRPr="3AD5A8CE" w:rsidR="63B33487">
        <w:rPr>
          <w:rFonts w:ascii="Arial" w:hAnsi="Arial" w:eastAsia="Arial" w:cs="Arial"/>
          <w:b w:val="1"/>
          <w:bCs w:val="1"/>
          <w:noProof w:val="0"/>
          <w:color w:val="2E5090"/>
          <w:sz w:val="32"/>
          <w:szCs w:val="32"/>
          <w:lang w:val="en-US"/>
        </w:rPr>
        <w:t>Data Exploration</w:t>
      </w:r>
    </w:p>
    <w:p w:rsidR="63B33487" w:rsidP="3AD5A8CE" w:rsidRDefault="63B33487" w14:paraId="6ACF0E6C" w14:textId="37A77C5A">
      <w:pPr>
        <w:pStyle w:val="Heading2"/>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Dataset Description</w:t>
      </w:r>
    </w:p>
    <w:p w:rsidR="63B33487" w:rsidP="3AD5A8CE" w:rsidRDefault="63B33487" w14:paraId="12A89D14" w14:textId="4F960A8F">
      <w:pPr>
        <w:spacing w:before="0" w:beforeAutospacing="off" w:after="120" w:afterAutospacing="off"/>
        <w:jc w:val="both"/>
      </w:pPr>
      <w:r w:rsidRPr="3AD5A8CE" w:rsidR="63B33487">
        <w:rPr>
          <w:rFonts w:ascii="Arial" w:hAnsi="Arial" w:eastAsia="Arial" w:cs="Arial"/>
          <w:b w:val="1"/>
          <w:bCs w:val="1"/>
          <w:noProof w:val="0"/>
          <w:sz w:val="22"/>
          <w:szCs w:val="22"/>
          <w:lang w:val="en-US"/>
        </w:rPr>
        <w:t>Source and Coverage:</w:t>
      </w:r>
    </w:p>
    <w:p w:rsidR="63B33487" w:rsidP="3AD5A8CE" w:rsidRDefault="63B33487" w14:paraId="5FA4D7B3" w14:textId="435A3090">
      <w:pPr>
        <w:spacing w:before="0" w:beforeAutospacing="off" w:after="120" w:afterAutospacing="off"/>
        <w:jc w:val="both"/>
      </w:pPr>
      <w:r w:rsidRPr="3AD5A8CE" w:rsidR="63B33487">
        <w:rPr>
          <w:rFonts w:ascii="Arial" w:hAnsi="Arial" w:eastAsia="Arial" w:cs="Arial"/>
          <w:noProof w:val="0"/>
          <w:sz w:val="22"/>
          <w:szCs w:val="22"/>
          <w:lang w:val="en-US"/>
        </w:rPr>
        <w:t>We obtained data from NASA's OMNI2 low-resolution database, which provides hourly measurements of solar wind and interplanetary magnetic field (IMF) parameters. The dataset spans January 1, 2013, to December 31, 2024, encompassing 12 years and covering the declining phase of solar cycle 24, solar minimum around 2019-2020, and the rising phase of solar cycle 25.</w:t>
      </w:r>
    </w:p>
    <w:p w:rsidR="63B33487" w:rsidP="3AD5A8CE" w:rsidRDefault="63B33487" w14:paraId="3CBDFBD0" w14:textId="246E9818">
      <w:pPr>
        <w:pStyle w:val="Heading2"/>
        <w:spacing w:before="180" w:beforeAutospacing="off" w:after="100" w:afterAutospacing="off"/>
        <w:jc w:val="both"/>
      </w:pPr>
      <w:r w:rsidRPr="3AD5A8CE" w:rsidR="63B33487">
        <w:rPr>
          <w:rFonts w:ascii="Arial" w:hAnsi="Arial" w:eastAsia="Arial" w:cs="Arial"/>
          <w:b w:val="1"/>
          <w:bCs w:val="1"/>
          <w:noProof w:val="0"/>
          <w:color w:val="4472C4"/>
          <w:sz w:val="22"/>
          <w:szCs w:val="22"/>
          <w:lang w:val="en-US"/>
        </w:rPr>
        <w:t xml:space="preserve">Dataset Characteristics: </w:t>
      </w:r>
    </w:p>
    <w:p w:rsidR="63B33487" w:rsidP="3AD5A8CE" w:rsidRDefault="63B33487" w14:paraId="0BC4A124" w14:textId="76808A76">
      <w:pPr>
        <w:pStyle w:val="ListParagraph"/>
        <w:numPr>
          <w:ilvl w:val="0"/>
          <w:numId w:val="32"/>
        </w:numPr>
        <w:jc w:val="both"/>
        <w:rPr>
          <w:rFonts w:ascii="Arial" w:hAnsi="Arial" w:eastAsia="Arial" w:cs="Arial"/>
          <w:b w:val="0"/>
          <w:bCs w:val="0"/>
          <w:noProof w:val="0"/>
          <w:color w:val="4472C4"/>
          <w:sz w:val="22"/>
          <w:szCs w:val="22"/>
          <w:lang w:val="en-US"/>
        </w:rPr>
      </w:pPr>
      <w:r w:rsidRPr="3AD5A8CE" w:rsidR="63B33487">
        <w:rPr>
          <w:noProof w:val="0"/>
          <w:lang w:val="en-US"/>
        </w:rPr>
        <w:t xml:space="preserve">Total records: 105192 hourly measurements </w:t>
      </w:r>
    </w:p>
    <w:p w:rsidR="63B33487" w:rsidP="3AD5A8CE" w:rsidRDefault="63B33487" w14:paraId="0F22A07B" w14:textId="0B73D9F4">
      <w:pPr>
        <w:pStyle w:val="ListParagraph"/>
        <w:numPr>
          <w:ilvl w:val="0"/>
          <w:numId w:val="32"/>
        </w:numPr>
        <w:jc w:val="both"/>
        <w:rPr>
          <w:rFonts w:ascii="Arial" w:hAnsi="Arial" w:eastAsia="Arial" w:cs="Arial"/>
          <w:b w:val="0"/>
          <w:bCs w:val="0"/>
          <w:noProof w:val="0"/>
          <w:color w:val="4472C4"/>
          <w:sz w:val="22"/>
          <w:szCs w:val="22"/>
          <w:lang w:val="en-US"/>
        </w:rPr>
      </w:pPr>
      <w:r w:rsidRPr="3AD5A8CE" w:rsidR="63B33487">
        <w:rPr>
          <w:noProof w:val="0"/>
          <w:lang w:val="en-US"/>
        </w:rPr>
        <w:t xml:space="preserve">Original parameters: 55 features including IMF components, solar wind plasma properties, derived parameters, and geomagnetic indices </w:t>
      </w:r>
    </w:p>
    <w:p w:rsidR="63B33487" w:rsidP="3AD5A8CE" w:rsidRDefault="63B33487" w14:paraId="4CC82B66" w14:textId="52C5B003">
      <w:pPr>
        <w:pStyle w:val="ListParagraph"/>
        <w:numPr>
          <w:ilvl w:val="0"/>
          <w:numId w:val="32"/>
        </w:numPr>
        <w:jc w:val="both"/>
        <w:rPr>
          <w:rFonts w:ascii="Arial" w:hAnsi="Arial" w:eastAsia="Arial" w:cs="Arial"/>
          <w:b w:val="0"/>
          <w:bCs w:val="0"/>
          <w:noProof w:val="0"/>
          <w:color w:val="4472C4"/>
          <w:sz w:val="22"/>
          <w:szCs w:val="22"/>
          <w:lang w:val="en-US"/>
        </w:rPr>
      </w:pPr>
      <w:r w:rsidRPr="3AD5A8CE" w:rsidR="63B33487">
        <w:rPr>
          <w:noProof w:val="0"/>
          <w:lang w:val="en-US"/>
        </w:rPr>
        <w:t xml:space="preserve">Temporal resolution: 1 hour (consistent throughout) </w:t>
      </w:r>
    </w:p>
    <w:p w:rsidR="63B33487" w:rsidP="3AD5A8CE" w:rsidRDefault="63B33487" w14:paraId="05E7E7C8" w14:textId="3B1108FD">
      <w:pPr>
        <w:pStyle w:val="ListParagraph"/>
        <w:numPr>
          <w:ilvl w:val="0"/>
          <w:numId w:val="32"/>
        </w:numPr>
        <w:jc w:val="both"/>
        <w:rPr>
          <w:rFonts w:ascii="Arial" w:hAnsi="Arial" w:eastAsia="Arial" w:cs="Arial"/>
          <w:noProof w:val="0"/>
          <w:color w:val="4472C4"/>
          <w:sz w:val="28"/>
          <w:szCs w:val="28"/>
          <w:lang w:val="en-US"/>
        </w:rPr>
      </w:pPr>
      <w:r w:rsidRPr="3AD5A8CE" w:rsidR="63B33487">
        <w:rPr>
          <w:noProof w:val="0"/>
          <w:lang w:val="en-US"/>
        </w:rPr>
        <w:t xml:space="preserve">Missing data: &lt;1% across all features </w:t>
      </w:r>
    </w:p>
    <w:p w:rsidR="63B33487" w:rsidP="3AD5A8CE" w:rsidRDefault="63B33487" w14:paraId="77AA92E5" w14:textId="085F0E30">
      <w:pPr>
        <w:pStyle w:val="ListParagraph"/>
        <w:numPr>
          <w:ilvl w:val="0"/>
          <w:numId w:val="32"/>
        </w:numPr>
        <w:jc w:val="both"/>
        <w:rPr>
          <w:noProof w:val="0"/>
          <w:lang w:val="en-US"/>
        </w:rPr>
      </w:pPr>
      <w:r w:rsidRPr="3AD5A8CE" w:rsidR="63B33487">
        <w:rPr>
          <w:noProof w:val="0"/>
          <w:lang w:val="en-US"/>
        </w:rPr>
        <w:t>Geographic coverage: Global</w:t>
      </w:r>
      <w:r>
        <w:br/>
      </w:r>
    </w:p>
    <w:p w:rsidR="4E5ED942" w:rsidP="3AD5A8CE" w:rsidRDefault="4E5ED942" w14:paraId="563CF966" w14:textId="173C0565">
      <w:pPr>
        <w:pStyle w:val="Heading2"/>
        <w:spacing w:before="180" w:beforeAutospacing="off" w:after="100" w:afterAutospacing="off"/>
        <w:jc w:val="both"/>
      </w:pPr>
      <w:r w:rsidRPr="3AD5A8CE" w:rsidR="4E5ED942">
        <w:rPr>
          <w:rFonts w:ascii="Arial" w:hAnsi="Arial" w:eastAsia="Arial" w:cs="Arial"/>
          <w:b w:val="1"/>
          <w:bCs w:val="1"/>
          <w:noProof w:val="0"/>
          <w:color w:val="4472C4"/>
          <w:sz w:val="22"/>
          <w:szCs w:val="22"/>
          <w:lang w:val="en-US"/>
        </w:rPr>
        <w:t>Feature Analysis:</w:t>
      </w:r>
    </w:p>
    <w:p w:rsidR="63B33487" w:rsidP="3AD5A8CE" w:rsidRDefault="63B33487" w14:paraId="59D3975E" w14:textId="5D301A11">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We selected 16 features from the original 55 parameters in the OMNI2 dataset, reducing the feature space while </w:t>
      </w:r>
      <w:r w:rsidRPr="3AD5A8CE" w:rsidR="63B33487">
        <w:rPr>
          <w:rFonts w:ascii="Arial" w:hAnsi="Arial" w:eastAsia="Arial" w:cs="Arial"/>
          <w:noProof w:val="0"/>
          <w:sz w:val="22"/>
          <w:szCs w:val="22"/>
          <w:lang w:val="en-US"/>
        </w:rPr>
        <w:t>retaining</w:t>
      </w:r>
      <w:r w:rsidRPr="3AD5A8CE" w:rsidR="63B33487">
        <w:rPr>
          <w:rFonts w:ascii="Arial" w:hAnsi="Arial" w:eastAsia="Arial" w:cs="Arial"/>
          <w:noProof w:val="0"/>
          <w:sz w:val="22"/>
          <w:szCs w:val="22"/>
          <w:lang w:val="en-US"/>
        </w:rPr>
        <w:t xml:space="preserve"> all physically meaningful predictors. This was based on correlation analysis and physics literature. The features fall into four categories:</w:t>
      </w:r>
    </w:p>
    <w:p w:rsidR="63B33487" w:rsidP="3AD5A8CE" w:rsidRDefault="63B33487" w14:paraId="4F2BAC5A" w14:textId="75836A20">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IMF Parameters (3 features): </w:t>
      </w:r>
      <w:r w:rsidRPr="3AD5A8CE" w:rsidR="63B33487">
        <w:rPr>
          <w:rFonts w:ascii="Arial" w:hAnsi="Arial" w:eastAsia="Arial" w:cs="Arial"/>
          <w:noProof w:val="0"/>
          <w:sz w:val="22"/>
          <w:szCs w:val="22"/>
          <w:lang w:val="en-US"/>
        </w:rPr>
        <w:t>IMF_Bz_GSM</w:t>
      </w:r>
      <w:r w:rsidRPr="3AD5A8CE" w:rsidR="63B33487">
        <w:rPr>
          <w:rFonts w:ascii="Arial" w:hAnsi="Arial" w:eastAsia="Arial" w:cs="Arial"/>
          <w:noProof w:val="0"/>
          <w:sz w:val="22"/>
          <w:szCs w:val="22"/>
          <w:lang w:val="en-US"/>
        </w:rPr>
        <w:t xml:space="preserve"> (r=-0.238) is the southward magnetic field </w:t>
      </w:r>
      <w:r w:rsidRPr="3AD5A8CE" w:rsidR="63B33487">
        <w:rPr>
          <w:rFonts w:ascii="Arial" w:hAnsi="Arial" w:eastAsia="Arial" w:cs="Arial"/>
          <w:noProof w:val="0"/>
          <w:sz w:val="22"/>
          <w:szCs w:val="22"/>
          <w:lang w:val="en-US"/>
        </w:rPr>
        <w:t>component</w:t>
      </w:r>
      <w:r w:rsidRPr="3AD5A8CE" w:rsidR="63B33487">
        <w:rPr>
          <w:rFonts w:ascii="Arial" w:hAnsi="Arial" w:eastAsia="Arial" w:cs="Arial"/>
          <w:noProof w:val="0"/>
          <w:sz w:val="22"/>
          <w:szCs w:val="22"/>
          <w:lang w:val="en-US"/>
        </w:rPr>
        <w:t xml:space="preserve"> that triggers magnetic reconnection, the primary aurora mechanism. </w:t>
      </w:r>
      <w:r w:rsidRPr="3AD5A8CE" w:rsidR="63B33487">
        <w:rPr>
          <w:rFonts w:ascii="Arial" w:hAnsi="Arial" w:eastAsia="Arial" w:cs="Arial"/>
          <w:noProof w:val="0"/>
          <w:sz w:val="22"/>
          <w:szCs w:val="22"/>
          <w:lang w:val="en-US"/>
        </w:rPr>
        <w:t>IMF_By_GSM</w:t>
      </w:r>
      <w:r w:rsidRPr="3AD5A8CE" w:rsidR="63B33487">
        <w:rPr>
          <w:rFonts w:ascii="Arial" w:hAnsi="Arial" w:eastAsia="Arial" w:cs="Arial"/>
          <w:noProof w:val="0"/>
          <w:sz w:val="22"/>
          <w:szCs w:val="22"/>
          <w:lang w:val="en-US"/>
        </w:rPr>
        <w:t xml:space="preserve"> (r=-0.135) controls dawn/dusk asymmetry of auroras. </w:t>
      </w:r>
      <w:r w:rsidRPr="3AD5A8CE" w:rsidR="63B33487">
        <w:rPr>
          <w:rFonts w:ascii="Arial" w:hAnsi="Arial" w:eastAsia="Arial" w:cs="Arial"/>
          <w:noProof w:val="0"/>
          <w:sz w:val="22"/>
          <w:szCs w:val="22"/>
          <w:lang w:val="en-US"/>
        </w:rPr>
        <w:t>IMF_Mag_Avg</w:t>
      </w:r>
      <w:r w:rsidRPr="3AD5A8CE" w:rsidR="63B33487">
        <w:rPr>
          <w:rFonts w:ascii="Arial" w:hAnsi="Arial" w:eastAsia="Arial" w:cs="Arial"/>
          <w:noProof w:val="0"/>
          <w:sz w:val="22"/>
          <w:szCs w:val="22"/>
          <w:lang w:val="en-US"/>
        </w:rPr>
        <w:t xml:space="preserve"> (r=0.384) </w:t>
      </w:r>
      <w:r w:rsidRPr="3AD5A8CE" w:rsidR="63B33487">
        <w:rPr>
          <w:rFonts w:ascii="Arial" w:hAnsi="Arial" w:eastAsia="Arial" w:cs="Arial"/>
          <w:noProof w:val="0"/>
          <w:sz w:val="22"/>
          <w:szCs w:val="22"/>
          <w:lang w:val="en-US"/>
        </w:rPr>
        <w:t>represents</w:t>
      </w:r>
      <w:r w:rsidRPr="3AD5A8CE" w:rsidR="63B33487">
        <w:rPr>
          <w:rFonts w:ascii="Arial" w:hAnsi="Arial" w:eastAsia="Arial" w:cs="Arial"/>
          <w:noProof w:val="0"/>
          <w:sz w:val="22"/>
          <w:szCs w:val="22"/>
          <w:lang w:val="en-US"/>
        </w:rPr>
        <w:t xml:space="preserve"> overall magnetic field strength affecting coupling efficiency.</w:t>
      </w:r>
    </w:p>
    <w:p w:rsidR="63B33487" w:rsidP="3AD5A8CE" w:rsidRDefault="63B33487" w14:paraId="4C867589" w14:textId="226ECF5A">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Solar Wind Plasma (4 features): </w:t>
      </w:r>
      <w:r w:rsidRPr="3AD5A8CE" w:rsidR="63B33487">
        <w:rPr>
          <w:rFonts w:ascii="Arial" w:hAnsi="Arial" w:eastAsia="Arial" w:cs="Arial"/>
          <w:noProof w:val="0"/>
          <w:sz w:val="22"/>
          <w:szCs w:val="22"/>
          <w:lang w:val="en-US"/>
        </w:rPr>
        <w:t>Flow_Speed</w:t>
      </w:r>
      <w:r w:rsidRPr="3AD5A8CE" w:rsidR="63B33487">
        <w:rPr>
          <w:rFonts w:ascii="Arial" w:hAnsi="Arial" w:eastAsia="Arial" w:cs="Arial"/>
          <w:noProof w:val="0"/>
          <w:sz w:val="22"/>
          <w:szCs w:val="22"/>
          <w:lang w:val="en-US"/>
        </w:rPr>
        <w:t xml:space="preserve"> (r=0.453) delivers energy to the magnetosphere and is the second-strongest solar wind predictor. </w:t>
      </w:r>
      <w:r w:rsidRPr="3AD5A8CE" w:rsidR="63B33487">
        <w:rPr>
          <w:rFonts w:ascii="Arial" w:hAnsi="Arial" w:eastAsia="Arial" w:cs="Arial"/>
          <w:noProof w:val="0"/>
          <w:sz w:val="22"/>
          <w:szCs w:val="22"/>
          <w:lang w:val="en-US"/>
        </w:rPr>
        <w:t>Proton_Density</w:t>
      </w:r>
      <w:r w:rsidRPr="3AD5A8CE" w:rsidR="63B33487">
        <w:rPr>
          <w:rFonts w:ascii="Arial" w:hAnsi="Arial" w:eastAsia="Arial" w:cs="Arial"/>
          <w:noProof w:val="0"/>
          <w:sz w:val="22"/>
          <w:szCs w:val="22"/>
          <w:lang w:val="en-US"/>
        </w:rPr>
        <w:t xml:space="preserve"> (r=0.208), </w:t>
      </w:r>
      <w:r w:rsidRPr="3AD5A8CE" w:rsidR="63B33487">
        <w:rPr>
          <w:rFonts w:ascii="Arial" w:hAnsi="Arial" w:eastAsia="Arial" w:cs="Arial"/>
          <w:noProof w:val="0"/>
          <w:sz w:val="22"/>
          <w:szCs w:val="22"/>
          <w:lang w:val="en-US"/>
        </w:rPr>
        <w:t>Proton_Temperature</w:t>
      </w:r>
      <w:r w:rsidRPr="3AD5A8CE" w:rsidR="63B33487">
        <w:rPr>
          <w:rFonts w:ascii="Arial" w:hAnsi="Arial" w:eastAsia="Arial" w:cs="Arial"/>
          <w:noProof w:val="0"/>
          <w:sz w:val="22"/>
          <w:szCs w:val="22"/>
          <w:lang w:val="en-US"/>
        </w:rPr>
        <w:t xml:space="preserve"> (r=0.419), and </w:t>
      </w:r>
      <w:r w:rsidRPr="3AD5A8CE" w:rsidR="63B33487">
        <w:rPr>
          <w:rFonts w:ascii="Arial" w:hAnsi="Arial" w:eastAsia="Arial" w:cs="Arial"/>
          <w:noProof w:val="0"/>
          <w:sz w:val="22"/>
          <w:szCs w:val="22"/>
          <w:lang w:val="en-US"/>
        </w:rPr>
        <w:t>Flow_Pressure</w:t>
      </w:r>
      <w:r w:rsidRPr="3AD5A8CE" w:rsidR="63B33487">
        <w:rPr>
          <w:rFonts w:ascii="Arial" w:hAnsi="Arial" w:eastAsia="Arial" w:cs="Arial"/>
          <w:noProof w:val="0"/>
          <w:sz w:val="22"/>
          <w:szCs w:val="22"/>
          <w:lang w:val="en-US"/>
        </w:rPr>
        <w:t xml:space="preserve"> (r=0.392) together describe the plasma state and dynamic pressure that drives magnetospheric compression.</w:t>
      </w:r>
    </w:p>
    <w:p w:rsidR="63B33487" w:rsidP="3AD5A8CE" w:rsidRDefault="63B33487" w14:paraId="3C7C17FD" w14:textId="13C65F17">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Derived Parameters (1 feature): </w:t>
      </w:r>
      <w:r w:rsidRPr="3AD5A8CE" w:rsidR="63B33487">
        <w:rPr>
          <w:rFonts w:ascii="Arial" w:hAnsi="Arial" w:eastAsia="Arial" w:cs="Arial"/>
          <w:noProof w:val="0"/>
          <w:sz w:val="22"/>
          <w:szCs w:val="22"/>
          <w:lang w:val="en-US"/>
        </w:rPr>
        <w:t>E_Field</w:t>
      </w:r>
      <w:r w:rsidRPr="3AD5A8CE" w:rsidR="63B33487">
        <w:rPr>
          <w:rFonts w:ascii="Arial" w:hAnsi="Arial" w:eastAsia="Arial" w:cs="Arial"/>
          <w:noProof w:val="0"/>
          <w:sz w:val="22"/>
          <w:szCs w:val="22"/>
          <w:lang w:val="en-US"/>
        </w:rPr>
        <w:t xml:space="preserve"> (r=0.381) is calculated as velocity × </w:t>
      </w:r>
      <w:r w:rsidRPr="3AD5A8CE" w:rsidR="63B33487">
        <w:rPr>
          <w:rFonts w:ascii="Arial" w:hAnsi="Arial" w:eastAsia="Arial" w:cs="Arial"/>
          <w:noProof w:val="0"/>
          <w:sz w:val="22"/>
          <w:szCs w:val="22"/>
          <w:lang w:val="en-US"/>
        </w:rPr>
        <w:t>Bz</w:t>
      </w:r>
      <w:r w:rsidRPr="3AD5A8CE" w:rsidR="63B33487">
        <w:rPr>
          <w:rFonts w:ascii="Arial" w:hAnsi="Arial" w:eastAsia="Arial" w:cs="Arial"/>
          <w:noProof w:val="0"/>
          <w:sz w:val="22"/>
          <w:szCs w:val="22"/>
          <w:lang w:val="en-US"/>
        </w:rPr>
        <w:t xml:space="preserve"> and directly drives particle acceleration into the aurora oval.</w:t>
      </w:r>
    </w:p>
    <w:p w:rsidR="63B33487" w:rsidP="3AD5A8CE" w:rsidRDefault="63B33487" w14:paraId="554F128C" w14:textId="687E82E3">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Geomagnetic Indices (7 features): </w:t>
      </w:r>
      <w:r w:rsidRPr="3AD5A8CE" w:rsidR="63B33487">
        <w:rPr>
          <w:rFonts w:ascii="Arial" w:hAnsi="Arial" w:eastAsia="Arial" w:cs="Arial"/>
          <w:noProof w:val="0"/>
          <w:sz w:val="22"/>
          <w:szCs w:val="22"/>
          <w:lang w:val="en-US"/>
        </w:rPr>
        <w:t xml:space="preserve">These dominate the top correlations with </w:t>
      </w:r>
      <w:r w:rsidRPr="3AD5A8CE" w:rsidR="63B33487">
        <w:rPr>
          <w:rFonts w:ascii="Arial" w:hAnsi="Arial" w:eastAsia="Arial" w:cs="Arial"/>
          <w:noProof w:val="0"/>
          <w:sz w:val="22"/>
          <w:szCs w:val="22"/>
          <w:lang w:val="en-US"/>
        </w:rPr>
        <w:t>ap_Index</w:t>
      </w:r>
      <w:r w:rsidRPr="3AD5A8CE" w:rsidR="63B33487">
        <w:rPr>
          <w:rFonts w:ascii="Arial" w:hAnsi="Arial" w:eastAsia="Arial" w:cs="Arial"/>
          <w:noProof w:val="0"/>
          <w:sz w:val="22"/>
          <w:szCs w:val="22"/>
          <w:lang w:val="en-US"/>
        </w:rPr>
        <w:t xml:space="preserve"> (r=0.825) being the strongest predictor overall, followed by </w:t>
      </w:r>
      <w:r w:rsidRPr="3AD5A8CE" w:rsidR="63B33487">
        <w:rPr>
          <w:rFonts w:ascii="Arial" w:hAnsi="Arial" w:eastAsia="Arial" w:cs="Arial"/>
          <w:noProof w:val="0"/>
          <w:sz w:val="22"/>
          <w:szCs w:val="22"/>
          <w:lang w:val="en-US"/>
        </w:rPr>
        <w:t>AE_Index</w:t>
      </w:r>
      <w:r w:rsidRPr="3AD5A8CE" w:rsidR="63B33487">
        <w:rPr>
          <w:rFonts w:ascii="Arial" w:hAnsi="Arial" w:eastAsia="Arial" w:cs="Arial"/>
          <w:noProof w:val="0"/>
          <w:sz w:val="22"/>
          <w:szCs w:val="22"/>
          <w:lang w:val="en-US"/>
        </w:rPr>
        <w:t xml:space="preserve"> (r=0.764), </w:t>
      </w:r>
      <w:r w:rsidRPr="3AD5A8CE" w:rsidR="63B33487">
        <w:rPr>
          <w:rFonts w:ascii="Arial" w:hAnsi="Arial" w:eastAsia="Arial" w:cs="Arial"/>
          <w:noProof w:val="0"/>
          <w:sz w:val="22"/>
          <w:szCs w:val="22"/>
          <w:lang w:val="en-US"/>
        </w:rPr>
        <w:t>PC_N_Index</w:t>
      </w:r>
      <w:r w:rsidRPr="3AD5A8CE" w:rsidR="63B33487">
        <w:rPr>
          <w:rFonts w:ascii="Arial" w:hAnsi="Arial" w:eastAsia="Arial" w:cs="Arial"/>
          <w:noProof w:val="0"/>
          <w:sz w:val="22"/>
          <w:szCs w:val="22"/>
          <w:lang w:val="en-US"/>
        </w:rPr>
        <w:t xml:space="preserve"> (r=0.693), </w:t>
      </w:r>
      <w:r w:rsidRPr="3AD5A8CE" w:rsidR="63B33487">
        <w:rPr>
          <w:rFonts w:ascii="Arial" w:hAnsi="Arial" w:eastAsia="Arial" w:cs="Arial"/>
          <w:noProof w:val="0"/>
          <w:sz w:val="22"/>
          <w:szCs w:val="22"/>
          <w:lang w:val="en-US"/>
        </w:rPr>
        <w:t>AL_Index</w:t>
      </w:r>
      <w:r w:rsidRPr="3AD5A8CE" w:rsidR="63B33487">
        <w:rPr>
          <w:rFonts w:ascii="Arial" w:hAnsi="Arial" w:eastAsia="Arial" w:cs="Arial"/>
          <w:noProof w:val="0"/>
          <w:sz w:val="22"/>
          <w:szCs w:val="22"/>
          <w:lang w:val="en-US"/>
        </w:rPr>
        <w:t xml:space="preserve"> (r=0.692), </w:t>
      </w:r>
      <w:r w:rsidRPr="3AD5A8CE" w:rsidR="63B33487">
        <w:rPr>
          <w:rFonts w:ascii="Arial" w:hAnsi="Arial" w:eastAsia="Arial" w:cs="Arial"/>
          <w:noProof w:val="0"/>
          <w:sz w:val="22"/>
          <w:szCs w:val="22"/>
          <w:lang w:val="en-US"/>
        </w:rPr>
        <w:t>AU_Index</w:t>
      </w:r>
      <w:r w:rsidRPr="3AD5A8CE" w:rsidR="63B33487">
        <w:rPr>
          <w:rFonts w:ascii="Arial" w:hAnsi="Arial" w:eastAsia="Arial" w:cs="Arial"/>
          <w:noProof w:val="0"/>
          <w:sz w:val="22"/>
          <w:szCs w:val="22"/>
          <w:lang w:val="en-US"/>
        </w:rPr>
        <w:t xml:space="preserve"> (r=0.667), DST (r=0.479), and f10.7_Index (r=0.055). The f10.7 index </w:t>
      </w:r>
      <w:r w:rsidRPr="3AD5A8CE" w:rsidR="63B33487">
        <w:rPr>
          <w:rFonts w:ascii="Arial" w:hAnsi="Arial" w:eastAsia="Arial" w:cs="Arial"/>
          <w:noProof w:val="0"/>
          <w:sz w:val="22"/>
          <w:szCs w:val="22"/>
          <w:lang w:val="en-US"/>
        </w:rPr>
        <w:t>represents</w:t>
      </w:r>
      <w:r w:rsidRPr="3AD5A8CE" w:rsidR="63B33487">
        <w:rPr>
          <w:rFonts w:ascii="Arial" w:hAnsi="Arial" w:eastAsia="Arial" w:cs="Arial"/>
          <w:noProof w:val="0"/>
          <w:sz w:val="22"/>
          <w:szCs w:val="22"/>
          <w:lang w:val="en-US"/>
        </w:rPr>
        <w:t xml:space="preserve"> baseline solar activity and is important for long-term predictions despite its weak instantaneous correlation.</w:t>
      </w:r>
    </w:p>
    <w:p w:rsidR="63B33487" w:rsidP="3AD5A8CE" w:rsidRDefault="63B33487" w14:paraId="3DA1EF80" w14:textId="4B7F863B">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The dominance of geomagnetic indices (5 of the top 6 predictors) makes physical sense: they </w:t>
      </w:r>
      <w:r w:rsidRPr="3AD5A8CE" w:rsidR="63B33487">
        <w:rPr>
          <w:rFonts w:ascii="Arial" w:hAnsi="Arial" w:eastAsia="Arial" w:cs="Arial"/>
          <w:noProof w:val="0"/>
          <w:sz w:val="22"/>
          <w:szCs w:val="22"/>
          <w:lang w:val="en-US"/>
        </w:rPr>
        <w:t>represent</w:t>
      </w:r>
      <w:r w:rsidRPr="3AD5A8CE" w:rsidR="63B33487">
        <w:rPr>
          <w:rFonts w:ascii="Arial" w:hAnsi="Arial" w:eastAsia="Arial" w:cs="Arial"/>
          <w:noProof w:val="0"/>
          <w:sz w:val="22"/>
          <w:szCs w:val="22"/>
          <w:lang w:val="en-US"/>
        </w:rPr>
        <w:t xml:space="preserve"> the integrated magnetospheric state over multiple hours, smooth out rapid solar wind fluctuations, and capture system memory that individual parameters miss. Historical index values provide crucial context that helps the LSTM understand current magnetospheric conditions.</w:t>
      </w:r>
    </w:p>
    <w:p w:rsidR="63B33487" w:rsidP="3AD5A8CE" w:rsidRDefault="63B33487" w14:paraId="209DC007" w14:textId="2229A55D">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An important design consideration was temporal characteristics. Our features provide complementary behaviors across time horizons: fast-decaying features like </w:t>
      </w:r>
      <w:r w:rsidRPr="3AD5A8CE" w:rsidR="63B33487">
        <w:rPr>
          <w:rFonts w:ascii="Arial" w:hAnsi="Arial" w:eastAsia="Arial" w:cs="Arial"/>
          <w:noProof w:val="0"/>
          <w:sz w:val="22"/>
          <w:szCs w:val="22"/>
          <w:lang w:val="en-US"/>
        </w:rPr>
        <w:t>IMF_Bz</w:t>
      </w:r>
      <w:r w:rsidRPr="3AD5A8CE" w:rsidR="63B33487">
        <w:rPr>
          <w:rFonts w:ascii="Arial" w:hAnsi="Arial" w:eastAsia="Arial" w:cs="Arial"/>
          <w:noProof w:val="0"/>
          <w:sz w:val="22"/>
          <w:szCs w:val="22"/>
          <w:lang w:val="en-US"/>
        </w:rPr>
        <w:t xml:space="preserve"> (82% decay) and </w:t>
      </w:r>
      <w:r w:rsidRPr="3AD5A8CE" w:rsidR="63B33487">
        <w:rPr>
          <w:rFonts w:ascii="Arial" w:hAnsi="Arial" w:eastAsia="Arial" w:cs="Arial"/>
          <w:noProof w:val="0"/>
          <w:sz w:val="22"/>
          <w:szCs w:val="22"/>
          <w:lang w:val="en-US"/>
        </w:rPr>
        <w:t>E_Field</w:t>
      </w:r>
      <w:r w:rsidRPr="3AD5A8CE" w:rsidR="63B33487">
        <w:rPr>
          <w:rFonts w:ascii="Arial" w:hAnsi="Arial" w:eastAsia="Arial" w:cs="Arial"/>
          <w:noProof w:val="0"/>
          <w:sz w:val="22"/>
          <w:szCs w:val="22"/>
          <w:lang w:val="en-US"/>
        </w:rPr>
        <w:t xml:space="preserve"> (74% decay) work best for 1-3 hour predictions; moderate features like </w:t>
      </w:r>
      <w:r w:rsidRPr="3AD5A8CE" w:rsidR="63B33487">
        <w:rPr>
          <w:rFonts w:ascii="Arial" w:hAnsi="Arial" w:eastAsia="Arial" w:cs="Arial"/>
          <w:noProof w:val="0"/>
          <w:sz w:val="22"/>
          <w:szCs w:val="22"/>
          <w:lang w:val="en-US"/>
        </w:rPr>
        <w:t>AE_Index</w:t>
      </w:r>
      <w:r w:rsidRPr="3AD5A8CE" w:rsidR="63B33487">
        <w:rPr>
          <w:rFonts w:ascii="Arial" w:hAnsi="Arial" w:eastAsia="Arial" w:cs="Arial"/>
          <w:noProof w:val="0"/>
          <w:sz w:val="22"/>
          <w:szCs w:val="22"/>
          <w:lang w:val="en-US"/>
        </w:rPr>
        <w:t xml:space="preserve"> (48% decay) and </w:t>
      </w:r>
      <w:r w:rsidRPr="3AD5A8CE" w:rsidR="63B33487">
        <w:rPr>
          <w:rFonts w:ascii="Arial" w:hAnsi="Arial" w:eastAsia="Arial" w:cs="Arial"/>
          <w:noProof w:val="0"/>
          <w:sz w:val="22"/>
          <w:szCs w:val="22"/>
          <w:lang w:val="en-US"/>
        </w:rPr>
        <w:t>Flow_Speed</w:t>
      </w:r>
      <w:r w:rsidRPr="3AD5A8CE" w:rsidR="63B33487">
        <w:rPr>
          <w:rFonts w:ascii="Arial" w:hAnsi="Arial" w:eastAsia="Arial" w:cs="Arial"/>
          <w:noProof w:val="0"/>
          <w:sz w:val="22"/>
          <w:szCs w:val="22"/>
          <w:lang w:val="en-US"/>
        </w:rPr>
        <w:t xml:space="preserve"> (35% decay) excel at 3-6 hour forecasts; and stable features like </w:t>
      </w:r>
      <w:r w:rsidRPr="3AD5A8CE" w:rsidR="63B33487">
        <w:rPr>
          <w:rFonts w:ascii="Arial" w:hAnsi="Arial" w:eastAsia="Arial" w:cs="Arial"/>
          <w:noProof w:val="0"/>
          <w:sz w:val="22"/>
          <w:szCs w:val="22"/>
          <w:lang w:val="en-US"/>
        </w:rPr>
        <w:t>ap_Index</w:t>
      </w:r>
      <w:r w:rsidRPr="3AD5A8CE" w:rsidR="63B33487">
        <w:rPr>
          <w:rFonts w:ascii="Arial" w:hAnsi="Arial" w:eastAsia="Arial" w:cs="Arial"/>
          <w:noProof w:val="0"/>
          <w:sz w:val="22"/>
          <w:szCs w:val="22"/>
          <w:lang w:val="en-US"/>
        </w:rPr>
        <w:t xml:space="preserve"> (12% decay) and DST (40% decay) are essential for 6-12 hour predictions. This mix enables effective multi-horizon forecasting.</w:t>
      </w:r>
    </w:p>
    <w:p w:rsidR="63B33487" w:rsidP="3AD5A8CE" w:rsidRDefault="63B33487" w14:paraId="48C02EB1" w14:textId="35C0CE34">
      <w:pPr>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Regarding</w:t>
      </w:r>
      <w:r w:rsidRPr="3AD5A8CE" w:rsidR="63B33487">
        <w:rPr>
          <w:rFonts w:ascii="Arial" w:hAnsi="Arial" w:eastAsia="Arial" w:cs="Arial"/>
          <w:noProof w:val="0"/>
          <w:sz w:val="22"/>
          <w:szCs w:val="22"/>
          <w:lang w:val="en-US"/>
        </w:rPr>
        <w:t xml:space="preserve"> data leakage concerns: while geomagnetic indices are derived from ground magnetometer measurements that respond to the same activity as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they </w:t>
      </w:r>
      <w:r w:rsidRPr="3AD5A8CE" w:rsidR="63B33487">
        <w:rPr>
          <w:rFonts w:ascii="Arial" w:hAnsi="Arial" w:eastAsia="Arial" w:cs="Arial"/>
          <w:noProof w:val="0"/>
          <w:sz w:val="22"/>
          <w:szCs w:val="22"/>
          <w:lang w:val="en-US"/>
        </w:rPr>
        <w:t>represent</w:t>
      </w:r>
      <w:r w:rsidRPr="3AD5A8CE" w:rsidR="63B33487">
        <w:rPr>
          <w:rFonts w:ascii="Arial" w:hAnsi="Arial" w:eastAsia="Arial" w:cs="Arial"/>
          <w:noProof w:val="0"/>
          <w:sz w:val="22"/>
          <w:szCs w:val="22"/>
          <w:lang w:val="en-US"/>
        </w:rPr>
        <w:t xml:space="preserve"> 3-hour averages of past conditions. With our 24-hour lookback window, we use historical values to predict future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This is justified because these indices capture the integrated magnetospheric state and system memory—they tell us about the recent history of geomagnetic activity, which influences near-term future conditions. The 1-year temporal gaps between our train/validation/test sets further ensure no information leakage.</w:t>
      </w:r>
    </w:p>
    <w:p w:rsidR="63B33487" w:rsidP="3AD5A8CE" w:rsidRDefault="63B33487" w14:paraId="3F2A0D64" w14:textId="3D120BDE">
      <w:pPr>
        <w:spacing w:before="0" w:beforeAutospacing="off" w:after="200" w:afterAutospacing="off"/>
        <w:jc w:val="center"/>
      </w:pPr>
      <w:r w:rsidR="63B33487">
        <w:drawing>
          <wp:inline wp14:editId="136F3E1E" wp14:anchorId="2F33A4DD">
            <wp:extent cx="5304838" cy="3009900"/>
            <wp:effectExtent l="0" t="0" r="0" b="0"/>
            <wp:docPr id="169132334" name="drawing" title="A graph of different colored bar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132334" name="Picture 169132334"/>
                    <pic:cNvPicPr/>
                  </pic:nvPicPr>
                  <pic:blipFill>
                    <a:blip xmlns:r="http://schemas.openxmlformats.org/officeDocument/2006/relationships" r:embed="rId261065990">
                      <a:extLst>
                        <a:ext uri="{28A0092B-C50C-407E-A947-70E740481C1C}">
                          <a14:useLocalDpi xmlns:a14="http://schemas.microsoft.com/office/drawing/2010/main"/>
                        </a:ext>
                      </a:extLst>
                    </a:blip>
                    <a:stretch>
                      <a:fillRect/>
                    </a:stretch>
                  </pic:blipFill>
                  <pic:spPr>
                    <a:xfrm rot="0">
                      <a:off x="0" y="0"/>
                      <a:ext cx="5304838" cy="3009900"/>
                    </a:xfrm>
                    <a:prstGeom prst="rect">
                      <a:avLst/>
                    </a:prstGeom>
                  </pic:spPr>
                </pic:pic>
              </a:graphicData>
            </a:graphic>
          </wp:inline>
        </w:drawing>
      </w:r>
    </w:p>
    <w:p w:rsidR="63B33487" w:rsidP="3AD5A8CE" w:rsidRDefault="63B33487" w14:paraId="06D4422A" w14:textId="1A122980">
      <w:pPr>
        <w:spacing w:before="200" w:beforeAutospacing="off" w:after="200" w:afterAutospacing="off"/>
        <w:jc w:val="center"/>
      </w:pPr>
      <w:r w:rsidRPr="3AD5A8CE" w:rsidR="63B33487">
        <w:rPr>
          <w:rFonts w:ascii="Arial" w:hAnsi="Arial" w:eastAsia="Arial" w:cs="Arial"/>
          <w:i w:val="1"/>
          <w:iCs w:val="1"/>
          <w:noProof w:val="0"/>
          <w:sz w:val="20"/>
          <w:szCs w:val="20"/>
          <w:lang w:val="en-US"/>
        </w:rPr>
        <w:t xml:space="preserve">Figure 1. Selected features and their </w:t>
      </w:r>
      <w:r w:rsidRPr="3AD5A8CE" w:rsidR="63B33487">
        <w:rPr>
          <w:rFonts w:ascii="Arial" w:hAnsi="Arial" w:eastAsia="Arial" w:cs="Arial"/>
          <w:i w:val="1"/>
          <w:iCs w:val="1"/>
          <w:noProof w:val="0"/>
          <w:sz w:val="20"/>
          <w:szCs w:val="20"/>
          <w:lang w:val="en-US"/>
        </w:rPr>
        <w:t>pearson</w:t>
      </w:r>
      <w:r w:rsidRPr="3AD5A8CE" w:rsidR="63B33487">
        <w:rPr>
          <w:rFonts w:ascii="Arial" w:hAnsi="Arial" w:eastAsia="Arial" w:cs="Arial"/>
          <w:i w:val="1"/>
          <w:iCs w:val="1"/>
          <w:noProof w:val="0"/>
          <w:sz w:val="20"/>
          <w:szCs w:val="20"/>
          <w:lang w:val="en-US"/>
        </w:rPr>
        <w:t xml:space="preserve"> correlation with </w:t>
      </w:r>
      <w:r w:rsidRPr="3AD5A8CE" w:rsidR="63B33487">
        <w:rPr>
          <w:rFonts w:ascii="Arial" w:hAnsi="Arial" w:eastAsia="Arial" w:cs="Arial"/>
          <w:i w:val="1"/>
          <w:iCs w:val="1"/>
          <w:noProof w:val="0"/>
          <w:sz w:val="20"/>
          <w:szCs w:val="20"/>
          <w:lang w:val="en-US"/>
        </w:rPr>
        <w:t>Kp</w:t>
      </w:r>
      <w:r w:rsidRPr="3AD5A8CE" w:rsidR="63B33487">
        <w:rPr>
          <w:rFonts w:ascii="Arial" w:hAnsi="Arial" w:eastAsia="Arial" w:cs="Arial"/>
          <w:i w:val="1"/>
          <w:iCs w:val="1"/>
          <w:noProof w:val="0"/>
          <w:sz w:val="20"/>
          <w:szCs w:val="20"/>
          <w:lang w:val="en-US"/>
        </w:rPr>
        <w:t xml:space="preserve"> (by category)</w:t>
      </w:r>
    </w:p>
    <w:p w:rsidR="63B33487" w:rsidP="3AD5A8CE" w:rsidRDefault="63B33487" w14:paraId="48B9D9FB" w14:textId="7618CC62">
      <w:pPr>
        <w:pStyle w:val="Heading1"/>
        <w:spacing w:before="240" w:beforeAutospacing="off" w:after="120" w:afterAutospacing="off"/>
        <w:jc w:val="both"/>
      </w:pPr>
      <w:r w:rsidRPr="3AD5A8CE" w:rsidR="63B33487">
        <w:rPr>
          <w:rFonts w:ascii="Arial" w:hAnsi="Arial" w:eastAsia="Arial" w:cs="Arial"/>
          <w:b w:val="1"/>
          <w:bCs w:val="1"/>
          <w:noProof w:val="0"/>
          <w:color w:val="2E5090"/>
          <w:sz w:val="32"/>
          <w:szCs w:val="32"/>
          <w:lang w:val="en-US"/>
        </w:rPr>
        <w:t>Summary of Methods Used</w:t>
      </w:r>
    </w:p>
    <w:p w:rsidR="63B33487" w:rsidP="3AD5A8CE" w:rsidRDefault="63B33487" w14:paraId="591BED65" w14:textId="5096A2C4">
      <w:pPr>
        <w:pStyle w:val="Heading2"/>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Data Preprocessing Pipeline</w:t>
      </w:r>
    </w:p>
    <w:p w:rsidR="63B33487" w:rsidP="3AD5A8CE" w:rsidRDefault="63B33487" w14:paraId="6A72D36C" w14:textId="12812212">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Step 1: Data acquisition and consolidation. </w:t>
      </w:r>
      <w:r w:rsidRPr="3AD5A8CE" w:rsidR="63B33487">
        <w:rPr>
          <w:rFonts w:ascii="Arial" w:hAnsi="Arial" w:eastAsia="Arial" w:cs="Arial"/>
          <w:noProof w:val="0"/>
          <w:sz w:val="22"/>
          <w:szCs w:val="22"/>
          <w:lang w:val="en-US"/>
        </w:rPr>
        <w:t xml:space="preserve">Downloaded 11 annual OMNI2 data files (2013-2024) from NASA GSFC servers. Concatenated files using pandas, preserving chronological </w:t>
      </w:r>
      <w:r w:rsidRPr="3AD5A8CE" w:rsidR="63B33487">
        <w:rPr>
          <w:rFonts w:ascii="Arial" w:hAnsi="Arial" w:eastAsia="Arial" w:cs="Arial"/>
          <w:noProof w:val="0"/>
          <w:sz w:val="22"/>
          <w:szCs w:val="22"/>
          <w:lang w:val="en-US"/>
        </w:rPr>
        <w:t>order</w:t>
      </w:r>
      <w:r w:rsidRPr="3AD5A8CE" w:rsidR="63B33487">
        <w:rPr>
          <w:rFonts w:ascii="Arial" w:hAnsi="Arial" w:eastAsia="Arial" w:cs="Arial"/>
          <w:noProof w:val="0"/>
          <w:sz w:val="22"/>
          <w:szCs w:val="22"/>
          <w:lang w:val="en-US"/>
        </w:rPr>
        <w:t xml:space="preserve"> and creating a datetime index from Year/Day-of-Year/Hour columns.</w:t>
      </w:r>
    </w:p>
    <w:p w:rsidR="63B33487" w:rsidP="3AD5A8CE" w:rsidRDefault="63B33487" w14:paraId="72E3BE5F" w14:textId="24DD2742">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Step 2: Column mapping verification. </w:t>
      </w:r>
      <w:r w:rsidRPr="3AD5A8CE" w:rsidR="63B33487">
        <w:rPr>
          <w:rFonts w:ascii="Arial" w:hAnsi="Arial" w:eastAsia="Arial" w:cs="Arial"/>
          <w:noProof w:val="0"/>
          <w:sz w:val="22"/>
          <w:szCs w:val="22"/>
          <w:lang w:val="en-US"/>
        </w:rPr>
        <w:t xml:space="preserve">Cross-referenced </w:t>
      </w:r>
      <w:r w:rsidRPr="3AD5A8CE" w:rsidR="08D149C6">
        <w:rPr>
          <w:rFonts w:ascii="Arial" w:hAnsi="Arial" w:eastAsia="Arial" w:cs="Arial"/>
          <w:noProof w:val="0"/>
          <w:sz w:val="22"/>
          <w:szCs w:val="22"/>
          <w:lang w:val="en-US"/>
        </w:rPr>
        <w:t>our column</w:t>
      </w:r>
      <w:r w:rsidRPr="3AD5A8CE" w:rsidR="63B33487">
        <w:rPr>
          <w:rFonts w:ascii="Arial" w:hAnsi="Arial" w:eastAsia="Arial" w:cs="Arial"/>
          <w:noProof w:val="0"/>
          <w:sz w:val="22"/>
          <w:szCs w:val="22"/>
          <w:lang w:val="en-US"/>
        </w:rPr>
        <w:t xml:space="preserve"> placements against the official NASA OMNI2 format documentation. Rectified significant errors in </w:t>
      </w:r>
      <w:r w:rsidRPr="3AD5A8CE" w:rsidR="63B33487">
        <w:rPr>
          <w:rFonts w:ascii="Arial" w:hAnsi="Arial" w:eastAsia="Arial" w:cs="Arial"/>
          <w:noProof w:val="0"/>
          <w:sz w:val="22"/>
          <w:szCs w:val="22"/>
          <w:lang w:val="en-US"/>
        </w:rPr>
        <w:t>initial</w:t>
      </w:r>
      <w:r w:rsidRPr="3AD5A8CE" w:rsidR="63B33487">
        <w:rPr>
          <w:rFonts w:ascii="Arial" w:hAnsi="Arial" w:eastAsia="Arial" w:cs="Arial"/>
          <w:noProof w:val="0"/>
          <w:sz w:val="22"/>
          <w:szCs w:val="22"/>
          <w:lang w:val="en-US"/>
        </w:rPr>
        <w:t xml:space="preserve"> mapping. Verified that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appears at column 38 (not 46 as initially assumed) and correctly </w:t>
      </w:r>
      <w:r w:rsidRPr="3AD5A8CE" w:rsidR="63B33487">
        <w:rPr>
          <w:rFonts w:ascii="Arial" w:hAnsi="Arial" w:eastAsia="Arial" w:cs="Arial"/>
          <w:noProof w:val="0"/>
          <w:sz w:val="22"/>
          <w:szCs w:val="22"/>
          <w:lang w:val="en-US"/>
        </w:rPr>
        <w:t>identified</w:t>
      </w:r>
      <w:r w:rsidRPr="3AD5A8CE" w:rsidR="63B33487">
        <w:rPr>
          <w:rFonts w:ascii="Arial" w:hAnsi="Arial" w:eastAsia="Arial" w:cs="Arial"/>
          <w:noProof w:val="0"/>
          <w:sz w:val="22"/>
          <w:szCs w:val="22"/>
          <w:lang w:val="en-US"/>
        </w:rPr>
        <w:t xml:space="preserve"> all 55 parameters.</w:t>
      </w:r>
    </w:p>
    <w:p w:rsidR="63B33487" w:rsidP="3AD5A8CE" w:rsidRDefault="63B33487" w14:paraId="330695E7" w14:textId="14682CD9">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Step 3: Fill value replacement. </w:t>
      </w:r>
      <w:r w:rsidRPr="3AD5A8CE" w:rsidR="63B33487">
        <w:rPr>
          <w:rFonts w:ascii="Arial" w:hAnsi="Arial" w:eastAsia="Arial" w:cs="Arial"/>
          <w:noProof w:val="0"/>
          <w:sz w:val="22"/>
          <w:szCs w:val="22"/>
          <w:lang w:val="en-US"/>
        </w:rPr>
        <w:t xml:space="preserve">NASA uses various fill values to </w:t>
      </w:r>
      <w:r w:rsidRPr="3AD5A8CE" w:rsidR="63B33487">
        <w:rPr>
          <w:rFonts w:ascii="Arial" w:hAnsi="Arial" w:eastAsia="Arial" w:cs="Arial"/>
          <w:noProof w:val="0"/>
          <w:sz w:val="22"/>
          <w:szCs w:val="22"/>
          <w:lang w:val="en-US"/>
        </w:rPr>
        <w:t>indicate</w:t>
      </w:r>
      <w:r w:rsidRPr="3AD5A8CE" w:rsidR="63B33487">
        <w:rPr>
          <w:rFonts w:ascii="Arial" w:hAnsi="Arial" w:eastAsia="Arial" w:cs="Arial"/>
          <w:noProof w:val="0"/>
          <w:sz w:val="22"/>
          <w:szCs w:val="22"/>
          <w:lang w:val="en-US"/>
        </w:rPr>
        <w:t xml:space="preserve"> missing or invalid data: 9999.9, 999.9, 99.99, etc. Replaced all documented fill values with </w:t>
      </w:r>
      <w:r w:rsidRPr="3AD5A8CE" w:rsidR="63B33487">
        <w:rPr>
          <w:rFonts w:ascii="Arial" w:hAnsi="Arial" w:eastAsia="Arial" w:cs="Arial"/>
          <w:noProof w:val="0"/>
          <w:sz w:val="22"/>
          <w:szCs w:val="22"/>
          <w:lang w:val="en-US"/>
        </w:rPr>
        <w:t>np.nan</w:t>
      </w:r>
      <w:r w:rsidRPr="3AD5A8CE" w:rsidR="63B33487">
        <w:rPr>
          <w:rFonts w:ascii="Arial" w:hAnsi="Arial" w:eastAsia="Arial" w:cs="Arial"/>
          <w:noProof w:val="0"/>
          <w:sz w:val="22"/>
          <w:szCs w:val="22"/>
          <w:lang w:val="en-US"/>
        </w:rPr>
        <w:t>.</w:t>
      </w:r>
    </w:p>
    <w:p w:rsidR="63B33487" w:rsidP="3AD5A8CE" w:rsidRDefault="63B33487" w14:paraId="2160AD09" w14:textId="66743675">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Step 4: </w:t>
      </w:r>
      <w:r w:rsidRPr="3AD5A8CE" w:rsidR="63B33487">
        <w:rPr>
          <w:rFonts w:ascii="Arial" w:hAnsi="Arial" w:eastAsia="Arial" w:cs="Arial"/>
          <w:b w:val="1"/>
          <w:bCs w:val="1"/>
          <w:noProof w:val="0"/>
          <w:sz w:val="22"/>
          <w:szCs w:val="22"/>
          <w:lang w:val="en-US"/>
        </w:rPr>
        <w:t>Kp</w:t>
      </w:r>
      <w:r w:rsidRPr="3AD5A8CE" w:rsidR="63B33487">
        <w:rPr>
          <w:rFonts w:ascii="Arial" w:hAnsi="Arial" w:eastAsia="Arial" w:cs="Arial"/>
          <w:b w:val="1"/>
          <w:bCs w:val="1"/>
          <w:noProof w:val="0"/>
          <w:sz w:val="22"/>
          <w:szCs w:val="22"/>
          <w:lang w:val="en-US"/>
        </w:rPr>
        <w:t xml:space="preserve"> scale conversion. </w:t>
      </w:r>
      <w:r w:rsidRPr="3AD5A8CE" w:rsidR="63B33487">
        <w:rPr>
          <w:rFonts w:ascii="Arial" w:hAnsi="Arial" w:eastAsia="Arial" w:cs="Arial"/>
          <w:noProof w:val="0"/>
          <w:sz w:val="22"/>
          <w:szCs w:val="22"/>
          <w:lang w:val="en-US"/>
        </w:rPr>
        <w:t xml:space="preserve">OMNI stores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as integers (33 = 3+, 40 = 4, 57 = 6-). Divided by 10 to convert to standard 0-9 decimal scale. Verified conversion produced realistic values (mean ~1.6, max ~8.3).</w:t>
      </w:r>
    </w:p>
    <w:p w:rsidR="63B33487" w:rsidP="3AD5A8CE" w:rsidRDefault="63B33487" w14:paraId="57C848E8" w14:textId="6783526C">
      <w:pPr>
        <w:spacing w:before="0" w:beforeAutospacing="off" w:after="120" w:afterAutospacing="off"/>
        <w:jc w:val="both"/>
      </w:pPr>
      <w:r w:rsidRPr="3AD5A8CE" w:rsidR="63B33487">
        <w:rPr>
          <w:rFonts w:ascii="Arial" w:hAnsi="Arial" w:eastAsia="Arial" w:cs="Arial"/>
          <w:b w:val="1"/>
          <w:bCs w:val="1"/>
          <w:noProof w:val="0"/>
          <w:sz w:val="22"/>
          <w:szCs w:val="22"/>
          <w:lang w:val="en-US"/>
        </w:rPr>
        <w:t xml:space="preserve">Step 5: Train/Validation/Test Split. </w:t>
      </w:r>
      <w:r w:rsidRPr="3AD5A8CE" w:rsidR="63B33487">
        <w:rPr>
          <w:rFonts w:ascii="Arial" w:hAnsi="Arial" w:eastAsia="Arial" w:cs="Arial"/>
          <w:noProof w:val="0"/>
          <w:sz w:val="22"/>
          <w:szCs w:val="22"/>
          <w:lang w:val="en-US"/>
        </w:rPr>
        <w:t>Performed chronological split to address criticality for time series:</w:t>
      </w:r>
    </w:p>
    <w:p w:rsidR="63B33487" w:rsidP="3AD5A8CE" w:rsidRDefault="63B33487" w14:paraId="28719271" w14:textId="191AFAD5">
      <w:pPr>
        <w:spacing w:before="80" w:beforeAutospacing="off" w:after="80" w:afterAutospacing="off"/>
        <w:ind w:left="720" w:right="0"/>
        <w:jc w:val="both"/>
      </w:pPr>
      <w:r w:rsidRPr="3AD5A8CE" w:rsidR="63B33487">
        <w:rPr>
          <w:rFonts w:ascii="Arial" w:hAnsi="Arial" w:eastAsia="Arial" w:cs="Arial"/>
          <w:noProof w:val="0"/>
          <w:sz w:val="22"/>
          <w:szCs w:val="22"/>
          <w:lang w:val="en-US"/>
        </w:rPr>
        <w:t>Training: 2013-2018 (50.0% of data, 52,150 records)</w:t>
      </w:r>
    </w:p>
    <w:p w:rsidR="63B33487" w:rsidP="3AD5A8CE" w:rsidRDefault="63B33487" w14:paraId="0D88A027" w14:textId="5AB830A3">
      <w:pPr>
        <w:spacing w:before="0" w:beforeAutospacing="off" w:after="80" w:afterAutospacing="off"/>
        <w:ind w:left="720" w:right="0"/>
        <w:jc w:val="both"/>
      </w:pPr>
      <w:r w:rsidRPr="3AD5A8CE" w:rsidR="63B33487">
        <w:rPr>
          <w:rFonts w:ascii="Arial" w:hAnsi="Arial" w:eastAsia="Arial" w:cs="Arial"/>
          <w:noProof w:val="0"/>
          <w:sz w:val="22"/>
          <w:szCs w:val="22"/>
          <w:lang w:val="en-US"/>
        </w:rPr>
        <w:t>1-year temporal gap: 8,761 hours (~365 days)</w:t>
      </w:r>
    </w:p>
    <w:p w:rsidR="63B33487" w:rsidP="3AD5A8CE" w:rsidRDefault="63B33487" w14:paraId="731D9B5C" w14:textId="0589F3A3">
      <w:pPr>
        <w:spacing w:before="0" w:beforeAutospacing="off" w:after="80" w:afterAutospacing="off"/>
        <w:ind w:left="720" w:right="0"/>
        <w:jc w:val="both"/>
      </w:pPr>
      <w:r w:rsidRPr="3AD5A8CE" w:rsidR="63B33487">
        <w:rPr>
          <w:rFonts w:ascii="Arial" w:hAnsi="Arial" w:eastAsia="Arial" w:cs="Arial"/>
          <w:noProof w:val="0"/>
          <w:sz w:val="22"/>
          <w:szCs w:val="22"/>
          <w:lang w:val="en-US"/>
        </w:rPr>
        <w:t>Validation: 2020-2021 (16.6% of data, 17,346 records)</w:t>
      </w:r>
    </w:p>
    <w:p w:rsidR="63B33487" w:rsidP="3AD5A8CE" w:rsidRDefault="63B33487" w14:paraId="330CBCE2" w14:textId="4B70B661">
      <w:pPr>
        <w:spacing w:before="0" w:beforeAutospacing="off" w:after="80" w:afterAutospacing="off"/>
        <w:ind w:left="720" w:right="0"/>
        <w:jc w:val="both"/>
      </w:pPr>
      <w:r w:rsidRPr="3AD5A8CE" w:rsidR="63B33487">
        <w:rPr>
          <w:rFonts w:ascii="Arial" w:hAnsi="Arial" w:eastAsia="Arial" w:cs="Arial"/>
          <w:noProof w:val="0"/>
          <w:sz w:val="22"/>
          <w:szCs w:val="22"/>
          <w:lang w:val="en-US"/>
        </w:rPr>
        <w:t>1-year temporal gap: 8,761 hours (~365 days)</w:t>
      </w:r>
    </w:p>
    <w:p w:rsidR="63B33487" w:rsidP="3AD5A8CE" w:rsidRDefault="63B33487" w14:paraId="106668E1" w14:textId="5FE670B1">
      <w:pPr>
        <w:spacing w:before="0" w:beforeAutospacing="off" w:after="200" w:afterAutospacing="off"/>
        <w:ind w:left="720" w:right="0"/>
        <w:jc w:val="both"/>
      </w:pPr>
      <w:r w:rsidRPr="3AD5A8CE" w:rsidR="63B33487">
        <w:rPr>
          <w:rFonts w:ascii="Arial" w:hAnsi="Arial" w:eastAsia="Arial" w:cs="Arial"/>
          <w:noProof w:val="0"/>
          <w:sz w:val="22"/>
          <w:szCs w:val="22"/>
          <w:lang w:val="en-US"/>
        </w:rPr>
        <w:t>Test: 2023-2024 (16.6% of data, 17,356 records)</w:t>
      </w:r>
    </w:p>
    <w:p w:rsidR="63B33487" w:rsidP="3AD5A8CE" w:rsidRDefault="63B33487" w14:paraId="046B547B" w14:textId="6B1A3491">
      <w:pPr>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Step 6: Feature Scaling. </w:t>
      </w:r>
      <w:r w:rsidRPr="3AD5A8CE" w:rsidR="63B33487">
        <w:rPr>
          <w:rFonts w:ascii="Arial" w:hAnsi="Arial" w:eastAsia="Arial" w:cs="Arial"/>
          <w:noProof w:val="0"/>
          <w:sz w:val="22"/>
          <w:szCs w:val="22"/>
          <w:lang w:val="en-US"/>
        </w:rPr>
        <w:t xml:space="preserve">Applied </w:t>
      </w:r>
      <w:r w:rsidRPr="3AD5A8CE" w:rsidR="63B33487">
        <w:rPr>
          <w:rFonts w:ascii="Arial" w:hAnsi="Arial" w:eastAsia="Arial" w:cs="Arial"/>
          <w:noProof w:val="0"/>
          <w:sz w:val="22"/>
          <w:szCs w:val="22"/>
          <w:lang w:val="en-US"/>
        </w:rPr>
        <w:t>StandardScaler</w:t>
      </w:r>
      <w:r w:rsidRPr="3AD5A8CE" w:rsidR="63B33487">
        <w:rPr>
          <w:rFonts w:ascii="Arial" w:hAnsi="Arial" w:eastAsia="Arial" w:cs="Arial"/>
          <w:noProof w:val="0"/>
          <w:sz w:val="22"/>
          <w:szCs w:val="22"/>
          <w:lang w:val="en-US"/>
        </w:rPr>
        <w:t xml:space="preserve"> (zero mean, unit variance) to all features and the target variable. Fitted scaler only on training data, then transformed validation and test data using training statistics. This prevents data leakage and simulates operational deployment where future data statistics are unknown.</w:t>
      </w:r>
    </w:p>
    <w:p w:rsidR="63B33487" w:rsidP="3AD5A8CE" w:rsidRDefault="63B33487" w14:paraId="474BA0E9" w14:textId="70B688D8">
      <w:pPr>
        <w:pStyle w:val="Heading2"/>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Model Architecture</w:t>
      </w:r>
    </w:p>
    <w:p w:rsidR="63B33487" w:rsidP="3AD5A8CE" w:rsidRDefault="63B33487" w14:paraId="6C659EAE" w14:textId="2BDAEFC5">
      <w:pPr>
        <w:spacing w:before="0" w:beforeAutospacing="off" w:after="200" w:afterAutospacing="off"/>
        <w:jc w:val="both"/>
      </w:pPr>
      <w:r w:rsidRPr="3AD5A8CE" w:rsidR="63B33487">
        <w:rPr>
          <w:rFonts w:ascii="Arial" w:hAnsi="Arial" w:eastAsia="Arial" w:cs="Arial"/>
          <w:noProof w:val="0"/>
          <w:sz w:val="22"/>
          <w:szCs w:val="22"/>
          <w:lang w:val="en-US"/>
        </w:rPr>
        <w:t>We built a two-layer LSTM neural network with the following architecture:</w:t>
      </w:r>
    </w:p>
    <w:tbl>
      <w:tblPr>
        <w:tblStyle w:val="TableNormal"/>
        <w:bidiVisual w:val="0"/>
        <w:tblW w:w="0" w:type="auto"/>
        <w:tblLook w:val="04A0" w:firstRow="1" w:lastRow="0" w:firstColumn="1" w:lastColumn="0" w:noHBand="0" w:noVBand="1"/>
      </w:tblPr>
      <w:tblGrid>
        <w:gridCol w:w="3391"/>
        <w:gridCol w:w="5624"/>
      </w:tblGrid>
      <w:tr w:rsidR="3AD5A8CE" w:rsidTr="3AD5A8CE" w14:paraId="5DC819B0">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16ED34F8" w14:textId="05D55EC2">
            <w:pPr>
              <w:spacing w:before="0" w:beforeAutospacing="off" w:after="0" w:afterAutospacing="off"/>
              <w:jc w:val="both"/>
            </w:pPr>
            <w:r w:rsidRPr="3AD5A8CE" w:rsidR="3AD5A8CE">
              <w:rPr>
                <w:rFonts w:ascii="Arial" w:hAnsi="Arial" w:eastAsia="Arial" w:cs="Arial"/>
                <w:b w:val="1"/>
                <w:bCs w:val="1"/>
                <w:sz w:val="22"/>
                <w:szCs w:val="22"/>
              </w:rPr>
              <w:t>Parameter</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03791DD3" w14:textId="5924E343">
            <w:pPr>
              <w:spacing w:before="0" w:beforeAutospacing="off" w:after="0" w:afterAutospacing="off"/>
              <w:jc w:val="both"/>
            </w:pPr>
            <w:r w:rsidRPr="3AD5A8CE" w:rsidR="3AD5A8CE">
              <w:rPr>
                <w:rFonts w:ascii="Arial" w:hAnsi="Arial" w:eastAsia="Arial" w:cs="Arial"/>
                <w:b w:val="1"/>
                <w:bCs w:val="1"/>
                <w:sz w:val="22"/>
                <w:szCs w:val="22"/>
              </w:rPr>
              <w:t>Value</w:t>
            </w:r>
          </w:p>
        </w:tc>
      </w:tr>
      <w:tr w:rsidR="3AD5A8CE" w:rsidTr="3AD5A8CE" w14:paraId="3D911097">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7095AFCF" w14:textId="18BAB64B">
            <w:pPr>
              <w:spacing w:before="0" w:beforeAutospacing="off" w:after="0" w:afterAutospacing="off"/>
              <w:jc w:val="both"/>
            </w:pPr>
            <w:r w:rsidRPr="3AD5A8CE" w:rsidR="3AD5A8CE">
              <w:rPr>
                <w:rFonts w:ascii="Arial" w:hAnsi="Arial" w:eastAsia="Arial" w:cs="Arial"/>
                <w:sz w:val="22"/>
                <w:szCs w:val="22"/>
              </w:rPr>
              <w:t>Input sequence length</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08CD0DEA" w14:textId="52E8EB39">
            <w:pPr>
              <w:spacing w:before="0" w:beforeAutospacing="off" w:after="0" w:afterAutospacing="off"/>
              <w:jc w:val="both"/>
            </w:pPr>
            <w:r w:rsidRPr="3AD5A8CE" w:rsidR="3AD5A8CE">
              <w:rPr>
                <w:rFonts w:ascii="Arial" w:hAnsi="Arial" w:eastAsia="Arial" w:cs="Arial"/>
                <w:sz w:val="22"/>
                <w:szCs w:val="22"/>
              </w:rPr>
              <w:t>24 hours (24 timesteps × 15 features)</w:t>
            </w:r>
          </w:p>
        </w:tc>
      </w:tr>
      <w:tr w:rsidR="3AD5A8CE" w:rsidTr="3AD5A8CE" w14:paraId="62795204">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56410FC5" w14:textId="5F153339">
            <w:pPr>
              <w:spacing w:before="0" w:beforeAutospacing="off" w:after="0" w:afterAutospacing="off"/>
              <w:jc w:val="both"/>
            </w:pPr>
            <w:r w:rsidRPr="3AD5A8CE" w:rsidR="3AD5A8CE">
              <w:rPr>
                <w:rFonts w:ascii="Arial" w:hAnsi="Arial" w:eastAsia="Arial" w:cs="Arial"/>
                <w:sz w:val="22"/>
                <w:szCs w:val="22"/>
              </w:rPr>
              <w:t>Output</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39ABFCB3" w14:textId="0D2AF3B2">
            <w:pPr>
              <w:spacing w:before="0" w:beforeAutospacing="off" w:after="0" w:afterAutospacing="off"/>
              <w:jc w:val="both"/>
            </w:pPr>
            <w:r w:rsidRPr="3AD5A8CE" w:rsidR="3AD5A8CE">
              <w:rPr>
                <w:rFonts w:ascii="Arial" w:hAnsi="Arial" w:eastAsia="Arial" w:cs="Arial"/>
                <w:sz w:val="22"/>
                <w:szCs w:val="22"/>
              </w:rPr>
              <w:t>4 predictions [Kp_1h, Kp_3h, Kp_6h, Kp_12h]</w:t>
            </w:r>
          </w:p>
        </w:tc>
      </w:tr>
      <w:tr w:rsidR="3AD5A8CE" w:rsidTr="3AD5A8CE" w14:paraId="43F68E38">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7910E583" w14:textId="08DBCE18">
            <w:pPr>
              <w:spacing w:before="0" w:beforeAutospacing="off" w:after="0" w:afterAutospacing="off"/>
              <w:jc w:val="both"/>
            </w:pPr>
            <w:r w:rsidRPr="3AD5A8CE" w:rsidR="3AD5A8CE">
              <w:rPr>
                <w:rFonts w:ascii="Arial" w:hAnsi="Arial" w:eastAsia="Arial" w:cs="Arial"/>
                <w:sz w:val="22"/>
                <w:szCs w:val="22"/>
              </w:rPr>
              <w:t>Loss function</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7E5A86CB" w14:textId="2D1017C2">
            <w:pPr>
              <w:spacing w:before="0" w:beforeAutospacing="off" w:after="0" w:afterAutospacing="off"/>
              <w:jc w:val="both"/>
            </w:pPr>
            <w:r w:rsidRPr="3AD5A8CE" w:rsidR="3AD5A8CE">
              <w:rPr>
                <w:rFonts w:ascii="Arial" w:hAnsi="Arial" w:eastAsia="Arial" w:cs="Arial"/>
                <w:sz w:val="22"/>
                <w:szCs w:val="22"/>
              </w:rPr>
              <w:t>Mean Squared Error</w:t>
            </w:r>
          </w:p>
        </w:tc>
      </w:tr>
      <w:tr w:rsidR="3AD5A8CE" w:rsidTr="3AD5A8CE" w14:paraId="78D10FB2">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39BFF68C" w14:textId="0838BC03">
            <w:pPr>
              <w:spacing w:before="0" w:beforeAutospacing="off" w:after="0" w:afterAutospacing="off"/>
              <w:jc w:val="both"/>
            </w:pPr>
            <w:r w:rsidRPr="3AD5A8CE" w:rsidR="3AD5A8CE">
              <w:rPr>
                <w:rFonts w:ascii="Arial" w:hAnsi="Arial" w:eastAsia="Arial" w:cs="Arial"/>
                <w:sz w:val="22"/>
                <w:szCs w:val="22"/>
              </w:rPr>
              <w:t>Optimizer</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5EE4EE25" w14:textId="6E6679EF">
            <w:pPr>
              <w:spacing w:before="0" w:beforeAutospacing="off" w:after="0" w:afterAutospacing="off"/>
              <w:jc w:val="both"/>
              <w:rPr>
                <w:rFonts w:ascii="Arial" w:hAnsi="Arial" w:eastAsia="Arial" w:cs="Arial"/>
                <w:sz w:val="22"/>
                <w:szCs w:val="22"/>
              </w:rPr>
            </w:pPr>
            <w:r w:rsidRPr="3AD5A8CE" w:rsidR="3AD5A8CE">
              <w:rPr>
                <w:rFonts w:ascii="Arial" w:hAnsi="Arial" w:eastAsia="Arial" w:cs="Arial"/>
                <w:sz w:val="22"/>
                <w:szCs w:val="22"/>
              </w:rPr>
              <w:t>Adam (</w:t>
            </w:r>
            <w:r w:rsidRPr="3AD5A8CE" w:rsidR="3AD5A8CE">
              <w:rPr>
                <w:rFonts w:ascii="Arial" w:hAnsi="Arial" w:eastAsia="Arial" w:cs="Arial"/>
                <w:sz w:val="22"/>
                <w:szCs w:val="22"/>
              </w:rPr>
              <w:t>initial</w:t>
            </w:r>
            <w:r w:rsidRPr="3AD5A8CE" w:rsidR="3AD5A8CE">
              <w:rPr>
                <w:rFonts w:ascii="Arial" w:hAnsi="Arial" w:eastAsia="Arial" w:cs="Arial"/>
                <w:sz w:val="22"/>
                <w:szCs w:val="22"/>
              </w:rPr>
              <w:t xml:space="preserve"> learning rate: 0.001)</w:t>
            </w:r>
          </w:p>
        </w:tc>
      </w:tr>
      <w:tr w:rsidR="3AD5A8CE" w:rsidTr="3AD5A8CE" w14:paraId="23F5DC32">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4465F1DA" w14:textId="2740B2E8">
            <w:pPr>
              <w:spacing w:before="0" w:beforeAutospacing="off" w:after="0" w:afterAutospacing="off"/>
              <w:jc w:val="both"/>
            </w:pPr>
            <w:r w:rsidRPr="3AD5A8CE" w:rsidR="3AD5A8CE">
              <w:rPr>
                <w:rFonts w:ascii="Arial" w:hAnsi="Arial" w:eastAsia="Arial" w:cs="Arial"/>
                <w:sz w:val="22"/>
                <w:szCs w:val="22"/>
              </w:rPr>
              <w:t>Batch size</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523CAAFD" w14:textId="0DE62BEA">
            <w:pPr>
              <w:spacing w:before="0" w:beforeAutospacing="off" w:after="0" w:afterAutospacing="off"/>
              <w:jc w:val="both"/>
            </w:pPr>
            <w:r w:rsidRPr="3AD5A8CE" w:rsidR="3AD5A8CE">
              <w:rPr>
                <w:rFonts w:ascii="Arial" w:hAnsi="Arial" w:eastAsia="Arial" w:cs="Arial"/>
                <w:sz w:val="22"/>
                <w:szCs w:val="22"/>
              </w:rPr>
              <w:t>64 sequences</w:t>
            </w:r>
          </w:p>
        </w:tc>
      </w:tr>
      <w:tr w:rsidR="3AD5A8CE" w:rsidTr="3AD5A8CE" w14:paraId="101E4097">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7BC8501E" w14:textId="26533EB4">
            <w:pPr>
              <w:spacing w:before="0" w:beforeAutospacing="off" w:after="0" w:afterAutospacing="off"/>
              <w:jc w:val="both"/>
            </w:pPr>
            <w:r w:rsidRPr="3AD5A8CE" w:rsidR="3AD5A8CE">
              <w:rPr>
                <w:rFonts w:ascii="Arial" w:hAnsi="Arial" w:eastAsia="Arial" w:cs="Arial"/>
                <w:sz w:val="22"/>
                <w:szCs w:val="22"/>
              </w:rPr>
              <w:t>Epochs</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40B274A9" w14:textId="0A8A1B30">
            <w:pPr>
              <w:spacing w:before="0" w:beforeAutospacing="off" w:after="0" w:afterAutospacing="off"/>
              <w:jc w:val="both"/>
              <w:rPr>
                <w:rFonts w:ascii="Arial" w:hAnsi="Arial" w:eastAsia="Arial" w:cs="Arial"/>
                <w:sz w:val="22"/>
                <w:szCs w:val="22"/>
              </w:rPr>
            </w:pPr>
            <w:r w:rsidRPr="3AD5A8CE" w:rsidR="3AD5A8CE">
              <w:rPr>
                <w:rFonts w:ascii="Arial" w:hAnsi="Arial" w:eastAsia="Arial" w:cs="Arial"/>
                <w:sz w:val="22"/>
                <w:szCs w:val="22"/>
              </w:rPr>
              <w:t>Maximum 50, early stopping at epoch 3</w:t>
            </w:r>
            <w:r w:rsidRPr="3AD5A8CE" w:rsidR="2189FD5C">
              <w:rPr>
                <w:rFonts w:ascii="Arial" w:hAnsi="Arial" w:eastAsia="Arial" w:cs="Arial"/>
                <w:sz w:val="22"/>
                <w:szCs w:val="22"/>
              </w:rPr>
              <w:t>9</w:t>
            </w:r>
          </w:p>
        </w:tc>
      </w:tr>
      <w:tr w:rsidR="3AD5A8CE" w:rsidTr="3AD5A8CE" w14:paraId="0F862679">
        <w:trPr>
          <w:trHeight w:val="300"/>
        </w:trPr>
        <w:tc>
          <w:tcPr>
            <w:tcW w:w="3391"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0BA57266" w14:textId="07C3EE26">
            <w:pPr>
              <w:spacing w:before="0" w:beforeAutospacing="off" w:after="0" w:afterAutospacing="off"/>
              <w:jc w:val="both"/>
            </w:pPr>
            <w:r w:rsidRPr="3AD5A8CE" w:rsidR="3AD5A8CE">
              <w:rPr>
                <w:rFonts w:ascii="Arial" w:hAnsi="Arial" w:eastAsia="Arial" w:cs="Arial"/>
                <w:sz w:val="22"/>
                <w:szCs w:val="22"/>
              </w:rPr>
              <w:t>Normalization</w:t>
            </w:r>
          </w:p>
        </w:tc>
        <w:tc>
          <w:tcPr>
            <w:tcW w:w="5624" w:type="dxa"/>
            <w:tcBorders>
              <w:top w:val="single" w:color="CCCCCC" w:sz="8"/>
              <w:left w:val="single" w:color="CCCCCC" w:sz="8"/>
              <w:bottom w:val="single" w:color="CCCCCC" w:sz="8"/>
              <w:right w:val="single" w:color="CCCCCC" w:sz="8"/>
            </w:tcBorders>
            <w:tcMar>
              <w:top w:w="80" w:type="dxa"/>
              <w:left w:w="140" w:type="dxa"/>
              <w:bottom w:w="80" w:type="dxa"/>
              <w:right w:w="140" w:type="dxa"/>
            </w:tcMar>
            <w:vAlign w:val="top"/>
          </w:tcPr>
          <w:p w:rsidR="3AD5A8CE" w:rsidP="3AD5A8CE" w:rsidRDefault="3AD5A8CE" w14:paraId="74EA3BFC" w14:textId="72AC26EB">
            <w:pPr>
              <w:spacing w:before="0" w:beforeAutospacing="off" w:after="0" w:afterAutospacing="off"/>
              <w:jc w:val="both"/>
              <w:rPr>
                <w:rFonts w:ascii="Arial" w:hAnsi="Arial" w:eastAsia="Arial" w:cs="Arial"/>
                <w:sz w:val="22"/>
                <w:szCs w:val="22"/>
              </w:rPr>
            </w:pPr>
            <w:r w:rsidRPr="3AD5A8CE" w:rsidR="3AD5A8CE">
              <w:rPr>
                <w:rFonts w:ascii="Arial" w:hAnsi="Arial" w:eastAsia="Arial" w:cs="Arial"/>
                <w:sz w:val="22"/>
                <w:szCs w:val="22"/>
              </w:rPr>
              <w:t>StandardScaler</w:t>
            </w:r>
            <w:r w:rsidRPr="3AD5A8CE" w:rsidR="3AD5A8CE">
              <w:rPr>
                <w:rFonts w:ascii="Arial" w:hAnsi="Arial" w:eastAsia="Arial" w:cs="Arial"/>
                <w:sz w:val="22"/>
                <w:szCs w:val="22"/>
              </w:rPr>
              <w:t xml:space="preserve"> on all features</w:t>
            </w:r>
          </w:p>
        </w:tc>
      </w:tr>
    </w:tbl>
    <w:p w:rsidR="2AA04628" w:rsidP="3AD5A8CE" w:rsidRDefault="2AA04628" w14:paraId="61D88834" w14:textId="2D91F29B">
      <w:pPr>
        <w:pStyle w:val="Normal"/>
        <w:bidi w:val="0"/>
        <w:spacing w:before="200" w:beforeAutospacing="off" w:after="400" w:afterAutospacing="off"/>
        <w:jc w:val="center"/>
      </w:pPr>
      <w:r w:rsidR="2AA04628">
        <w:drawing>
          <wp:inline wp14:editId="63B1434F" wp14:anchorId="1BB1AB5B">
            <wp:extent cx="4548781" cy="2247900"/>
            <wp:effectExtent l="0" t="0" r="0" b="0"/>
            <wp:docPr id="1083429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3429373" name="Picture 1083429373"/>
                    <pic:cNvPicPr/>
                  </pic:nvPicPr>
                  <pic:blipFill>
                    <a:blip xmlns:r="http://schemas.openxmlformats.org/officeDocument/2006/relationships" r:embed="rId1496696172">
                      <a:extLst>
                        <a:ext uri="{28A0092B-C50C-407E-A947-70E740481C1C}">
                          <a14:useLocalDpi xmlns:a14="http://schemas.microsoft.com/office/drawing/2010/main"/>
                        </a:ext>
                      </a:extLst>
                    </a:blip>
                    <a:stretch>
                      <a:fillRect/>
                    </a:stretch>
                  </pic:blipFill>
                  <pic:spPr>
                    <a:xfrm rot="0">
                      <a:off x="0" y="0"/>
                      <a:ext cx="4548781" cy="2247900"/>
                    </a:xfrm>
                    <a:prstGeom prst="rect">
                      <a:avLst/>
                    </a:prstGeom>
                  </pic:spPr>
                </pic:pic>
              </a:graphicData>
            </a:graphic>
          </wp:inline>
        </w:drawing>
      </w:r>
    </w:p>
    <w:p w:rsidR="63B33487" w:rsidP="3AD5A8CE" w:rsidRDefault="63B33487" w14:paraId="6A5D805E" w14:textId="01C04BF2">
      <w:pPr>
        <w:pStyle w:val="Normal"/>
        <w:bidi w:val="0"/>
        <w:spacing w:before="200" w:beforeAutospacing="off" w:after="400" w:afterAutospacing="off"/>
        <w:jc w:val="center"/>
      </w:pPr>
      <w:r w:rsidRPr="3AD5A8CE" w:rsidR="63B33487">
        <w:rPr>
          <w:rFonts w:ascii="Arial" w:hAnsi="Arial" w:eastAsia="Arial" w:cs="Arial"/>
          <w:i w:val="1"/>
          <w:iCs w:val="1"/>
          <w:noProof w:val="0"/>
          <w:sz w:val="20"/>
          <w:szCs w:val="20"/>
          <w:lang w:val="en-US"/>
        </w:rPr>
        <w:t>Figure 2. Training and validation loss curves over epochs, with best epoch marked</w:t>
      </w:r>
    </w:p>
    <w:p w:rsidR="63B33487" w:rsidP="3AD5A8CE" w:rsidRDefault="63B33487" w14:paraId="69F88E1F" w14:textId="0A22EFEB">
      <w:pPr>
        <w:pStyle w:val="Heading1"/>
        <w:bidi w:val="0"/>
        <w:spacing w:before="240" w:beforeAutospacing="off" w:after="120" w:afterAutospacing="off"/>
        <w:jc w:val="both"/>
        <w:rPr>
          <w:rFonts w:ascii="Arial" w:hAnsi="Arial" w:eastAsia="Arial" w:cs="Arial"/>
          <w:b w:val="1"/>
          <w:bCs w:val="1"/>
          <w:noProof w:val="0"/>
          <w:color w:val="2E5090"/>
          <w:sz w:val="32"/>
          <w:szCs w:val="32"/>
          <w:lang w:val="en-US"/>
        </w:rPr>
      </w:pPr>
      <w:r w:rsidRPr="3AD5A8CE" w:rsidR="63B33487">
        <w:rPr>
          <w:rFonts w:ascii="Arial" w:hAnsi="Arial" w:eastAsia="Arial" w:cs="Arial"/>
          <w:b w:val="1"/>
          <w:bCs w:val="1"/>
          <w:noProof w:val="0"/>
          <w:color w:val="2E5090"/>
          <w:sz w:val="32"/>
          <w:szCs w:val="32"/>
          <w:lang w:val="en-US"/>
        </w:rPr>
        <w:t>Results Summary</w:t>
      </w:r>
    </w:p>
    <w:p w:rsidR="63B33487" w:rsidP="3AD5A8CE" w:rsidRDefault="63B33487" w14:paraId="570EEE94" w14:textId="68DB9FE7">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The model achieved </w:t>
      </w:r>
      <w:r w:rsidRPr="3AD5A8CE" w:rsidR="63B33487">
        <w:rPr>
          <w:rFonts w:ascii="Arial" w:hAnsi="Arial" w:eastAsia="Arial" w:cs="Arial"/>
          <w:noProof w:val="0"/>
          <w:sz w:val="22"/>
          <w:szCs w:val="22"/>
          <w:lang w:val="en-US"/>
        </w:rPr>
        <w:t>strong performance</w:t>
      </w:r>
      <w:r w:rsidRPr="3AD5A8CE" w:rsidR="63B33487">
        <w:rPr>
          <w:rFonts w:ascii="Arial" w:hAnsi="Arial" w:eastAsia="Arial" w:cs="Arial"/>
          <w:noProof w:val="0"/>
          <w:sz w:val="22"/>
          <w:szCs w:val="22"/>
          <w:lang w:val="en-US"/>
        </w:rPr>
        <w:t xml:space="preserve"> across all prediction horizons on the held-out test set:</w:t>
      </w:r>
    </w:p>
    <w:tbl>
      <w:tblPr>
        <w:tblStyle w:val="TableNormal"/>
        <w:bidiVisual w:val="0"/>
        <w:tblW w:w="0" w:type="auto"/>
        <w:tblLook w:val="04A0" w:firstRow="1" w:lastRow="0" w:firstColumn="1" w:lastColumn="0" w:noHBand="0" w:noVBand="1"/>
      </w:tblPr>
      <w:tblGrid>
        <w:gridCol w:w="1900"/>
        <w:gridCol w:w="1900"/>
        <w:gridCol w:w="1900"/>
        <w:gridCol w:w="1900"/>
        <w:gridCol w:w="1760"/>
      </w:tblGrid>
      <w:tr w:rsidR="3AD5A8CE" w:rsidTr="3AD5A8CE" w14:paraId="4237DC06">
        <w:trPr>
          <w:trHeight w:val="300"/>
        </w:trPr>
        <w:tc>
          <w:tcPr>
            <w:tcW w:w="1900" w:type="dxa"/>
            <w:tcBorders>
              <w:top w:val="single" w:color="CCCCCC" w:sz="8"/>
              <w:left w:val="single" w:color="CCCCCC" w:sz="8"/>
              <w:bottom w:val="single" w:color="CCCCCC" w:sz="8"/>
              <w:right w:val="single" w:color="CCCCCC" w:sz="8"/>
            </w:tcBorders>
            <w:shd w:val="clear" w:color="auto" w:fill="D5E8F0"/>
            <w:tcMar>
              <w:top w:w="80" w:type="dxa"/>
              <w:left w:w="100" w:type="dxa"/>
              <w:bottom w:w="80" w:type="dxa"/>
              <w:right w:w="100" w:type="dxa"/>
            </w:tcMar>
            <w:vAlign w:val="top"/>
          </w:tcPr>
          <w:p w:rsidR="3AD5A8CE" w:rsidP="3AD5A8CE" w:rsidRDefault="3AD5A8CE" w14:paraId="6045BE2A" w14:textId="63ECDFD9">
            <w:pPr>
              <w:bidi w:val="0"/>
              <w:spacing w:before="0" w:beforeAutospacing="off" w:after="0" w:afterAutospacing="off"/>
              <w:jc w:val="both"/>
            </w:pPr>
            <w:r w:rsidRPr="3AD5A8CE" w:rsidR="3AD5A8CE">
              <w:rPr>
                <w:rFonts w:ascii="Arial" w:hAnsi="Arial" w:eastAsia="Arial" w:cs="Arial"/>
                <w:b w:val="1"/>
                <w:bCs w:val="1"/>
                <w:color w:val="000000" w:themeColor="text1" w:themeTint="FF" w:themeShade="FF"/>
                <w:sz w:val="22"/>
                <w:szCs w:val="22"/>
              </w:rPr>
              <w:t>Horizon</w:t>
            </w:r>
          </w:p>
        </w:tc>
        <w:tc>
          <w:tcPr>
            <w:tcW w:w="1900" w:type="dxa"/>
            <w:tcBorders>
              <w:top w:val="single" w:color="CCCCCC" w:sz="8"/>
              <w:left w:val="single" w:color="CCCCCC" w:sz="8"/>
              <w:bottom w:val="single" w:color="CCCCCC" w:sz="8"/>
              <w:right w:val="single" w:color="CCCCCC" w:sz="8"/>
            </w:tcBorders>
            <w:shd w:val="clear" w:color="auto" w:fill="D5E8F0"/>
            <w:tcMar>
              <w:top w:w="80" w:type="dxa"/>
              <w:left w:w="100" w:type="dxa"/>
              <w:bottom w:w="80" w:type="dxa"/>
              <w:right w:w="100" w:type="dxa"/>
            </w:tcMar>
            <w:vAlign w:val="top"/>
          </w:tcPr>
          <w:p w:rsidR="3AD5A8CE" w:rsidP="3AD5A8CE" w:rsidRDefault="3AD5A8CE" w14:paraId="5EE8FDAF" w14:textId="30A7F2A0">
            <w:pPr>
              <w:bidi w:val="0"/>
              <w:spacing w:before="0" w:beforeAutospacing="off" w:after="0" w:afterAutospacing="off"/>
              <w:jc w:val="both"/>
            </w:pPr>
            <w:r w:rsidRPr="3AD5A8CE" w:rsidR="3AD5A8CE">
              <w:rPr>
                <w:rFonts w:ascii="Arial" w:hAnsi="Arial" w:eastAsia="Arial" w:cs="Arial"/>
                <w:b w:val="1"/>
                <w:bCs w:val="1"/>
                <w:color w:val="000000" w:themeColor="text1" w:themeTint="FF" w:themeShade="FF"/>
                <w:sz w:val="22"/>
                <w:szCs w:val="22"/>
              </w:rPr>
              <w:t>RMSE</w:t>
            </w:r>
          </w:p>
        </w:tc>
        <w:tc>
          <w:tcPr>
            <w:tcW w:w="1900" w:type="dxa"/>
            <w:tcBorders>
              <w:top w:val="single" w:color="CCCCCC" w:sz="8"/>
              <w:left w:val="single" w:color="CCCCCC" w:sz="8"/>
              <w:bottom w:val="single" w:color="CCCCCC" w:sz="8"/>
              <w:right w:val="single" w:color="CCCCCC" w:sz="8"/>
            </w:tcBorders>
            <w:shd w:val="clear" w:color="auto" w:fill="D5E8F0"/>
            <w:tcMar>
              <w:top w:w="80" w:type="dxa"/>
              <w:left w:w="100" w:type="dxa"/>
              <w:bottom w:w="80" w:type="dxa"/>
              <w:right w:w="100" w:type="dxa"/>
            </w:tcMar>
            <w:vAlign w:val="top"/>
          </w:tcPr>
          <w:p w:rsidR="3AD5A8CE" w:rsidP="3AD5A8CE" w:rsidRDefault="3AD5A8CE" w14:paraId="236FE215" w14:textId="4A801497">
            <w:pPr>
              <w:bidi w:val="0"/>
              <w:spacing w:before="0" w:beforeAutospacing="off" w:after="0" w:afterAutospacing="off"/>
              <w:jc w:val="both"/>
            </w:pPr>
            <w:r w:rsidRPr="3AD5A8CE" w:rsidR="3AD5A8CE">
              <w:rPr>
                <w:rFonts w:ascii="Arial" w:hAnsi="Arial" w:eastAsia="Arial" w:cs="Arial"/>
                <w:b w:val="1"/>
                <w:bCs w:val="1"/>
                <w:color w:val="000000" w:themeColor="text1" w:themeTint="FF" w:themeShade="FF"/>
                <w:sz w:val="22"/>
                <w:szCs w:val="22"/>
              </w:rPr>
              <w:t>MAE</w:t>
            </w:r>
          </w:p>
        </w:tc>
        <w:tc>
          <w:tcPr>
            <w:tcW w:w="1900" w:type="dxa"/>
            <w:tcBorders>
              <w:top w:val="single" w:color="CCCCCC" w:sz="8"/>
              <w:left w:val="single" w:color="CCCCCC" w:sz="8"/>
              <w:bottom w:val="single" w:color="CCCCCC" w:sz="8"/>
              <w:right w:val="single" w:color="CCCCCC" w:sz="8"/>
            </w:tcBorders>
            <w:shd w:val="clear" w:color="auto" w:fill="D5E8F0"/>
            <w:tcMar>
              <w:top w:w="80" w:type="dxa"/>
              <w:left w:w="100" w:type="dxa"/>
              <w:bottom w:w="80" w:type="dxa"/>
              <w:right w:w="100" w:type="dxa"/>
            </w:tcMar>
            <w:vAlign w:val="top"/>
          </w:tcPr>
          <w:p w:rsidR="3AD5A8CE" w:rsidP="3AD5A8CE" w:rsidRDefault="3AD5A8CE" w14:paraId="3BC1EF9B" w14:textId="569C95C8">
            <w:pPr>
              <w:bidi w:val="0"/>
              <w:spacing w:before="0" w:beforeAutospacing="off" w:after="0" w:afterAutospacing="off"/>
              <w:jc w:val="both"/>
            </w:pPr>
            <w:r w:rsidRPr="3AD5A8CE" w:rsidR="3AD5A8CE">
              <w:rPr>
                <w:rFonts w:ascii="Arial" w:hAnsi="Arial" w:eastAsia="Arial" w:cs="Arial"/>
                <w:b w:val="1"/>
                <w:bCs w:val="1"/>
                <w:color w:val="000000" w:themeColor="text1" w:themeTint="FF" w:themeShade="FF"/>
                <w:sz w:val="22"/>
                <w:szCs w:val="22"/>
              </w:rPr>
              <w:t>R²</w:t>
            </w:r>
          </w:p>
        </w:tc>
        <w:tc>
          <w:tcPr>
            <w:tcW w:w="1760" w:type="dxa"/>
            <w:tcBorders>
              <w:top w:val="single" w:color="CCCCCC" w:sz="8"/>
              <w:left w:val="single" w:color="CCCCCC" w:sz="8"/>
              <w:bottom w:val="single" w:color="CCCCCC" w:sz="8"/>
              <w:right w:val="single" w:color="CCCCCC" w:sz="8"/>
            </w:tcBorders>
            <w:shd w:val="clear" w:color="auto" w:fill="D5E8F0"/>
            <w:tcMar>
              <w:top w:w="80" w:type="dxa"/>
              <w:left w:w="100" w:type="dxa"/>
              <w:bottom w:w="80" w:type="dxa"/>
              <w:right w:w="100" w:type="dxa"/>
            </w:tcMar>
            <w:vAlign w:val="top"/>
          </w:tcPr>
          <w:p w:rsidR="3AD5A8CE" w:rsidP="3AD5A8CE" w:rsidRDefault="3AD5A8CE" w14:paraId="1C3F46BC" w14:textId="3B56BBCF">
            <w:pPr>
              <w:bidi w:val="0"/>
              <w:spacing w:before="0" w:beforeAutospacing="off" w:after="0" w:afterAutospacing="off"/>
              <w:jc w:val="both"/>
            </w:pPr>
            <w:r w:rsidRPr="3AD5A8CE" w:rsidR="3AD5A8CE">
              <w:rPr>
                <w:rFonts w:ascii="Arial" w:hAnsi="Arial" w:eastAsia="Arial" w:cs="Arial"/>
                <w:b w:val="1"/>
                <w:bCs w:val="1"/>
                <w:color w:val="000000" w:themeColor="text1" w:themeTint="FF" w:themeShade="FF"/>
                <w:sz w:val="22"/>
                <w:szCs w:val="22"/>
              </w:rPr>
              <w:t>Improvement</w:t>
            </w:r>
          </w:p>
        </w:tc>
      </w:tr>
      <w:tr w:rsidR="3AD5A8CE" w:rsidTr="3AD5A8CE" w14:paraId="5417BE0C">
        <w:trPr>
          <w:trHeight w:val="300"/>
        </w:trPr>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1211F665" w14:textId="2EE9303E">
            <w:pPr>
              <w:bidi w:val="0"/>
              <w:spacing w:before="0" w:beforeAutospacing="off" w:after="0" w:afterAutospacing="off"/>
              <w:jc w:val="both"/>
            </w:pPr>
            <w:r w:rsidRPr="3AD5A8CE" w:rsidR="3AD5A8CE">
              <w:rPr>
                <w:rFonts w:ascii="Arial" w:hAnsi="Arial" w:eastAsia="Arial" w:cs="Arial"/>
                <w:sz w:val="22"/>
                <w:szCs w:val="22"/>
              </w:rPr>
              <w:t>1-hour</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6552AD7A" w14:textId="395A67E5">
            <w:pPr>
              <w:bidi w:val="0"/>
              <w:spacing w:before="0" w:beforeAutospacing="off" w:after="0" w:afterAutospacing="off"/>
              <w:jc w:val="both"/>
            </w:pPr>
            <w:r w:rsidRPr="3AD5A8CE" w:rsidR="3AD5A8CE">
              <w:rPr>
                <w:rFonts w:ascii="Arial" w:hAnsi="Arial" w:eastAsia="Arial" w:cs="Arial"/>
                <w:sz w:val="22"/>
                <w:szCs w:val="22"/>
              </w:rPr>
              <w:t>0.738</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3AE7B867" w14:textId="008842B5">
            <w:pPr>
              <w:bidi w:val="0"/>
              <w:spacing w:before="0" w:beforeAutospacing="off" w:after="0" w:afterAutospacing="off"/>
              <w:jc w:val="both"/>
            </w:pPr>
            <w:r w:rsidRPr="3AD5A8CE" w:rsidR="3AD5A8CE">
              <w:rPr>
                <w:rFonts w:ascii="Arial" w:hAnsi="Arial" w:eastAsia="Arial" w:cs="Arial"/>
                <w:sz w:val="22"/>
                <w:szCs w:val="22"/>
              </w:rPr>
              <w:t>0.476</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751D4C05" w14:textId="2B376771">
            <w:pPr>
              <w:bidi w:val="0"/>
              <w:spacing w:before="0" w:beforeAutospacing="off" w:after="0" w:afterAutospacing="off"/>
              <w:jc w:val="both"/>
            </w:pPr>
            <w:r w:rsidRPr="3AD5A8CE" w:rsidR="3AD5A8CE">
              <w:rPr>
                <w:rFonts w:ascii="Arial" w:hAnsi="Arial" w:eastAsia="Arial" w:cs="Arial"/>
                <w:sz w:val="22"/>
                <w:szCs w:val="22"/>
              </w:rPr>
              <w:t>0.690</w:t>
            </w:r>
          </w:p>
        </w:tc>
        <w:tc>
          <w:tcPr>
            <w:tcW w:w="176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477BD376" w14:textId="4D03BB73">
            <w:pPr>
              <w:bidi w:val="0"/>
              <w:spacing w:before="0" w:beforeAutospacing="off" w:after="0" w:afterAutospacing="off"/>
              <w:jc w:val="both"/>
            </w:pPr>
            <w:r w:rsidRPr="3AD5A8CE" w:rsidR="3AD5A8CE">
              <w:rPr>
                <w:rFonts w:ascii="Arial" w:hAnsi="Arial" w:eastAsia="Arial" w:cs="Arial"/>
                <w:sz w:val="22"/>
                <w:szCs w:val="22"/>
              </w:rPr>
              <w:t>+44.9%</w:t>
            </w:r>
          </w:p>
        </w:tc>
      </w:tr>
      <w:tr w:rsidR="3AD5A8CE" w:rsidTr="3AD5A8CE" w14:paraId="308B884D">
        <w:trPr>
          <w:trHeight w:val="300"/>
        </w:trPr>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6F52C8E3" w14:textId="35D54F97">
            <w:pPr>
              <w:bidi w:val="0"/>
              <w:spacing w:before="0" w:beforeAutospacing="off" w:after="0" w:afterAutospacing="off"/>
              <w:jc w:val="both"/>
            </w:pPr>
            <w:r w:rsidRPr="3AD5A8CE" w:rsidR="3AD5A8CE">
              <w:rPr>
                <w:rFonts w:ascii="Arial" w:hAnsi="Arial" w:eastAsia="Arial" w:cs="Arial"/>
                <w:sz w:val="22"/>
                <w:szCs w:val="22"/>
              </w:rPr>
              <w:t>3-hour</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189604E0" w14:textId="72B4E7F0">
            <w:pPr>
              <w:bidi w:val="0"/>
              <w:spacing w:before="0" w:beforeAutospacing="off" w:after="0" w:afterAutospacing="off"/>
              <w:jc w:val="both"/>
            </w:pPr>
            <w:r w:rsidRPr="3AD5A8CE" w:rsidR="3AD5A8CE">
              <w:rPr>
                <w:rFonts w:ascii="Arial" w:hAnsi="Arial" w:eastAsia="Arial" w:cs="Arial"/>
                <w:sz w:val="22"/>
                <w:szCs w:val="22"/>
              </w:rPr>
              <w:t>0.910</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49B968F1" w14:textId="716026E2">
            <w:pPr>
              <w:bidi w:val="0"/>
              <w:spacing w:before="0" w:beforeAutospacing="off" w:after="0" w:afterAutospacing="off"/>
              <w:jc w:val="both"/>
            </w:pPr>
            <w:r w:rsidRPr="3AD5A8CE" w:rsidR="3AD5A8CE">
              <w:rPr>
                <w:rFonts w:ascii="Arial" w:hAnsi="Arial" w:eastAsia="Arial" w:cs="Arial"/>
                <w:sz w:val="22"/>
                <w:szCs w:val="22"/>
              </w:rPr>
              <w:t>0.655</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7C10117D" w14:textId="2C949952">
            <w:pPr>
              <w:bidi w:val="0"/>
              <w:spacing w:before="0" w:beforeAutospacing="off" w:after="0" w:afterAutospacing="off"/>
              <w:jc w:val="both"/>
            </w:pPr>
            <w:r w:rsidRPr="3AD5A8CE" w:rsidR="3AD5A8CE">
              <w:rPr>
                <w:rFonts w:ascii="Arial" w:hAnsi="Arial" w:eastAsia="Arial" w:cs="Arial"/>
                <w:sz w:val="22"/>
                <w:szCs w:val="22"/>
              </w:rPr>
              <w:t>0.528</w:t>
            </w:r>
          </w:p>
        </w:tc>
        <w:tc>
          <w:tcPr>
            <w:tcW w:w="176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18AC486F" w14:textId="5F9C3C2B">
            <w:pPr>
              <w:bidi w:val="0"/>
              <w:spacing w:before="0" w:beforeAutospacing="off" w:after="0" w:afterAutospacing="off"/>
              <w:jc w:val="both"/>
            </w:pPr>
            <w:r w:rsidRPr="3AD5A8CE" w:rsidR="3AD5A8CE">
              <w:rPr>
                <w:rFonts w:ascii="Arial" w:hAnsi="Arial" w:eastAsia="Arial" w:cs="Arial"/>
                <w:sz w:val="22"/>
                <w:szCs w:val="22"/>
              </w:rPr>
              <w:t>+32.1%</w:t>
            </w:r>
          </w:p>
        </w:tc>
      </w:tr>
      <w:tr w:rsidR="3AD5A8CE" w:rsidTr="3AD5A8CE" w14:paraId="21CC058B">
        <w:trPr>
          <w:trHeight w:val="300"/>
        </w:trPr>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0C363B8E" w14:textId="6345BD64">
            <w:pPr>
              <w:bidi w:val="0"/>
              <w:spacing w:before="0" w:beforeAutospacing="off" w:after="0" w:afterAutospacing="off"/>
              <w:jc w:val="both"/>
            </w:pPr>
            <w:r w:rsidRPr="3AD5A8CE" w:rsidR="3AD5A8CE">
              <w:rPr>
                <w:rFonts w:ascii="Arial" w:hAnsi="Arial" w:eastAsia="Arial" w:cs="Arial"/>
                <w:sz w:val="22"/>
                <w:szCs w:val="22"/>
              </w:rPr>
              <w:t>6-hour</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2D762B83" w14:textId="712C147F">
            <w:pPr>
              <w:bidi w:val="0"/>
              <w:spacing w:before="0" w:beforeAutospacing="off" w:after="0" w:afterAutospacing="off"/>
              <w:jc w:val="both"/>
            </w:pPr>
            <w:r w:rsidRPr="3AD5A8CE" w:rsidR="3AD5A8CE">
              <w:rPr>
                <w:rFonts w:ascii="Arial" w:hAnsi="Arial" w:eastAsia="Arial" w:cs="Arial"/>
                <w:sz w:val="22"/>
                <w:szCs w:val="22"/>
              </w:rPr>
              <w:t>1.073</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6DF8F386" w14:textId="6A2C28AF">
            <w:pPr>
              <w:bidi w:val="0"/>
              <w:spacing w:before="0" w:beforeAutospacing="off" w:after="0" w:afterAutospacing="off"/>
              <w:jc w:val="both"/>
            </w:pPr>
            <w:r w:rsidRPr="3AD5A8CE" w:rsidR="3AD5A8CE">
              <w:rPr>
                <w:rFonts w:ascii="Arial" w:hAnsi="Arial" w:eastAsia="Arial" w:cs="Arial"/>
                <w:sz w:val="22"/>
                <w:szCs w:val="22"/>
              </w:rPr>
              <w:t>0.793</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41548FF8" w14:textId="338F8E9C">
            <w:pPr>
              <w:bidi w:val="0"/>
              <w:spacing w:before="0" w:beforeAutospacing="off" w:after="0" w:afterAutospacing="off"/>
              <w:jc w:val="both"/>
            </w:pPr>
            <w:r w:rsidRPr="3AD5A8CE" w:rsidR="3AD5A8CE">
              <w:rPr>
                <w:rFonts w:ascii="Arial" w:hAnsi="Arial" w:eastAsia="Arial" w:cs="Arial"/>
                <w:sz w:val="22"/>
                <w:szCs w:val="22"/>
              </w:rPr>
              <w:t>0.343</w:t>
            </w:r>
          </w:p>
        </w:tc>
        <w:tc>
          <w:tcPr>
            <w:tcW w:w="176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30335D03" w14:textId="39ECEC0B">
            <w:pPr>
              <w:bidi w:val="0"/>
              <w:spacing w:before="0" w:beforeAutospacing="off" w:after="0" w:afterAutospacing="off"/>
              <w:jc w:val="both"/>
            </w:pPr>
            <w:r w:rsidRPr="3AD5A8CE" w:rsidR="3AD5A8CE">
              <w:rPr>
                <w:rFonts w:ascii="Arial" w:hAnsi="Arial" w:eastAsia="Arial" w:cs="Arial"/>
                <w:sz w:val="22"/>
                <w:szCs w:val="22"/>
              </w:rPr>
              <w:t>+19.9%</w:t>
            </w:r>
          </w:p>
        </w:tc>
      </w:tr>
      <w:tr w:rsidR="3AD5A8CE" w:rsidTr="3AD5A8CE" w14:paraId="1326FE05">
        <w:trPr>
          <w:trHeight w:val="300"/>
        </w:trPr>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66855DCC" w14:textId="33F355BD">
            <w:pPr>
              <w:bidi w:val="0"/>
              <w:spacing w:before="0" w:beforeAutospacing="off" w:after="0" w:afterAutospacing="off"/>
              <w:jc w:val="both"/>
            </w:pPr>
            <w:r w:rsidRPr="3AD5A8CE" w:rsidR="3AD5A8CE">
              <w:rPr>
                <w:rFonts w:ascii="Arial" w:hAnsi="Arial" w:eastAsia="Arial" w:cs="Arial"/>
                <w:sz w:val="22"/>
                <w:szCs w:val="22"/>
              </w:rPr>
              <w:t>12-hour</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37806A91" w14:textId="7832B12E">
            <w:pPr>
              <w:bidi w:val="0"/>
              <w:spacing w:before="0" w:beforeAutospacing="off" w:after="0" w:afterAutospacing="off"/>
              <w:jc w:val="both"/>
            </w:pPr>
            <w:r w:rsidRPr="3AD5A8CE" w:rsidR="3AD5A8CE">
              <w:rPr>
                <w:rFonts w:ascii="Arial" w:hAnsi="Arial" w:eastAsia="Arial" w:cs="Arial"/>
                <w:sz w:val="22"/>
                <w:szCs w:val="22"/>
              </w:rPr>
              <w:t>1.207</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27C5E878" w14:textId="14911F0B">
            <w:pPr>
              <w:bidi w:val="0"/>
              <w:spacing w:before="0" w:beforeAutospacing="off" w:after="0" w:afterAutospacing="off"/>
              <w:jc w:val="both"/>
            </w:pPr>
            <w:r w:rsidRPr="3AD5A8CE" w:rsidR="3AD5A8CE">
              <w:rPr>
                <w:rFonts w:ascii="Arial" w:hAnsi="Arial" w:eastAsia="Arial" w:cs="Arial"/>
                <w:sz w:val="22"/>
                <w:szCs w:val="22"/>
              </w:rPr>
              <w:t>0.906</w:t>
            </w:r>
          </w:p>
        </w:tc>
        <w:tc>
          <w:tcPr>
            <w:tcW w:w="190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277AF25A" w14:textId="522C9BFA">
            <w:pPr>
              <w:bidi w:val="0"/>
              <w:spacing w:before="0" w:beforeAutospacing="off" w:after="0" w:afterAutospacing="off"/>
              <w:jc w:val="both"/>
            </w:pPr>
            <w:r w:rsidRPr="3AD5A8CE" w:rsidR="3AD5A8CE">
              <w:rPr>
                <w:rFonts w:ascii="Arial" w:hAnsi="Arial" w:eastAsia="Arial" w:cs="Arial"/>
                <w:sz w:val="22"/>
                <w:szCs w:val="22"/>
              </w:rPr>
              <w:t>0.170</w:t>
            </w:r>
          </w:p>
        </w:tc>
        <w:tc>
          <w:tcPr>
            <w:tcW w:w="1760" w:type="dxa"/>
            <w:tcBorders>
              <w:top w:val="single" w:color="CCCCCC" w:sz="8"/>
              <w:left w:val="single" w:color="CCCCCC" w:sz="8"/>
              <w:bottom w:val="single" w:color="CCCCCC" w:sz="8"/>
              <w:right w:val="single" w:color="CCCCCC" w:sz="8"/>
            </w:tcBorders>
            <w:tcMar>
              <w:top w:w="80" w:type="dxa"/>
              <w:left w:w="100" w:type="dxa"/>
              <w:bottom w:w="80" w:type="dxa"/>
              <w:right w:w="100" w:type="dxa"/>
            </w:tcMar>
            <w:vAlign w:val="top"/>
          </w:tcPr>
          <w:p w:rsidR="3AD5A8CE" w:rsidP="3AD5A8CE" w:rsidRDefault="3AD5A8CE" w14:paraId="367000D8" w14:textId="39C8B5D4">
            <w:pPr>
              <w:bidi w:val="0"/>
              <w:spacing w:before="0" w:beforeAutospacing="off" w:after="0" w:afterAutospacing="off"/>
              <w:jc w:val="both"/>
            </w:pPr>
            <w:r w:rsidRPr="3AD5A8CE" w:rsidR="3AD5A8CE">
              <w:rPr>
                <w:rFonts w:ascii="Arial" w:hAnsi="Arial" w:eastAsia="Arial" w:cs="Arial"/>
                <w:sz w:val="22"/>
                <w:szCs w:val="22"/>
              </w:rPr>
              <w:t>+9.9%</w:t>
            </w:r>
          </w:p>
        </w:tc>
      </w:tr>
    </w:tbl>
    <w:p w:rsidR="63B33487" w:rsidP="3AD5A8CE" w:rsidRDefault="63B33487" w14:paraId="3F86A9FB" w14:textId="22051DC0">
      <w:pPr>
        <w:bidi w:val="0"/>
        <w:spacing w:before="20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Note: MAE </w:t>
      </w:r>
      <w:r w:rsidRPr="3AD5A8CE" w:rsidR="63B33487">
        <w:rPr>
          <w:rFonts w:ascii="Arial" w:hAnsi="Arial" w:eastAsia="Arial" w:cs="Arial"/>
          <w:noProof w:val="0"/>
          <w:sz w:val="22"/>
          <w:szCs w:val="22"/>
          <w:lang w:val="en-US"/>
        </w:rPr>
        <w:t>represents</w:t>
      </w:r>
      <w:r w:rsidRPr="3AD5A8CE" w:rsidR="63B33487">
        <w:rPr>
          <w:rFonts w:ascii="Arial" w:hAnsi="Arial" w:eastAsia="Arial" w:cs="Arial"/>
          <w:noProof w:val="0"/>
          <w:sz w:val="22"/>
          <w:szCs w:val="22"/>
          <w:lang w:val="en-US"/>
        </w:rPr>
        <w:t xml:space="preserve"> the Mean Absolute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error. R² </w:t>
      </w:r>
      <w:r w:rsidRPr="3AD5A8CE" w:rsidR="63B33487">
        <w:rPr>
          <w:rFonts w:ascii="Arial" w:hAnsi="Arial" w:eastAsia="Arial" w:cs="Arial"/>
          <w:noProof w:val="0"/>
          <w:sz w:val="22"/>
          <w:szCs w:val="22"/>
          <w:lang w:val="en-US"/>
        </w:rPr>
        <w:t>represents</w:t>
      </w:r>
      <w:r w:rsidRPr="3AD5A8CE" w:rsidR="63B33487">
        <w:rPr>
          <w:rFonts w:ascii="Arial" w:hAnsi="Arial" w:eastAsia="Arial" w:cs="Arial"/>
          <w:noProof w:val="0"/>
          <w:sz w:val="22"/>
          <w:szCs w:val="22"/>
          <w:lang w:val="en-US"/>
        </w:rPr>
        <w:t xml:space="preserve"> the proportion of variance explained by the model (1.0 = perfect fit, 0.0 = no better than mean prediction). Improvement shows percentage reduction in RMSE compared to a naive baseline that always predicts the mean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value.</w:t>
      </w:r>
    </w:p>
    <w:p w:rsidR="5B8FF519" w:rsidP="3AD5A8CE" w:rsidRDefault="5B8FF519" w14:paraId="1A734DAF" w14:textId="55C0B6AD">
      <w:pPr>
        <w:pStyle w:val="Normal"/>
        <w:bidi w:val="0"/>
        <w:spacing w:before="200" w:beforeAutospacing="off" w:after="400" w:afterAutospacing="off"/>
        <w:jc w:val="center"/>
      </w:pPr>
      <w:r w:rsidR="5B8FF519">
        <w:drawing>
          <wp:inline wp14:editId="1AFDC1C3" wp14:anchorId="249E8E08">
            <wp:extent cx="4861070" cy="2822817"/>
            <wp:effectExtent l="0" t="0" r="0" b="0"/>
            <wp:docPr id="798418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418593" name="Picture 798418593"/>
                    <pic:cNvPicPr/>
                  </pic:nvPicPr>
                  <pic:blipFill>
                    <a:blip xmlns:r="http://schemas.openxmlformats.org/officeDocument/2006/relationships" r:embed="rId1270145268">
                      <a:extLst>
                        <a:ext uri="{28A0092B-C50C-407E-A947-70E740481C1C}">
                          <a14:useLocalDpi xmlns:a14="http://schemas.microsoft.com/office/drawing/2010/main"/>
                        </a:ext>
                      </a:extLst>
                    </a:blip>
                    <a:stretch>
                      <a:fillRect/>
                    </a:stretch>
                  </pic:blipFill>
                  <pic:spPr>
                    <a:xfrm rot="0">
                      <a:off x="0" y="0"/>
                      <a:ext cx="4861070" cy="2822817"/>
                    </a:xfrm>
                    <a:prstGeom prst="rect">
                      <a:avLst/>
                    </a:prstGeom>
                  </pic:spPr>
                </pic:pic>
              </a:graphicData>
            </a:graphic>
          </wp:inline>
        </w:drawing>
      </w:r>
    </w:p>
    <w:p w:rsidR="63B33487" w:rsidP="3AD5A8CE" w:rsidRDefault="63B33487" w14:paraId="492A4B0A" w14:textId="7600C9B6">
      <w:pPr>
        <w:pStyle w:val="Normal"/>
        <w:bidi w:val="0"/>
        <w:spacing w:before="200" w:beforeAutospacing="off" w:after="400" w:afterAutospacing="off"/>
        <w:jc w:val="center"/>
      </w:pPr>
      <w:r w:rsidRPr="3AD5A8CE" w:rsidR="63B33487">
        <w:rPr>
          <w:rFonts w:ascii="Arial" w:hAnsi="Arial" w:eastAsia="Arial" w:cs="Arial"/>
          <w:i w:val="1"/>
          <w:iCs w:val="1"/>
          <w:noProof w:val="0"/>
          <w:sz w:val="20"/>
          <w:szCs w:val="20"/>
          <w:lang w:val="en-US"/>
        </w:rPr>
        <w:t>Figure 3. LSTM RMSE vs. baseline RMSE for all four horizons</w:t>
      </w:r>
    </w:p>
    <w:p w:rsidR="63B33487" w:rsidP="3AD5A8CE" w:rsidRDefault="63B33487" w14:paraId="5AE2D894" w14:textId="176379A5">
      <w:pPr>
        <w:pStyle w:val="Heading2"/>
        <w:bidi w:val="0"/>
        <w:spacing w:before="180" w:beforeAutospacing="off" w:after="100" w:afterAutospacing="off"/>
      </w:pPr>
      <w:r w:rsidRPr="3AD5A8CE" w:rsidR="63B33487">
        <w:rPr>
          <w:rFonts w:ascii="Arial" w:hAnsi="Arial" w:eastAsia="Arial" w:cs="Arial"/>
          <w:b w:val="1"/>
          <w:bCs w:val="1"/>
          <w:noProof w:val="0"/>
          <w:color w:val="4472C4"/>
          <w:sz w:val="28"/>
          <w:szCs w:val="28"/>
          <w:lang w:val="en-US"/>
        </w:rPr>
        <w:t>Prediction Accuracy Visualization</w:t>
      </w:r>
    </w:p>
    <w:p w:rsidR="54988723" w:rsidP="3AD5A8CE" w:rsidRDefault="54988723" w14:paraId="5AA1DB83" w14:textId="5630D8E9">
      <w:pPr>
        <w:pStyle w:val="Normal"/>
        <w:bidi w:val="0"/>
        <w:spacing w:before="200" w:beforeAutospacing="off" w:after="400" w:afterAutospacing="off"/>
        <w:jc w:val="center"/>
      </w:pPr>
      <w:r w:rsidR="54988723">
        <w:drawing>
          <wp:inline wp14:editId="51CC267A" wp14:anchorId="70FA8122">
            <wp:extent cx="5225797" cy="2295525"/>
            <wp:effectExtent l="0" t="0" r="0" b="0"/>
            <wp:docPr id="13733155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315551" name="Picture 1373315551"/>
                    <pic:cNvPicPr/>
                  </pic:nvPicPr>
                  <pic:blipFill>
                    <a:blip xmlns:r="http://schemas.openxmlformats.org/officeDocument/2006/relationships" r:embed="rId389784584">
                      <a:extLst>
                        <a:ext uri="{28A0092B-C50C-407E-A947-70E740481C1C}">
                          <a14:useLocalDpi xmlns:a14="http://schemas.microsoft.com/office/drawing/2010/main"/>
                        </a:ext>
                      </a:extLst>
                    </a:blip>
                    <a:stretch>
                      <a:fillRect/>
                    </a:stretch>
                  </pic:blipFill>
                  <pic:spPr>
                    <a:xfrm rot="0">
                      <a:off x="0" y="0"/>
                      <a:ext cx="5225797" cy="2295525"/>
                    </a:xfrm>
                    <a:prstGeom prst="rect">
                      <a:avLst/>
                    </a:prstGeom>
                  </pic:spPr>
                </pic:pic>
              </a:graphicData>
            </a:graphic>
          </wp:inline>
        </w:drawing>
      </w:r>
    </w:p>
    <w:p w:rsidR="2502F3D8" w:rsidP="3AD5A8CE" w:rsidRDefault="2502F3D8" w14:paraId="4E389CD7" w14:textId="78F1FDB7">
      <w:pPr>
        <w:pStyle w:val="Normal"/>
        <w:bidi w:val="0"/>
        <w:spacing w:before="200" w:beforeAutospacing="off" w:after="400" w:afterAutospacing="off"/>
        <w:jc w:val="center"/>
      </w:pPr>
      <w:r w:rsidRPr="3AD5A8CE" w:rsidR="2502F3D8">
        <w:rPr>
          <w:rFonts w:ascii="Arial" w:hAnsi="Arial" w:eastAsia="Arial" w:cs="Arial"/>
          <w:i w:val="1"/>
          <w:iCs w:val="1"/>
          <w:noProof w:val="0"/>
          <w:sz w:val="20"/>
          <w:szCs w:val="20"/>
          <w:lang w:val="en-US"/>
        </w:rPr>
        <w:t xml:space="preserve">Figure 4. </w:t>
      </w:r>
      <w:r w:rsidRPr="3AD5A8CE" w:rsidR="5D7A094E">
        <w:rPr>
          <w:rFonts w:ascii="Arial" w:hAnsi="Arial" w:eastAsia="Arial" w:cs="Arial"/>
          <w:i w:val="1"/>
          <w:iCs w:val="1"/>
          <w:noProof w:val="0"/>
          <w:sz w:val="20"/>
          <w:szCs w:val="20"/>
          <w:lang w:val="en-US"/>
        </w:rPr>
        <w:t>Multi-horizon LSTM predictions over a 200-hour test set sample.</w:t>
      </w:r>
    </w:p>
    <w:p w:rsidR="5D7A094E" w:rsidP="3AD5A8CE" w:rsidRDefault="5D7A094E" w14:paraId="3A551EB8" w14:textId="2B82DD65">
      <w:pPr>
        <w:bidi w:val="0"/>
        <w:spacing w:before="240" w:beforeAutospacing="off" w:after="24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 xml:space="preserve">This visualization </w:t>
      </w:r>
      <w:r w:rsidRPr="3AD5A8CE" w:rsidR="5D7A094E">
        <w:rPr>
          <w:rFonts w:ascii="Arial" w:hAnsi="Arial" w:eastAsia="Arial" w:cs="Arial"/>
          <w:noProof w:val="0"/>
          <w:sz w:val="22"/>
          <w:szCs w:val="22"/>
          <w:lang w:val="en-US"/>
        </w:rPr>
        <w:t>demonstrates</w:t>
      </w:r>
      <w:r w:rsidRPr="3AD5A8CE" w:rsidR="5D7A094E">
        <w:rPr>
          <w:rFonts w:ascii="Arial" w:hAnsi="Arial" w:eastAsia="Arial" w:cs="Arial"/>
          <w:noProof w:val="0"/>
          <w:sz w:val="22"/>
          <w:szCs w:val="22"/>
          <w:lang w:val="en-US"/>
        </w:rPr>
        <w:t xml:space="preserve"> how prediction accuracy changes with forecast lead time and reveals the model's behavior during both quiet and disturbed geomagnetic conditions.</w:t>
      </w:r>
    </w:p>
    <w:p w:rsidR="5D7A094E" w:rsidP="3AD5A8CE" w:rsidRDefault="5D7A094E" w14:paraId="28ED5FCB" w14:textId="27AE361D">
      <w:pPr>
        <w:bidi w:val="0"/>
        <w:spacing w:before="240" w:beforeAutospacing="off" w:after="240" w:afterAutospacing="off"/>
        <w:jc w:val="both"/>
        <w:rPr>
          <w:rFonts w:ascii="Arial" w:hAnsi="Arial" w:eastAsia="Arial" w:cs="Arial"/>
          <w:noProof w:val="0"/>
          <w:sz w:val="22"/>
          <w:szCs w:val="22"/>
          <w:lang w:val="en-US"/>
        </w:rPr>
      </w:pPr>
      <w:r w:rsidRPr="3AD5A8CE" w:rsidR="5D7A094E">
        <w:rPr>
          <w:rFonts w:ascii="Arial" w:hAnsi="Arial" w:eastAsia="Arial" w:cs="Arial"/>
          <w:b w:val="1"/>
          <w:bCs w:val="1"/>
          <w:noProof w:val="0"/>
          <w:sz w:val="22"/>
          <w:szCs w:val="22"/>
          <w:lang w:val="en-US"/>
        </w:rPr>
        <w:t>Near-term forecasts (1-3 hours ahead)</w:t>
      </w:r>
      <w:r w:rsidRPr="3AD5A8CE" w:rsidR="5D7A094E">
        <w:rPr>
          <w:rFonts w:ascii="Arial" w:hAnsi="Arial" w:eastAsia="Arial" w:cs="Arial"/>
          <w:noProof w:val="0"/>
          <w:sz w:val="22"/>
          <w:szCs w:val="22"/>
          <w:lang w:val="en-US"/>
        </w:rPr>
        <w:t xml:space="preserve"> show excellent tracking ability. The 1-hour predictions (cyan line) closely follow actual </w:t>
      </w:r>
      <w:r w:rsidRPr="3AD5A8CE" w:rsidR="5D7A094E">
        <w:rPr>
          <w:rFonts w:ascii="Arial" w:hAnsi="Arial" w:eastAsia="Arial" w:cs="Arial"/>
          <w:noProof w:val="0"/>
          <w:sz w:val="22"/>
          <w:szCs w:val="22"/>
          <w:lang w:val="en-US"/>
        </w:rPr>
        <w:t>Kp</w:t>
      </w:r>
      <w:r w:rsidRPr="3AD5A8CE" w:rsidR="5D7A094E">
        <w:rPr>
          <w:rFonts w:ascii="Arial" w:hAnsi="Arial" w:eastAsia="Arial" w:cs="Arial"/>
          <w:noProof w:val="0"/>
          <w:sz w:val="22"/>
          <w:szCs w:val="22"/>
          <w:lang w:val="en-US"/>
        </w:rPr>
        <w:t xml:space="preserve"> values with minimal lag, successfully capturing most fluctuations including moderate peaks around hours 35, 75, and 135 where </w:t>
      </w:r>
      <w:r w:rsidRPr="3AD5A8CE" w:rsidR="5D7A094E">
        <w:rPr>
          <w:rFonts w:ascii="Arial" w:hAnsi="Arial" w:eastAsia="Arial" w:cs="Arial"/>
          <w:noProof w:val="0"/>
          <w:sz w:val="22"/>
          <w:szCs w:val="22"/>
          <w:lang w:val="en-US"/>
        </w:rPr>
        <w:t>Kp</w:t>
      </w:r>
      <w:r w:rsidRPr="3AD5A8CE" w:rsidR="5D7A094E">
        <w:rPr>
          <w:rFonts w:ascii="Arial" w:hAnsi="Arial" w:eastAsia="Arial" w:cs="Arial"/>
          <w:noProof w:val="0"/>
          <w:sz w:val="22"/>
          <w:szCs w:val="22"/>
          <w:lang w:val="en-US"/>
        </w:rPr>
        <w:t xml:space="preserve"> reaches 4.0-4.5. The 3-hour predictions (green dashed line) </w:t>
      </w:r>
      <w:r w:rsidRPr="3AD5A8CE" w:rsidR="5D7A094E">
        <w:rPr>
          <w:rFonts w:ascii="Arial" w:hAnsi="Arial" w:eastAsia="Arial" w:cs="Arial"/>
          <w:noProof w:val="0"/>
          <w:sz w:val="22"/>
          <w:szCs w:val="22"/>
          <w:lang w:val="en-US"/>
        </w:rPr>
        <w:t>maintain</w:t>
      </w:r>
      <w:r w:rsidRPr="3AD5A8CE" w:rsidR="5D7A094E">
        <w:rPr>
          <w:rFonts w:ascii="Arial" w:hAnsi="Arial" w:eastAsia="Arial" w:cs="Arial"/>
          <w:noProof w:val="0"/>
          <w:sz w:val="22"/>
          <w:szCs w:val="22"/>
          <w:lang w:val="en-US"/>
        </w:rPr>
        <w:t xml:space="preserve"> </w:t>
      </w:r>
      <w:r w:rsidRPr="3AD5A8CE" w:rsidR="5D7A094E">
        <w:rPr>
          <w:rFonts w:ascii="Arial" w:hAnsi="Arial" w:eastAsia="Arial" w:cs="Arial"/>
          <w:noProof w:val="0"/>
          <w:sz w:val="22"/>
          <w:szCs w:val="22"/>
          <w:lang w:val="en-US"/>
        </w:rPr>
        <w:t>strong performance</w:t>
      </w:r>
      <w:r w:rsidRPr="3AD5A8CE" w:rsidR="5D7A094E">
        <w:rPr>
          <w:rFonts w:ascii="Arial" w:hAnsi="Arial" w:eastAsia="Arial" w:cs="Arial"/>
          <w:noProof w:val="0"/>
          <w:sz w:val="22"/>
          <w:szCs w:val="22"/>
          <w:lang w:val="en-US"/>
        </w:rPr>
        <w:t xml:space="preserve"> but begin showing slight smoothing of rapid transitions.</w:t>
      </w:r>
    </w:p>
    <w:p w:rsidR="5D7A094E" w:rsidP="3AD5A8CE" w:rsidRDefault="5D7A094E" w14:paraId="23091CF0" w14:textId="4711609D">
      <w:pPr>
        <w:bidi w:val="0"/>
        <w:spacing w:before="240" w:beforeAutospacing="off" w:after="240" w:afterAutospacing="off"/>
        <w:jc w:val="both"/>
      </w:pPr>
      <w:r w:rsidRPr="3AD5A8CE" w:rsidR="5D7A094E">
        <w:rPr>
          <w:rFonts w:ascii="Arial" w:hAnsi="Arial" w:eastAsia="Arial" w:cs="Arial"/>
          <w:b w:val="1"/>
          <w:bCs w:val="1"/>
          <w:noProof w:val="0"/>
          <w:sz w:val="22"/>
          <w:szCs w:val="22"/>
          <w:lang w:val="en-US"/>
        </w:rPr>
        <w:t>Medium and long-term forecasts (6-12 hours ahead)</w:t>
      </w:r>
      <w:r w:rsidRPr="3AD5A8CE" w:rsidR="5D7A094E">
        <w:rPr>
          <w:rFonts w:ascii="Arial" w:hAnsi="Arial" w:eastAsia="Arial" w:cs="Arial"/>
          <w:noProof w:val="0"/>
          <w:sz w:val="22"/>
          <w:szCs w:val="22"/>
          <w:lang w:val="en-US"/>
        </w:rPr>
        <w:t xml:space="preserve"> exhibit progressively more conservative behavior. The 6-hour predictions (purple dashed line) track the general trend but with noticeable lag during rapid changes. The 12-hour predictions (pink dotted line) show the most smoothing, consistently underestimating peak values while still capturing the overall pattern of activity.</w:t>
      </w:r>
    </w:p>
    <w:p w:rsidR="5D7A094E" w:rsidP="3AD5A8CE" w:rsidRDefault="5D7A094E" w14:paraId="2C603D58" w14:textId="15EB7123">
      <w:pPr>
        <w:bidi w:val="0"/>
        <w:spacing w:before="240" w:beforeAutospacing="off" w:after="240" w:afterAutospacing="off"/>
        <w:jc w:val="both"/>
        <w:rPr>
          <w:rFonts w:ascii="Arial" w:hAnsi="Arial" w:eastAsia="Arial" w:cs="Arial"/>
          <w:noProof w:val="0"/>
          <w:sz w:val="22"/>
          <w:szCs w:val="22"/>
          <w:lang w:val="en-US"/>
        </w:rPr>
      </w:pPr>
      <w:r w:rsidRPr="3AD5A8CE" w:rsidR="5D7A094E">
        <w:rPr>
          <w:rFonts w:ascii="Arial" w:hAnsi="Arial" w:eastAsia="Arial" w:cs="Arial"/>
          <w:b w:val="1"/>
          <w:bCs w:val="1"/>
          <w:noProof w:val="0"/>
          <w:sz w:val="22"/>
          <w:szCs w:val="22"/>
          <w:lang w:val="en-US"/>
        </w:rPr>
        <w:t>Storm detection performance</w:t>
      </w:r>
      <w:r w:rsidRPr="3AD5A8CE" w:rsidR="5D7A094E">
        <w:rPr>
          <w:rFonts w:ascii="Arial" w:hAnsi="Arial" w:eastAsia="Arial" w:cs="Arial"/>
          <w:noProof w:val="0"/>
          <w:sz w:val="22"/>
          <w:szCs w:val="22"/>
          <w:lang w:val="en-US"/>
        </w:rPr>
        <w:t xml:space="preserve"> is illustrated dramatically by the major geomagnetic event at hours 160-180, where actual </w:t>
      </w:r>
      <w:r w:rsidRPr="3AD5A8CE" w:rsidR="5D7A094E">
        <w:rPr>
          <w:rFonts w:ascii="Arial" w:hAnsi="Arial" w:eastAsia="Arial" w:cs="Arial"/>
          <w:noProof w:val="0"/>
          <w:sz w:val="22"/>
          <w:szCs w:val="22"/>
          <w:lang w:val="en-US"/>
        </w:rPr>
        <w:t>Kp</w:t>
      </w:r>
      <w:r w:rsidRPr="3AD5A8CE" w:rsidR="5D7A094E">
        <w:rPr>
          <w:rFonts w:ascii="Arial" w:hAnsi="Arial" w:eastAsia="Arial" w:cs="Arial"/>
          <w:noProof w:val="0"/>
          <w:sz w:val="22"/>
          <w:szCs w:val="22"/>
          <w:lang w:val="en-US"/>
        </w:rPr>
        <w:t xml:space="preserve"> climbs to 6.7. The storm threshold (</w:t>
      </w:r>
      <w:r w:rsidRPr="3AD5A8CE" w:rsidR="5D7A094E">
        <w:rPr>
          <w:rFonts w:ascii="Arial" w:hAnsi="Arial" w:eastAsia="Arial" w:cs="Arial"/>
          <w:noProof w:val="0"/>
          <w:sz w:val="22"/>
          <w:szCs w:val="22"/>
          <w:lang w:val="en-US"/>
        </w:rPr>
        <w:t>Kp</w:t>
      </w:r>
      <w:r w:rsidRPr="3AD5A8CE" w:rsidR="5D7A094E">
        <w:rPr>
          <w:rFonts w:ascii="Arial" w:hAnsi="Arial" w:eastAsia="Arial" w:cs="Arial"/>
          <w:noProof w:val="0"/>
          <w:sz w:val="22"/>
          <w:szCs w:val="22"/>
          <w:lang w:val="en-US"/>
        </w:rPr>
        <w:t xml:space="preserve"> ≥ 5) is marked by the horizontal red dotted line. During this event:</w:t>
      </w:r>
    </w:p>
    <w:p w:rsidR="5D7A094E" w:rsidP="3AD5A8CE" w:rsidRDefault="5D7A094E" w14:paraId="0B86BC88" w14:textId="391AE876">
      <w:pPr>
        <w:pStyle w:val="ListParagraph"/>
        <w:numPr>
          <w:ilvl w:val="0"/>
          <w:numId w:val="33"/>
        </w:numPr>
        <w:bidi w:val="0"/>
        <w:spacing w:before="0" w:beforeAutospacing="off" w:after="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1-hour predictions reach 5.3, capturing about 79% of the peak</w:t>
      </w:r>
    </w:p>
    <w:p w:rsidR="5D7A094E" w:rsidP="3AD5A8CE" w:rsidRDefault="5D7A094E" w14:paraId="7C8ABF53" w14:textId="39046AC2">
      <w:pPr>
        <w:pStyle w:val="ListParagraph"/>
        <w:numPr>
          <w:ilvl w:val="0"/>
          <w:numId w:val="33"/>
        </w:numPr>
        <w:bidi w:val="0"/>
        <w:spacing w:before="0" w:beforeAutospacing="off" w:after="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3-hour predictions reach 5.0, meeting the storm threshold</w:t>
      </w:r>
    </w:p>
    <w:p w:rsidR="5D7A094E" w:rsidP="3AD5A8CE" w:rsidRDefault="5D7A094E" w14:paraId="16EA3A7C" w14:textId="2F9832E5">
      <w:pPr>
        <w:pStyle w:val="ListParagraph"/>
        <w:numPr>
          <w:ilvl w:val="0"/>
          <w:numId w:val="33"/>
        </w:numPr>
        <w:bidi w:val="0"/>
        <w:spacing w:before="0" w:beforeAutospacing="off" w:after="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 xml:space="preserve">6-hour predictions reach 4.5, </w:t>
      </w:r>
      <w:r w:rsidRPr="3AD5A8CE" w:rsidR="5D7A094E">
        <w:rPr>
          <w:rFonts w:ascii="Arial" w:hAnsi="Arial" w:eastAsia="Arial" w:cs="Arial"/>
          <w:noProof w:val="0"/>
          <w:sz w:val="22"/>
          <w:szCs w:val="22"/>
          <w:lang w:val="en-US"/>
        </w:rPr>
        <w:t>indicating</w:t>
      </w:r>
      <w:r w:rsidRPr="3AD5A8CE" w:rsidR="5D7A094E">
        <w:rPr>
          <w:rFonts w:ascii="Arial" w:hAnsi="Arial" w:eastAsia="Arial" w:cs="Arial"/>
          <w:noProof w:val="0"/>
          <w:sz w:val="22"/>
          <w:szCs w:val="22"/>
          <w:lang w:val="en-US"/>
        </w:rPr>
        <w:t xml:space="preserve"> enhanced activity</w:t>
      </w:r>
    </w:p>
    <w:p w:rsidR="5D7A094E" w:rsidP="3AD5A8CE" w:rsidRDefault="5D7A094E" w14:paraId="0F0E06A0" w14:textId="4ACAE8D6">
      <w:pPr>
        <w:pStyle w:val="ListParagraph"/>
        <w:numPr>
          <w:ilvl w:val="0"/>
          <w:numId w:val="33"/>
        </w:numPr>
        <w:bidi w:val="0"/>
        <w:spacing w:before="0" w:beforeAutospacing="off" w:after="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12-hour predictions plateau around 4.0, still signaling elevated conditions</w:t>
      </w:r>
    </w:p>
    <w:p w:rsidR="5D7A094E" w:rsidP="3AD5A8CE" w:rsidRDefault="5D7A094E" w14:paraId="51322A5E" w14:textId="0A0E74C7">
      <w:pPr>
        <w:bidi w:val="0"/>
        <w:spacing w:before="240" w:beforeAutospacing="off" w:after="24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 xml:space="preserve">The red shaded regions </w:t>
      </w:r>
      <w:r w:rsidRPr="3AD5A8CE" w:rsidR="5D7A094E">
        <w:rPr>
          <w:rFonts w:ascii="Arial" w:hAnsi="Arial" w:eastAsia="Arial" w:cs="Arial"/>
          <w:noProof w:val="0"/>
          <w:sz w:val="22"/>
          <w:szCs w:val="22"/>
          <w:lang w:val="en-US"/>
        </w:rPr>
        <w:t>indicate</w:t>
      </w:r>
      <w:r w:rsidRPr="3AD5A8CE" w:rsidR="5D7A094E">
        <w:rPr>
          <w:rFonts w:ascii="Arial" w:hAnsi="Arial" w:eastAsia="Arial" w:cs="Arial"/>
          <w:noProof w:val="0"/>
          <w:sz w:val="22"/>
          <w:szCs w:val="22"/>
          <w:lang w:val="en-US"/>
        </w:rPr>
        <w:t xml:space="preserve"> when </w:t>
      </w:r>
      <w:r w:rsidRPr="3AD5A8CE" w:rsidR="5D7A094E">
        <w:rPr>
          <w:rFonts w:ascii="Arial" w:hAnsi="Arial" w:eastAsia="Arial" w:cs="Arial"/>
          <w:noProof w:val="0"/>
          <w:sz w:val="22"/>
          <w:szCs w:val="22"/>
          <w:lang w:val="en-US"/>
        </w:rPr>
        <w:t>12-hour</w:t>
      </w:r>
      <w:r w:rsidRPr="3AD5A8CE" w:rsidR="5D7A094E">
        <w:rPr>
          <w:rFonts w:ascii="Arial" w:hAnsi="Arial" w:eastAsia="Arial" w:cs="Arial"/>
          <w:noProof w:val="0"/>
          <w:sz w:val="22"/>
          <w:szCs w:val="22"/>
          <w:lang w:val="en-US"/>
        </w:rPr>
        <w:t xml:space="preserve"> ahead predictions exceed the storm threshold, effectively providing half-day advance warning of disturbed conditions. While longer forecasts underestimate storm intensity, they successfully detect storm periods and provide actionable advance notice.</w:t>
      </w:r>
    </w:p>
    <w:p w:rsidR="5D7A094E" w:rsidP="3AD5A8CE" w:rsidRDefault="5D7A094E" w14:paraId="310C4E87" w14:textId="4C542633">
      <w:pPr>
        <w:bidi w:val="0"/>
        <w:spacing w:before="240" w:beforeAutospacing="off" w:after="240" w:afterAutospacing="off"/>
        <w:jc w:val="both"/>
        <w:rPr>
          <w:rFonts w:ascii="Arial" w:hAnsi="Arial" w:eastAsia="Arial" w:cs="Arial"/>
          <w:noProof w:val="0"/>
          <w:sz w:val="22"/>
          <w:szCs w:val="22"/>
          <w:lang w:val="en-US"/>
        </w:rPr>
      </w:pPr>
      <w:r w:rsidRPr="3AD5A8CE" w:rsidR="5D7A094E">
        <w:rPr>
          <w:rFonts w:ascii="Arial" w:hAnsi="Arial" w:eastAsia="Arial" w:cs="Arial"/>
          <w:b w:val="1"/>
          <w:bCs w:val="1"/>
          <w:noProof w:val="0"/>
          <w:sz w:val="22"/>
          <w:szCs w:val="22"/>
          <w:lang w:val="en-US"/>
        </w:rPr>
        <w:t>Quiet period performance</w:t>
      </w:r>
      <w:r w:rsidRPr="3AD5A8CE" w:rsidR="5D7A094E">
        <w:rPr>
          <w:rFonts w:ascii="Arial" w:hAnsi="Arial" w:eastAsia="Arial" w:cs="Arial"/>
          <w:noProof w:val="0"/>
          <w:sz w:val="22"/>
          <w:szCs w:val="22"/>
          <w:lang w:val="en-US"/>
        </w:rPr>
        <w:t xml:space="preserve"> (</w:t>
      </w:r>
      <w:r w:rsidRPr="3AD5A8CE" w:rsidR="5D7A094E">
        <w:rPr>
          <w:rFonts w:ascii="Arial" w:hAnsi="Arial" w:eastAsia="Arial" w:cs="Arial"/>
          <w:noProof w:val="0"/>
          <w:sz w:val="22"/>
          <w:szCs w:val="22"/>
          <w:lang w:val="en-US"/>
        </w:rPr>
        <w:t>Kp</w:t>
      </w:r>
      <w:r w:rsidRPr="3AD5A8CE" w:rsidR="5D7A094E">
        <w:rPr>
          <w:rFonts w:ascii="Arial" w:hAnsi="Arial" w:eastAsia="Arial" w:cs="Arial"/>
          <w:noProof w:val="0"/>
          <w:sz w:val="22"/>
          <w:szCs w:val="22"/>
          <w:lang w:val="en-US"/>
        </w:rPr>
        <w:t xml:space="preserve"> &lt; 3) is consistent across all horizons, with predictions tightly clustered around actual values during hours 0-15, 45-65, and 110-125. This stability during baseline conditions </w:t>
      </w:r>
      <w:r w:rsidRPr="3AD5A8CE" w:rsidR="5D7A094E">
        <w:rPr>
          <w:rFonts w:ascii="Arial" w:hAnsi="Arial" w:eastAsia="Arial" w:cs="Arial"/>
          <w:noProof w:val="0"/>
          <w:sz w:val="22"/>
          <w:szCs w:val="22"/>
          <w:lang w:val="en-US"/>
        </w:rPr>
        <w:t>demonstrates</w:t>
      </w:r>
      <w:r w:rsidRPr="3AD5A8CE" w:rsidR="5D7A094E">
        <w:rPr>
          <w:rFonts w:ascii="Arial" w:hAnsi="Arial" w:eastAsia="Arial" w:cs="Arial"/>
          <w:noProof w:val="0"/>
          <w:sz w:val="22"/>
          <w:szCs w:val="22"/>
          <w:lang w:val="en-US"/>
        </w:rPr>
        <w:t xml:space="preserve"> the model's reliability for routine forecasting.</w:t>
      </w:r>
    </w:p>
    <w:p w:rsidR="5D7A094E" w:rsidP="3AD5A8CE" w:rsidRDefault="5D7A094E" w14:paraId="16BC9B9E" w14:textId="710D6A73">
      <w:pPr>
        <w:bidi w:val="0"/>
        <w:spacing w:before="240" w:beforeAutospacing="off" w:after="240" w:afterAutospacing="off"/>
        <w:jc w:val="both"/>
        <w:rPr>
          <w:rFonts w:ascii="Arial" w:hAnsi="Arial" w:eastAsia="Arial" w:cs="Arial"/>
          <w:noProof w:val="0"/>
          <w:sz w:val="22"/>
          <w:szCs w:val="22"/>
          <w:lang w:val="en-US"/>
        </w:rPr>
      </w:pPr>
      <w:r w:rsidRPr="3AD5A8CE" w:rsidR="5D7A094E">
        <w:rPr>
          <w:rFonts w:ascii="Arial" w:hAnsi="Arial" w:eastAsia="Arial" w:cs="Arial"/>
          <w:noProof w:val="0"/>
          <w:sz w:val="22"/>
          <w:szCs w:val="22"/>
          <w:lang w:val="en-US"/>
        </w:rPr>
        <w:t>The visualization confirms the fundamental trade-off in space weather prediction: accuracy decreases with forecast horizon, but even 12-hour predictions capture storm timing and elevated activity levels, making them operationally valuable despite reduced precision.</w:t>
      </w:r>
    </w:p>
    <w:p w:rsidR="63B33487" w:rsidP="3AD5A8CE" w:rsidRDefault="63B33487" w14:paraId="6CC7127A" w14:textId="32308017">
      <w:pPr>
        <w:pStyle w:val="Heading1"/>
        <w:bidi w:val="0"/>
        <w:spacing w:before="240" w:beforeAutospacing="off" w:after="120" w:afterAutospacing="off"/>
        <w:jc w:val="both"/>
      </w:pPr>
      <w:r w:rsidRPr="3AD5A8CE" w:rsidR="63B33487">
        <w:rPr>
          <w:rFonts w:ascii="Arial" w:hAnsi="Arial" w:eastAsia="Arial" w:cs="Arial"/>
          <w:b w:val="1"/>
          <w:bCs w:val="1"/>
          <w:noProof w:val="0"/>
          <w:color w:val="2E5090"/>
          <w:sz w:val="32"/>
          <w:szCs w:val="32"/>
          <w:lang w:val="en-US"/>
        </w:rPr>
        <w:t>Problems Encountered</w:t>
      </w:r>
    </w:p>
    <w:p w:rsidR="63B33487" w:rsidP="3AD5A8CE" w:rsidRDefault="63B33487" w14:paraId="41F331CF" w14:textId="7DE20599">
      <w:pPr>
        <w:pStyle w:val="Heading2"/>
        <w:bidi w:val="0"/>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1. Severe Initial Overfitting</w:t>
      </w:r>
    </w:p>
    <w:p w:rsidR="63B33487" w:rsidP="3AD5A8CE" w:rsidRDefault="63B33487" w14:paraId="5BAD810D" w14:textId="274E21C1">
      <w:pPr>
        <w:bidi w:val="0"/>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Problem: </w:t>
      </w:r>
      <w:r w:rsidRPr="3AD5A8CE" w:rsidR="63B33487">
        <w:rPr>
          <w:rFonts w:ascii="Arial" w:hAnsi="Arial" w:eastAsia="Arial" w:cs="Arial"/>
          <w:noProof w:val="0"/>
          <w:sz w:val="22"/>
          <w:szCs w:val="22"/>
          <w:lang w:val="en-US"/>
        </w:rPr>
        <w:t xml:space="preserve">Initial model showed severe overfitting with training loss of 0.232 versus validation loss of 0.818, </w:t>
      </w:r>
      <w:r w:rsidRPr="3AD5A8CE" w:rsidR="63B33487">
        <w:rPr>
          <w:rFonts w:ascii="Arial" w:hAnsi="Arial" w:eastAsia="Arial" w:cs="Arial"/>
          <w:noProof w:val="0"/>
          <w:sz w:val="22"/>
          <w:szCs w:val="22"/>
          <w:lang w:val="en-US"/>
        </w:rPr>
        <w:t>indicating</w:t>
      </w:r>
      <w:r w:rsidRPr="3AD5A8CE" w:rsidR="63B33487">
        <w:rPr>
          <w:rFonts w:ascii="Arial" w:hAnsi="Arial" w:eastAsia="Arial" w:cs="Arial"/>
          <w:noProof w:val="0"/>
          <w:sz w:val="22"/>
          <w:szCs w:val="22"/>
          <w:lang w:val="en-US"/>
        </w:rPr>
        <w:t xml:space="preserve"> memorization rather than generalization.</w:t>
      </w:r>
    </w:p>
    <w:p w:rsidR="63B33487" w:rsidP="3AD5A8CE" w:rsidRDefault="63B33487" w14:paraId="793FF78A" w14:textId="1721D565">
      <w:pPr>
        <w:bidi w:val="0"/>
        <w:spacing w:before="0" w:beforeAutospacing="off" w:after="400" w:afterAutospacing="off"/>
        <w:jc w:val="both"/>
      </w:pPr>
      <w:r w:rsidRPr="3AD5A8CE" w:rsidR="63B33487">
        <w:rPr>
          <w:rFonts w:ascii="Arial" w:hAnsi="Arial" w:eastAsia="Arial" w:cs="Arial"/>
          <w:b w:val="1"/>
          <w:bCs w:val="1"/>
          <w:noProof w:val="0"/>
          <w:sz w:val="22"/>
          <w:szCs w:val="22"/>
          <w:lang w:val="en-US"/>
        </w:rPr>
        <w:t xml:space="preserve">Solution: </w:t>
      </w:r>
      <w:r w:rsidRPr="3AD5A8CE" w:rsidR="63B33487">
        <w:rPr>
          <w:rFonts w:ascii="Arial" w:hAnsi="Arial" w:eastAsia="Arial" w:cs="Arial"/>
          <w:noProof w:val="0"/>
          <w:sz w:val="22"/>
          <w:szCs w:val="22"/>
          <w:lang w:val="en-US"/>
        </w:rPr>
        <w:t>We performed regularization which progressed from 30% dropout (0.75 loss) to 50% dropout (0.67), then added L2 regularization (0.59) and early stopping to achieve final validation loss of 0.425, successfully controlling overfitting through combined techniques.</w:t>
      </w:r>
    </w:p>
    <w:p w:rsidR="63B33487" w:rsidP="3AD5A8CE" w:rsidRDefault="63B33487" w14:paraId="37F804CA" w14:textId="52F61846">
      <w:pPr>
        <w:pStyle w:val="Heading2"/>
        <w:bidi w:val="0"/>
        <w:spacing w:before="180" w:beforeAutospacing="off" w:after="100" w:afterAutospacing="off"/>
        <w:jc w:val="both"/>
      </w:pPr>
      <w:r w:rsidRPr="3AD5A8CE" w:rsidR="63B33487">
        <w:rPr>
          <w:rFonts w:ascii="Arial" w:hAnsi="Arial" w:eastAsia="Arial" w:cs="Arial"/>
          <w:b w:val="1"/>
          <w:bCs w:val="1"/>
          <w:noProof w:val="0"/>
          <w:color w:val="4472C4"/>
          <w:sz w:val="28"/>
          <w:szCs w:val="28"/>
          <w:lang w:val="en-US"/>
        </w:rPr>
        <w:t>2. Data Leakage Concerns with Geomagnetic Indices</w:t>
      </w:r>
    </w:p>
    <w:p w:rsidR="63B33487" w:rsidP="3AD5A8CE" w:rsidRDefault="63B33487" w14:paraId="674077D3" w14:textId="6E74237B">
      <w:pPr>
        <w:bidi w:val="0"/>
        <w:spacing w:before="0" w:beforeAutospacing="off" w:after="12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Problem: </w:t>
      </w:r>
      <w:r w:rsidRPr="3AD5A8CE" w:rsidR="63B33487">
        <w:rPr>
          <w:rFonts w:ascii="Arial" w:hAnsi="Arial" w:eastAsia="Arial" w:cs="Arial"/>
          <w:noProof w:val="0"/>
          <w:sz w:val="22"/>
          <w:szCs w:val="22"/>
          <w:lang w:val="en-US"/>
        </w:rPr>
        <w:t xml:space="preserve">Top features (ap, AE, AL, AU) are derived from ground magnetometer measurements responding to the same geomagnetic activity that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measures. This raised concerns about whether we were predicting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using variables that </w:t>
      </w:r>
      <w:r w:rsidRPr="3AD5A8CE" w:rsidR="63B33487">
        <w:rPr>
          <w:rFonts w:ascii="Arial" w:hAnsi="Arial" w:eastAsia="Arial" w:cs="Arial"/>
          <w:noProof w:val="0"/>
          <w:sz w:val="22"/>
          <w:szCs w:val="22"/>
          <w:lang w:val="en-US"/>
        </w:rPr>
        <w:t>contain</w:t>
      </w:r>
      <w:r w:rsidRPr="3AD5A8CE" w:rsidR="63B33487">
        <w:rPr>
          <w:rFonts w:ascii="Arial" w:hAnsi="Arial" w:eastAsia="Arial" w:cs="Arial"/>
          <w:noProof w:val="0"/>
          <w:sz w:val="22"/>
          <w:szCs w:val="22"/>
          <w:lang w:val="en-US"/>
        </w:rPr>
        <w:t xml:space="preserve">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information.</w:t>
      </w:r>
    </w:p>
    <w:p w:rsidR="63B33487" w:rsidP="3AD5A8CE" w:rsidRDefault="63B33487" w14:paraId="1A96568A" w14:textId="37A30547">
      <w:pPr>
        <w:bidi w:val="0"/>
        <w:spacing w:before="0" w:beforeAutospacing="off" w:after="400" w:afterAutospacing="off"/>
        <w:jc w:val="both"/>
        <w:rPr>
          <w:rFonts w:ascii="Arial" w:hAnsi="Arial" w:eastAsia="Arial" w:cs="Arial"/>
          <w:noProof w:val="0"/>
          <w:sz w:val="22"/>
          <w:szCs w:val="22"/>
          <w:lang w:val="en-US"/>
        </w:rPr>
      </w:pPr>
      <w:r w:rsidRPr="3AD5A8CE" w:rsidR="63B33487">
        <w:rPr>
          <w:rFonts w:ascii="Arial" w:hAnsi="Arial" w:eastAsia="Arial" w:cs="Arial"/>
          <w:b w:val="1"/>
          <w:bCs w:val="1"/>
          <w:noProof w:val="0"/>
          <w:sz w:val="22"/>
          <w:szCs w:val="22"/>
          <w:lang w:val="en-US"/>
        </w:rPr>
        <w:t xml:space="preserve">Solution: </w:t>
      </w:r>
      <w:r w:rsidRPr="3AD5A8CE" w:rsidR="63B33487">
        <w:rPr>
          <w:rFonts w:ascii="Arial" w:hAnsi="Arial" w:eastAsia="Arial" w:cs="Arial"/>
          <w:noProof w:val="0"/>
          <w:sz w:val="22"/>
          <w:szCs w:val="22"/>
          <w:lang w:val="en-US"/>
        </w:rPr>
        <w:t xml:space="preserve">We </w:t>
      </w:r>
      <w:r w:rsidRPr="3AD5A8CE" w:rsidR="63B33487">
        <w:rPr>
          <w:rFonts w:ascii="Arial" w:hAnsi="Arial" w:eastAsia="Arial" w:cs="Arial"/>
          <w:noProof w:val="0"/>
          <w:sz w:val="22"/>
          <w:szCs w:val="22"/>
          <w:lang w:val="en-US"/>
        </w:rPr>
        <w:t>validated</w:t>
      </w:r>
      <w:r w:rsidRPr="3AD5A8CE" w:rsidR="63B33487">
        <w:rPr>
          <w:rFonts w:ascii="Arial" w:hAnsi="Arial" w:eastAsia="Arial" w:cs="Arial"/>
          <w:noProof w:val="0"/>
          <w:sz w:val="22"/>
          <w:szCs w:val="22"/>
          <w:lang w:val="en-US"/>
        </w:rPr>
        <w:t xml:space="preserve"> that our geomagnetic indices are 3-hour averages (not instantaneous) and our 24-hour lookback correctly uses past data to predict future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with proper temporal gaps preventing leakage. The 1-year gaps between train/validation/test sets (</w:t>
      </w:r>
      <w:r w:rsidRPr="3AD5A8CE" w:rsidR="63B33487">
        <w:rPr>
          <w:rFonts w:ascii="Arial" w:hAnsi="Arial" w:eastAsia="Arial" w:cs="Arial"/>
          <w:noProof w:val="0"/>
          <w:sz w:val="22"/>
          <w:szCs w:val="22"/>
          <w:lang w:val="en-US"/>
        </w:rPr>
        <w:t>8,761 hours</w:t>
      </w:r>
      <w:r w:rsidRPr="3AD5A8CE" w:rsidR="63B33487">
        <w:rPr>
          <w:rFonts w:ascii="Arial" w:hAnsi="Arial" w:eastAsia="Arial" w:cs="Arial"/>
          <w:noProof w:val="0"/>
          <w:sz w:val="22"/>
          <w:szCs w:val="22"/>
          <w:lang w:val="en-US"/>
        </w:rPr>
        <w:t xml:space="preserve"> each</w:t>
      </w:r>
      <w:r w:rsidRPr="3AD5A8CE" w:rsidR="63B33487">
        <w:rPr>
          <w:rFonts w:ascii="Arial" w:hAnsi="Arial" w:eastAsia="Arial" w:cs="Arial"/>
          <w:noProof w:val="0"/>
          <w:sz w:val="22"/>
          <w:szCs w:val="22"/>
          <w:lang w:val="en-US"/>
        </w:rPr>
        <w:t>) far</w:t>
      </w:r>
      <w:r w:rsidRPr="3AD5A8CE" w:rsidR="63B33487">
        <w:rPr>
          <w:rFonts w:ascii="Arial" w:hAnsi="Arial" w:eastAsia="Arial" w:cs="Arial"/>
          <w:noProof w:val="0"/>
          <w:sz w:val="22"/>
          <w:szCs w:val="22"/>
          <w:lang w:val="en-US"/>
        </w:rPr>
        <w:t xml:space="preserve"> exceed the </w:t>
      </w:r>
      <w:r w:rsidRPr="3AD5A8CE" w:rsidR="63B33487">
        <w:rPr>
          <w:rFonts w:ascii="Arial" w:hAnsi="Arial" w:eastAsia="Arial" w:cs="Arial"/>
          <w:noProof w:val="0"/>
          <w:sz w:val="22"/>
          <w:szCs w:val="22"/>
          <w:lang w:val="en-US"/>
        </w:rPr>
        <w:t>minimum</w:t>
      </w:r>
      <w:r w:rsidRPr="3AD5A8CE" w:rsidR="63B33487">
        <w:rPr>
          <w:rFonts w:ascii="Arial" w:hAnsi="Arial" w:eastAsia="Arial" w:cs="Arial"/>
          <w:noProof w:val="0"/>
          <w:sz w:val="22"/>
          <w:szCs w:val="22"/>
          <w:lang w:val="en-US"/>
        </w:rPr>
        <w:t xml:space="preserve"> requirement of </w:t>
      </w:r>
      <w:r w:rsidRPr="3AD5A8CE" w:rsidR="63B33487">
        <w:rPr>
          <w:rFonts w:ascii="Arial" w:hAnsi="Arial" w:eastAsia="Arial" w:cs="Arial"/>
          <w:noProof w:val="0"/>
          <w:sz w:val="22"/>
          <w:szCs w:val="22"/>
          <w:lang w:val="en-US"/>
        </w:rPr>
        <w:t>36 hours</w:t>
      </w:r>
      <w:r w:rsidRPr="3AD5A8CE" w:rsidR="63B33487">
        <w:rPr>
          <w:rFonts w:ascii="Arial" w:hAnsi="Arial" w:eastAsia="Arial" w:cs="Arial"/>
          <w:noProof w:val="0"/>
          <w:sz w:val="22"/>
          <w:szCs w:val="22"/>
          <w:lang w:val="en-US"/>
        </w:rPr>
        <w:t>.</w:t>
      </w:r>
    </w:p>
    <w:p w:rsidR="63B33487" w:rsidP="3AD5A8CE" w:rsidRDefault="63B33487" w14:paraId="1CC7CF81" w14:textId="56818A5B">
      <w:pPr>
        <w:pStyle w:val="Heading1"/>
        <w:bidi w:val="0"/>
        <w:spacing w:before="240" w:beforeAutospacing="off" w:after="120" w:afterAutospacing="off"/>
        <w:jc w:val="both"/>
      </w:pPr>
      <w:r w:rsidRPr="3AD5A8CE" w:rsidR="63B33487">
        <w:rPr>
          <w:rFonts w:ascii="Arial" w:hAnsi="Arial" w:eastAsia="Arial" w:cs="Arial"/>
          <w:b w:val="1"/>
          <w:bCs w:val="1"/>
          <w:noProof w:val="0"/>
          <w:color w:val="2E5090"/>
          <w:sz w:val="32"/>
          <w:szCs w:val="32"/>
          <w:lang w:val="en-US"/>
        </w:rPr>
        <w:t>Conclusion</w:t>
      </w:r>
    </w:p>
    <w:p w:rsidR="63B33487" w:rsidP="3AD5A8CE" w:rsidRDefault="63B33487" w14:paraId="11F34ADC" w14:textId="4506F5FC">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In this project, we successfully developed and </w:t>
      </w:r>
      <w:r w:rsidRPr="3AD5A8CE" w:rsidR="63B33487">
        <w:rPr>
          <w:rFonts w:ascii="Arial" w:hAnsi="Arial" w:eastAsia="Arial" w:cs="Arial"/>
          <w:noProof w:val="0"/>
          <w:sz w:val="22"/>
          <w:szCs w:val="22"/>
          <w:lang w:val="en-US"/>
        </w:rPr>
        <w:t>validated</w:t>
      </w:r>
      <w:r w:rsidRPr="3AD5A8CE" w:rsidR="63B33487">
        <w:rPr>
          <w:rFonts w:ascii="Arial" w:hAnsi="Arial" w:eastAsia="Arial" w:cs="Arial"/>
          <w:noProof w:val="0"/>
          <w:sz w:val="22"/>
          <w:szCs w:val="22"/>
          <w:lang w:val="en-US"/>
        </w:rPr>
        <w:t xml:space="preserve"> an LSTM neural network for multi-horizon geomagnetic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index prediction. The model achieved strong regression performance with </w:t>
      </w:r>
      <w:r w:rsidRPr="3AD5A8CE" w:rsidR="63B33487">
        <w:rPr>
          <w:rFonts w:ascii="Arial" w:hAnsi="Arial" w:eastAsia="Arial" w:cs="Arial"/>
          <w:noProof w:val="0"/>
          <w:sz w:val="22"/>
          <w:szCs w:val="22"/>
          <w:lang w:val="en-US"/>
        </w:rPr>
        <w:t>1-</w:t>
      </w:r>
      <w:r w:rsidRPr="3AD5A8CE" w:rsidR="63B33487">
        <w:rPr>
          <w:rFonts w:ascii="Arial" w:hAnsi="Arial" w:eastAsia="Arial" w:cs="Arial"/>
          <w:noProof w:val="0"/>
          <w:sz w:val="22"/>
          <w:szCs w:val="22"/>
          <w:lang w:val="en-US"/>
        </w:rPr>
        <w:t xml:space="preserve">hour RMSE of 0.738, </w:t>
      </w:r>
      <w:r w:rsidRPr="3AD5A8CE" w:rsidR="63B33487">
        <w:rPr>
          <w:rFonts w:ascii="Arial" w:hAnsi="Arial" w:eastAsia="Arial" w:cs="Arial"/>
          <w:noProof w:val="0"/>
          <w:sz w:val="22"/>
          <w:szCs w:val="22"/>
          <w:lang w:val="en-US"/>
        </w:rPr>
        <w:t>representing</w:t>
      </w:r>
      <w:r w:rsidRPr="3AD5A8CE" w:rsidR="63B33487">
        <w:rPr>
          <w:rFonts w:ascii="Arial" w:hAnsi="Arial" w:eastAsia="Arial" w:cs="Arial"/>
          <w:noProof w:val="0"/>
          <w:sz w:val="22"/>
          <w:szCs w:val="22"/>
          <w:lang w:val="en-US"/>
        </w:rPr>
        <w:t xml:space="preserve"> 44.9% improvement over baseline methods and competitive performance with published single-horizon models. The multi-horizon architecture </w:t>
      </w:r>
      <w:r w:rsidRPr="3AD5A8CE" w:rsidR="63B33487">
        <w:rPr>
          <w:rFonts w:ascii="Arial" w:hAnsi="Arial" w:eastAsia="Arial" w:cs="Arial"/>
          <w:noProof w:val="0"/>
          <w:sz w:val="22"/>
          <w:szCs w:val="22"/>
          <w:lang w:val="en-US"/>
        </w:rPr>
        <w:t>demonstrated</w:t>
      </w:r>
      <w:r w:rsidRPr="3AD5A8CE" w:rsidR="63B33487">
        <w:rPr>
          <w:rFonts w:ascii="Arial" w:hAnsi="Arial" w:eastAsia="Arial" w:cs="Arial"/>
          <w:noProof w:val="0"/>
          <w:sz w:val="22"/>
          <w:szCs w:val="22"/>
          <w:lang w:val="en-US"/>
        </w:rPr>
        <w:t xml:space="preserve"> that a single model can effectively </w:t>
      </w:r>
      <w:r w:rsidRPr="3AD5A8CE" w:rsidR="63B33487">
        <w:rPr>
          <w:rFonts w:ascii="Arial" w:hAnsi="Arial" w:eastAsia="Arial" w:cs="Arial"/>
          <w:noProof w:val="0"/>
          <w:sz w:val="22"/>
          <w:szCs w:val="22"/>
          <w:lang w:val="en-US"/>
        </w:rPr>
        <w:t>predict at</w:t>
      </w:r>
      <w:r w:rsidRPr="3AD5A8CE" w:rsidR="63B33487">
        <w:rPr>
          <w:rFonts w:ascii="Arial" w:hAnsi="Arial" w:eastAsia="Arial" w:cs="Arial"/>
          <w:noProof w:val="0"/>
          <w:sz w:val="22"/>
          <w:szCs w:val="22"/>
          <w:lang w:val="en-US"/>
        </w:rPr>
        <w:t xml:space="preserve"> </w:t>
      </w:r>
      <w:r w:rsidRPr="3AD5A8CE" w:rsidR="63B33487">
        <w:rPr>
          <w:rFonts w:ascii="Arial" w:hAnsi="Arial" w:eastAsia="Arial" w:cs="Arial"/>
          <w:noProof w:val="0"/>
          <w:sz w:val="22"/>
          <w:szCs w:val="22"/>
          <w:lang w:val="en-US"/>
        </w:rPr>
        <w:t>four time</w:t>
      </w:r>
      <w:r w:rsidRPr="3AD5A8CE" w:rsidR="63B33487">
        <w:rPr>
          <w:rFonts w:ascii="Arial" w:hAnsi="Arial" w:eastAsia="Arial" w:cs="Arial"/>
          <w:noProof w:val="0"/>
          <w:sz w:val="22"/>
          <w:szCs w:val="22"/>
          <w:lang w:val="en-US"/>
        </w:rPr>
        <w:t xml:space="preserve"> scales (1, 3, 6, 12 hours) simultaneously, offering computational efficiency and prediction consistency.</w:t>
      </w:r>
    </w:p>
    <w:p w:rsidR="63B33487" w:rsidP="3AD5A8CE" w:rsidRDefault="63B33487" w14:paraId="2AC3998E" w14:textId="506EC1D7">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Feature analysis reduced 55 original parameters to 16 essential features, with geomagnetic indices (ap, AE, PC_N) </w:t>
      </w:r>
      <w:r w:rsidRPr="3AD5A8CE" w:rsidR="63B33487">
        <w:rPr>
          <w:rFonts w:ascii="Arial" w:hAnsi="Arial" w:eastAsia="Arial" w:cs="Arial"/>
          <w:noProof w:val="0"/>
          <w:sz w:val="22"/>
          <w:szCs w:val="22"/>
          <w:lang w:val="en-US"/>
        </w:rPr>
        <w:t>emerging</w:t>
      </w:r>
      <w:r w:rsidRPr="3AD5A8CE" w:rsidR="63B33487">
        <w:rPr>
          <w:rFonts w:ascii="Arial" w:hAnsi="Arial" w:eastAsia="Arial" w:cs="Arial"/>
          <w:noProof w:val="0"/>
          <w:sz w:val="22"/>
          <w:szCs w:val="22"/>
          <w:lang w:val="en-US"/>
        </w:rPr>
        <w:t xml:space="preserve"> as dominant predictors. Time-lag analysis revealed distinct temporal patterns: fast-decaying features (</w:t>
      </w:r>
      <w:r w:rsidRPr="3AD5A8CE" w:rsidR="63B33487">
        <w:rPr>
          <w:rFonts w:ascii="Arial" w:hAnsi="Arial" w:eastAsia="Arial" w:cs="Arial"/>
          <w:noProof w:val="0"/>
          <w:sz w:val="22"/>
          <w:szCs w:val="22"/>
          <w:lang w:val="en-US"/>
        </w:rPr>
        <w:t>IMF_Bz</w:t>
      </w:r>
      <w:r w:rsidRPr="3AD5A8CE" w:rsidR="63B33487">
        <w:rPr>
          <w:rFonts w:ascii="Arial" w:hAnsi="Arial" w:eastAsia="Arial" w:cs="Arial"/>
          <w:noProof w:val="0"/>
          <w:sz w:val="22"/>
          <w:szCs w:val="22"/>
          <w:lang w:val="en-US"/>
        </w:rPr>
        <w:t xml:space="preserve">, </w:t>
      </w:r>
      <w:r w:rsidRPr="3AD5A8CE" w:rsidR="63B33487">
        <w:rPr>
          <w:rFonts w:ascii="Arial" w:hAnsi="Arial" w:eastAsia="Arial" w:cs="Arial"/>
          <w:noProof w:val="0"/>
          <w:sz w:val="22"/>
          <w:szCs w:val="22"/>
          <w:lang w:val="en-US"/>
        </w:rPr>
        <w:t>E_Field</w:t>
      </w:r>
      <w:r w:rsidRPr="3AD5A8CE" w:rsidR="63B33487">
        <w:rPr>
          <w:rFonts w:ascii="Arial" w:hAnsi="Arial" w:eastAsia="Arial" w:cs="Arial"/>
          <w:noProof w:val="0"/>
          <w:sz w:val="22"/>
          <w:szCs w:val="22"/>
          <w:lang w:val="en-US"/>
        </w:rPr>
        <w:t>) drive short-term predictions while stable features (</w:t>
      </w:r>
      <w:r w:rsidRPr="3AD5A8CE" w:rsidR="63B33487">
        <w:rPr>
          <w:rFonts w:ascii="Arial" w:hAnsi="Arial" w:eastAsia="Arial" w:cs="Arial"/>
          <w:noProof w:val="0"/>
          <w:sz w:val="22"/>
          <w:szCs w:val="22"/>
          <w:lang w:val="en-US"/>
        </w:rPr>
        <w:t>Flow_Speed</w:t>
      </w:r>
      <w:r w:rsidRPr="3AD5A8CE" w:rsidR="63B33487">
        <w:rPr>
          <w:rFonts w:ascii="Arial" w:hAnsi="Arial" w:eastAsia="Arial" w:cs="Arial"/>
          <w:noProof w:val="0"/>
          <w:sz w:val="22"/>
          <w:szCs w:val="22"/>
          <w:lang w:val="en-US"/>
        </w:rPr>
        <w:t xml:space="preserve">, DST) remain relevant at long horizons. </w:t>
      </w:r>
      <w:r w:rsidRPr="3AD5A8CE" w:rsidR="63B33487">
        <w:rPr>
          <w:rFonts w:ascii="Arial" w:hAnsi="Arial" w:eastAsia="Arial" w:cs="Arial"/>
          <w:noProof w:val="0"/>
          <w:sz w:val="22"/>
          <w:szCs w:val="22"/>
          <w:lang w:val="en-US"/>
        </w:rPr>
        <w:t>Different features</w:t>
      </w:r>
      <w:r w:rsidRPr="3AD5A8CE" w:rsidR="63B33487">
        <w:rPr>
          <w:rFonts w:ascii="Arial" w:hAnsi="Arial" w:eastAsia="Arial" w:cs="Arial"/>
          <w:noProof w:val="0"/>
          <w:sz w:val="22"/>
          <w:szCs w:val="22"/>
          <w:lang w:val="en-US"/>
        </w:rPr>
        <w:t xml:space="preserve"> contribute at different time scales, and the LSTM learns </w:t>
      </w:r>
      <w:r w:rsidRPr="3AD5A8CE" w:rsidR="63B33487">
        <w:rPr>
          <w:rFonts w:ascii="Arial" w:hAnsi="Arial" w:eastAsia="Arial" w:cs="Arial"/>
          <w:noProof w:val="0"/>
          <w:sz w:val="22"/>
          <w:szCs w:val="22"/>
          <w:lang w:val="en-US"/>
        </w:rPr>
        <w:t>appropriate weightings</w:t>
      </w:r>
      <w:r w:rsidRPr="3AD5A8CE" w:rsidR="63B33487">
        <w:rPr>
          <w:rFonts w:ascii="Arial" w:hAnsi="Arial" w:eastAsia="Arial" w:cs="Arial"/>
          <w:noProof w:val="0"/>
          <w:sz w:val="22"/>
          <w:szCs w:val="22"/>
          <w:lang w:val="en-US"/>
        </w:rPr>
        <w:t xml:space="preserve"> for each output.</w:t>
      </w:r>
    </w:p>
    <w:p w:rsidR="63B33487" w:rsidP="3AD5A8CE" w:rsidRDefault="63B33487" w14:paraId="56FEF7D6" w14:textId="331AA3BA">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The model's train/test performance ratio ranges from 0.726 (1h) to 0.876 (12h), </w:t>
      </w:r>
      <w:r w:rsidRPr="3AD5A8CE" w:rsidR="63B33487">
        <w:rPr>
          <w:rFonts w:ascii="Arial" w:hAnsi="Arial" w:eastAsia="Arial" w:cs="Arial"/>
          <w:noProof w:val="0"/>
          <w:sz w:val="22"/>
          <w:szCs w:val="22"/>
          <w:lang w:val="en-US"/>
        </w:rPr>
        <w:t>indicating</w:t>
      </w:r>
      <w:r w:rsidRPr="3AD5A8CE" w:rsidR="63B33487">
        <w:rPr>
          <w:rFonts w:ascii="Arial" w:hAnsi="Arial" w:eastAsia="Arial" w:cs="Arial"/>
          <w:noProof w:val="0"/>
          <w:sz w:val="22"/>
          <w:szCs w:val="22"/>
          <w:lang w:val="en-US"/>
        </w:rPr>
        <w:t xml:space="preserve"> acceptable to excellent generalization with minimal overfitting. Temporal gaps of </w:t>
      </w:r>
      <w:r w:rsidRPr="3AD5A8CE" w:rsidR="63B33487">
        <w:rPr>
          <w:rFonts w:ascii="Arial" w:hAnsi="Arial" w:eastAsia="Arial" w:cs="Arial"/>
          <w:noProof w:val="0"/>
          <w:sz w:val="22"/>
          <w:szCs w:val="22"/>
          <w:lang w:val="en-US"/>
        </w:rPr>
        <w:t>8,761 hours</w:t>
      </w:r>
      <w:r w:rsidRPr="3AD5A8CE" w:rsidR="63B33487">
        <w:rPr>
          <w:rFonts w:ascii="Arial" w:hAnsi="Arial" w:eastAsia="Arial" w:cs="Arial"/>
          <w:noProof w:val="0"/>
          <w:sz w:val="22"/>
          <w:szCs w:val="22"/>
          <w:lang w:val="en-US"/>
        </w:rPr>
        <w:t xml:space="preserve"> between train/validation/test sets far exceed the </w:t>
      </w:r>
      <w:r w:rsidRPr="3AD5A8CE" w:rsidR="63B33487">
        <w:rPr>
          <w:rFonts w:ascii="Arial" w:hAnsi="Arial" w:eastAsia="Arial" w:cs="Arial"/>
          <w:noProof w:val="0"/>
          <w:sz w:val="22"/>
          <w:szCs w:val="22"/>
          <w:lang w:val="en-US"/>
        </w:rPr>
        <w:t>minimum</w:t>
      </w:r>
      <w:r w:rsidRPr="3AD5A8CE" w:rsidR="63B33487">
        <w:rPr>
          <w:rFonts w:ascii="Arial" w:hAnsi="Arial" w:eastAsia="Arial" w:cs="Arial"/>
          <w:noProof w:val="0"/>
          <w:sz w:val="22"/>
          <w:szCs w:val="22"/>
          <w:lang w:val="en-US"/>
        </w:rPr>
        <w:t xml:space="preserve"> requirement of </w:t>
      </w:r>
      <w:r w:rsidRPr="3AD5A8CE" w:rsidR="63B33487">
        <w:rPr>
          <w:rFonts w:ascii="Arial" w:hAnsi="Arial" w:eastAsia="Arial" w:cs="Arial"/>
          <w:noProof w:val="0"/>
          <w:sz w:val="22"/>
          <w:szCs w:val="22"/>
          <w:lang w:val="en-US"/>
        </w:rPr>
        <w:t>36 hours</w:t>
      </w:r>
      <w:r w:rsidRPr="3AD5A8CE" w:rsidR="63B33487">
        <w:rPr>
          <w:rFonts w:ascii="Arial" w:hAnsi="Arial" w:eastAsia="Arial" w:cs="Arial"/>
          <w:noProof w:val="0"/>
          <w:sz w:val="22"/>
          <w:szCs w:val="22"/>
          <w:lang w:val="en-US"/>
        </w:rPr>
        <w:t xml:space="preserve">, preventing data leakage. Error distribution analysis shows </w:t>
      </w:r>
      <w:r w:rsidRPr="3AD5A8CE" w:rsidR="63B33487">
        <w:rPr>
          <w:rFonts w:ascii="Arial" w:hAnsi="Arial" w:eastAsia="Arial" w:cs="Arial"/>
          <w:noProof w:val="0"/>
          <w:sz w:val="22"/>
          <w:szCs w:val="22"/>
          <w:lang w:val="en-US"/>
        </w:rPr>
        <w:t>nearly unbiased</w:t>
      </w:r>
      <w:r w:rsidRPr="3AD5A8CE" w:rsidR="63B33487">
        <w:rPr>
          <w:rFonts w:ascii="Arial" w:hAnsi="Arial" w:eastAsia="Arial" w:cs="Arial"/>
          <w:noProof w:val="0"/>
          <w:sz w:val="22"/>
          <w:szCs w:val="22"/>
          <w:lang w:val="en-US"/>
        </w:rPr>
        <w:t xml:space="preserve"> predictions with variance appropriately increasing with horizon.</w:t>
      </w:r>
    </w:p>
    <w:p w:rsidR="63B33487" w:rsidP="3AD5A8CE" w:rsidRDefault="63B33487" w14:paraId="621A9B5E" w14:textId="55192913">
      <w:pPr>
        <w:bidi w:val="0"/>
        <w:spacing w:before="0" w:beforeAutospacing="off" w:after="200" w:afterAutospacing="off"/>
        <w:jc w:val="both"/>
      </w:pPr>
      <w:r w:rsidRPr="3AD5A8CE" w:rsidR="63B33487">
        <w:rPr>
          <w:rFonts w:ascii="Arial" w:hAnsi="Arial" w:eastAsia="Arial" w:cs="Arial"/>
          <w:noProof w:val="0"/>
          <w:sz w:val="22"/>
          <w:szCs w:val="22"/>
          <w:lang w:val="en-US"/>
        </w:rPr>
        <w:t>This work provides a practical tool for both aurora enthusiasts planning viewing opportunities and critical infrastructure operators preparing for geomagnetic disturbances. The model's ability to simultaneously forecast multiple time horizons makes it well-suited for operational deployment, where users need to understand both immediate conditions and longer-term trends.</w:t>
      </w:r>
    </w:p>
    <w:p w:rsidR="3AD5A8CE" w:rsidRDefault="3AD5A8CE" w14:paraId="02D17864" w14:textId="24D9B6E6"/>
    <w:p w:rsidR="63B33487" w:rsidP="3AD5A8CE" w:rsidRDefault="63B33487" w14:paraId="0F94FD0D" w14:textId="0BE5929A">
      <w:pPr>
        <w:bidi w:val="0"/>
        <w:spacing w:before="0" w:beforeAutospacing="off" w:after="0" w:afterAutospacing="off"/>
      </w:pPr>
      <w:r w:rsidRPr="3AD5A8CE" w:rsidR="63B33487">
        <w:rPr>
          <w:rFonts w:ascii="Arial" w:hAnsi="Arial" w:eastAsia="Arial" w:cs="Arial"/>
          <w:noProof w:val="0"/>
          <w:sz w:val="22"/>
          <w:szCs w:val="22"/>
          <w:lang w:val="en-US"/>
        </w:rPr>
        <w:t xml:space="preserve"> </w:t>
      </w:r>
    </w:p>
    <w:p w:rsidR="3AD5A8CE" w:rsidRDefault="3AD5A8CE" w14:paraId="347FDF60" w14:textId="1141EEE2">
      <w:r>
        <w:br w:type="page"/>
      </w:r>
    </w:p>
    <w:p w:rsidR="63B33487" w:rsidP="3AD5A8CE" w:rsidRDefault="63B33487" w14:paraId="0601A56D" w14:textId="48859F24">
      <w:pPr>
        <w:pStyle w:val="Normal"/>
        <w:bidi w:val="0"/>
        <w:spacing w:before="0" w:beforeAutospacing="off" w:after="0" w:afterAutospacing="off"/>
      </w:pPr>
      <w:r w:rsidRPr="3AD5A8CE" w:rsidR="63B33487">
        <w:rPr>
          <w:rFonts w:ascii="Arial" w:hAnsi="Arial" w:eastAsia="Arial" w:cs="Arial"/>
          <w:b w:val="1"/>
          <w:bCs w:val="1"/>
          <w:noProof w:val="0"/>
          <w:color w:val="2E5090"/>
          <w:sz w:val="32"/>
          <w:szCs w:val="32"/>
          <w:lang w:val="en-US"/>
        </w:rPr>
        <w:t>References</w:t>
      </w:r>
    </w:p>
    <w:p w:rsidR="3AD5A8CE" w:rsidP="3AD5A8CE" w:rsidRDefault="3AD5A8CE" w14:paraId="70D92836" w14:textId="50182C55">
      <w:pPr>
        <w:pStyle w:val="Normal"/>
        <w:bidi w:val="0"/>
        <w:spacing w:before="0" w:beforeAutospacing="off" w:after="0" w:afterAutospacing="off"/>
        <w:rPr>
          <w:rFonts w:ascii="Arial" w:hAnsi="Arial" w:eastAsia="Arial" w:cs="Arial"/>
          <w:b w:val="1"/>
          <w:bCs w:val="1"/>
          <w:noProof w:val="0"/>
          <w:color w:val="2E5090"/>
          <w:sz w:val="32"/>
          <w:szCs w:val="32"/>
          <w:lang w:val="en-US"/>
        </w:rPr>
      </w:pPr>
    </w:p>
    <w:p w:rsidR="63B33487" w:rsidP="3AD5A8CE" w:rsidRDefault="63B33487" w14:paraId="5CFE77E4" w14:textId="1DC89822">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Tan, Y., et al. "Geomagnetic Index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Prediction Using Multiple Machine Learning Algorithms." </w:t>
      </w:r>
      <w:r w:rsidRPr="3AD5A8CE" w:rsidR="63B33487">
        <w:rPr>
          <w:rFonts w:ascii="Arial" w:hAnsi="Arial" w:eastAsia="Arial" w:cs="Arial"/>
          <w:i w:val="1"/>
          <w:iCs w:val="1"/>
          <w:noProof w:val="0"/>
          <w:sz w:val="22"/>
          <w:szCs w:val="22"/>
          <w:lang w:val="en-US"/>
        </w:rPr>
        <w:t>Space Weather</w:t>
      </w:r>
      <w:r w:rsidRPr="3AD5A8CE" w:rsidR="63B33487">
        <w:rPr>
          <w:rFonts w:ascii="Arial" w:hAnsi="Arial" w:eastAsia="Arial" w:cs="Arial"/>
          <w:noProof w:val="0"/>
          <w:sz w:val="22"/>
          <w:szCs w:val="22"/>
          <w:lang w:val="en-US"/>
        </w:rPr>
        <w:t xml:space="preserve">, vol. 16, no. 12, 2018, pp. 2001-2012. doi:10.1029/2018SW002026. </w:t>
      </w:r>
    </w:p>
    <w:p w:rsidR="63B33487" w:rsidP="3AD5A8CE" w:rsidRDefault="63B33487" w14:paraId="6F25F51D" w14:textId="7249971C">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Abduallah, Y., et al. "A Transformer-based Framework for Predicting Geomagnetic Indices with Uncertainty Quantification." </w:t>
      </w:r>
      <w:r w:rsidRPr="3AD5A8CE" w:rsidR="63B33487">
        <w:rPr>
          <w:rFonts w:ascii="Arial" w:hAnsi="Arial" w:eastAsia="Arial" w:cs="Arial"/>
          <w:i w:val="1"/>
          <w:iCs w:val="1"/>
          <w:noProof w:val="0"/>
          <w:sz w:val="22"/>
          <w:szCs w:val="22"/>
          <w:lang w:val="en-US"/>
        </w:rPr>
        <w:t>Journal of Intelligent Information Systems</w:t>
      </w:r>
      <w:r w:rsidRPr="3AD5A8CE" w:rsidR="63B33487">
        <w:rPr>
          <w:rFonts w:ascii="Arial" w:hAnsi="Arial" w:eastAsia="Arial" w:cs="Arial"/>
          <w:noProof w:val="0"/>
          <w:sz w:val="22"/>
          <w:szCs w:val="22"/>
          <w:lang w:val="en-US"/>
        </w:rPr>
        <w:t>, vol. 62, 2024, pp. 887-903</w:t>
      </w:r>
      <w:r w:rsidRPr="3AD5A8CE" w:rsidR="63B33487">
        <w:rPr>
          <w:rFonts w:ascii="Arial" w:hAnsi="Arial" w:eastAsia="Arial" w:cs="Arial"/>
          <w:noProof w:val="0"/>
          <w:sz w:val="22"/>
          <w:szCs w:val="22"/>
          <w:lang w:val="en-US"/>
        </w:rPr>
        <w:t xml:space="preserve">.  </w:t>
      </w:r>
    </w:p>
    <w:p w:rsidR="63B33487" w:rsidP="3AD5A8CE" w:rsidRDefault="63B33487" w14:paraId="05431267" w14:textId="1B430482">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Carbary, J. F. "A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-based Model of Auroral Boundaries." </w:t>
      </w:r>
      <w:r w:rsidRPr="3AD5A8CE" w:rsidR="63B33487">
        <w:rPr>
          <w:rFonts w:ascii="Arial" w:hAnsi="Arial" w:eastAsia="Arial" w:cs="Arial"/>
          <w:i w:val="1"/>
          <w:iCs w:val="1"/>
          <w:noProof w:val="0"/>
          <w:sz w:val="22"/>
          <w:szCs w:val="22"/>
          <w:lang w:val="en-US"/>
        </w:rPr>
        <w:t>Space Weather</w:t>
      </w:r>
      <w:r w:rsidRPr="3AD5A8CE" w:rsidR="63B33487">
        <w:rPr>
          <w:rFonts w:ascii="Arial" w:hAnsi="Arial" w:eastAsia="Arial" w:cs="Arial"/>
          <w:noProof w:val="0"/>
          <w:sz w:val="22"/>
          <w:szCs w:val="22"/>
          <w:lang w:val="en-US"/>
        </w:rPr>
        <w:t xml:space="preserve">, vol. 3, no. S10001, 2005. doi:10.1029/2005SW000162. </w:t>
      </w:r>
    </w:p>
    <w:p w:rsidR="63B33487" w:rsidP="3AD5A8CE" w:rsidRDefault="63B33487" w14:paraId="73565A73" w14:textId="03426B40">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Feng, H., et al. "A </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-driven Machine Learning Model Predicting the Ultraviolet Emission Auroral Oval." </w:t>
      </w:r>
      <w:r w:rsidRPr="3AD5A8CE" w:rsidR="63B33487">
        <w:rPr>
          <w:rFonts w:ascii="Arial" w:hAnsi="Arial" w:eastAsia="Arial" w:cs="Arial"/>
          <w:i w:val="1"/>
          <w:iCs w:val="1"/>
          <w:noProof w:val="0"/>
          <w:sz w:val="22"/>
          <w:szCs w:val="22"/>
          <w:lang w:val="en-US"/>
        </w:rPr>
        <w:t>Journal of Geophysical Research: Machine Learning and Computation</w:t>
      </w:r>
      <w:r w:rsidRPr="3AD5A8CE" w:rsidR="63B33487">
        <w:rPr>
          <w:rFonts w:ascii="Arial" w:hAnsi="Arial" w:eastAsia="Arial" w:cs="Arial"/>
          <w:noProof w:val="0"/>
          <w:sz w:val="22"/>
          <w:szCs w:val="22"/>
          <w:lang w:val="en-US"/>
        </w:rPr>
        <w:t xml:space="preserve">, vol. 2, no. e2024JH000543, 2025. doi:10.1029/2024JH000543. </w:t>
      </w:r>
    </w:p>
    <w:p w:rsidR="63B33487" w:rsidP="3AD5A8CE" w:rsidRDefault="63B33487" w14:paraId="48A36C20" w14:textId="14D3AFB8">
      <w:pPr>
        <w:bidi w:val="0"/>
        <w:spacing w:before="0" w:beforeAutospacing="off" w:after="200" w:afterAutospacing="off"/>
        <w:jc w:val="both"/>
      </w:pPr>
      <w:r w:rsidRPr="3AD5A8CE" w:rsidR="63B33487">
        <w:rPr>
          <w:rFonts w:ascii="Arial" w:hAnsi="Arial" w:eastAsia="Arial" w:cs="Arial"/>
          <w:noProof w:val="0"/>
          <w:sz w:val="22"/>
          <w:szCs w:val="22"/>
          <w:lang w:val="en-US"/>
        </w:rPr>
        <w:t xml:space="preserve">Han, Y., et al. "Prediction and Variation of the Auroral Oval Boundary Based on a Deep Learning Model and Space Physical Parameters." </w:t>
      </w:r>
      <w:r w:rsidRPr="3AD5A8CE" w:rsidR="63B33487">
        <w:rPr>
          <w:rFonts w:ascii="Arial" w:hAnsi="Arial" w:eastAsia="Arial" w:cs="Arial"/>
          <w:i w:val="1"/>
          <w:iCs w:val="1"/>
          <w:noProof w:val="0"/>
          <w:sz w:val="22"/>
          <w:szCs w:val="22"/>
          <w:lang w:val="en-US"/>
        </w:rPr>
        <w:t>Nonlinear Processes in Geophysics</w:t>
      </w:r>
      <w:r w:rsidRPr="3AD5A8CE" w:rsidR="63B33487">
        <w:rPr>
          <w:rFonts w:ascii="Arial" w:hAnsi="Arial" w:eastAsia="Arial" w:cs="Arial"/>
          <w:noProof w:val="0"/>
          <w:sz w:val="22"/>
          <w:szCs w:val="22"/>
          <w:lang w:val="en-US"/>
        </w:rPr>
        <w:t xml:space="preserve">, vol. 27, 2020, pp. 11-22. doi:10.5194/npg-27-11-2020. </w:t>
      </w:r>
    </w:p>
    <w:p w:rsidR="63B33487" w:rsidP="3AD5A8CE" w:rsidRDefault="63B33487" w14:paraId="50E195F8" w14:textId="2C0DF0E3">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Hochreiter, Sepp, and Jürgen </w:t>
      </w:r>
      <w:r w:rsidRPr="3AD5A8CE" w:rsidR="63B33487">
        <w:rPr>
          <w:rFonts w:ascii="Arial" w:hAnsi="Arial" w:eastAsia="Arial" w:cs="Arial"/>
          <w:noProof w:val="0"/>
          <w:sz w:val="22"/>
          <w:szCs w:val="22"/>
          <w:lang w:val="en-US"/>
        </w:rPr>
        <w:t>Schmidhuber</w:t>
      </w:r>
      <w:r w:rsidRPr="3AD5A8CE" w:rsidR="63B33487">
        <w:rPr>
          <w:rFonts w:ascii="Arial" w:hAnsi="Arial" w:eastAsia="Arial" w:cs="Arial"/>
          <w:noProof w:val="0"/>
          <w:sz w:val="22"/>
          <w:szCs w:val="22"/>
          <w:lang w:val="en-US"/>
        </w:rPr>
        <w:t xml:space="preserve">. "Long Short-term Memory." </w:t>
      </w:r>
      <w:r w:rsidRPr="3AD5A8CE" w:rsidR="63B33487">
        <w:rPr>
          <w:rFonts w:ascii="Arial" w:hAnsi="Arial" w:eastAsia="Arial" w:cs="Arial"/>
          <w:i w:val="1"/>
          <w:iCs w:val="1"/>
          <w:noProof w:val="0"/>
          <w:sz w:val="22"/>
          <w:szCs w:val="22"/>
          <w:lang w:val="en-US"/>
        </w:rPr>
        <w:t>Neural Computation</w:t>
      </w:r>
      <w:r w:rsidRPr="3AD5A8CE" w:rsidR="63B33487">
        <w:rPr>
          <w:rFonts w:ascii="Arial" w:hAnsi="Arial" w:eastAsia="Arial" w:cs="Arial"/>
          <w:noProof w:val="0"/>
          <w:sz w:val="22"/>
          <w:szCs w:val="22"/>
          <w:lang w:val="en-US"/>
        </w:rPr>
        <w:t xml:space="preserve">, vol. 9, no. 8, 1997, pp. 1735-1780. doi:10.1162/neco.1997.9.8.1735. </w:t>
      </w:r>
    </w:p>
    <w:p w:rsidR="63B33487" w:rsidP="3AD5A8CE" w:rsidRDefault="63B33487" w14:paraId="7F20AABB" w14:textId="39FD85BD">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Papitashvili</w:t>
      </w:r>
      <w:r w:rsidRPr="3AD5A8CE" w:rsidR="63B33487">
        <w:rPr>
          <w:rFonts w:ascii="Arial" w:hAnsi="Arial" w:eastAsia="Arial" w:cs="Arial"/>
          <w:noProof w:val="0"/>
          <w:sz w:val="22"/>
          <w:szCs w:val="22"/>
          <w:lang w:val="en-US"/>
        </w:rPr>
        <w:t xml:space="preserve">, Natalia E., and Joseph H. King. </w:t>
      </w:r>
      <w:r w:rsidRPr="3AD5A8CE" w:rsidR="63B33487">
        <w:rPr>
          <w:rFonts w:ascii="Arial" w:hAnsi="Arial" w:eastAsia="Arial" w:cs="Arial"/>
          <w:i w:val="1"/>
          <w:iCs w:val="1"/>
          <w:noProof w:val="0"/>
          <w:sz w:val="22"/>
          <w:szCs w:val="22"/>
          <w:lang w:val="en-US"/>
        </w:rPr>
        <w:t>OMNI Hourly Data Set</w:t>
      </w:r>
      <w:r w:rsidRPr="3AD5A8CE" w:rsidR="63B33487">
        <w:rPr>
          <w:rFonts w:ascii="Arial" w:hAnsi="Arial" w:eastAsia="Arial" w:cs="Arial"/>
          <w:noProof w:val="0"/>
          <w:sz w:val="22"/>
          <w:szCs w:val="22"/>
          <w:lang w:val="en-US"/>
        </w:rPr>
        <w:t xml:space="preserve">. NASA Space Physics Data Facility, 2020. doi:10.48322/1shr-ht18. </w:t>
      </w:r>
    </w:p>
    <w:p w:rsidR="63B33487" w:rsidP="3AD5A8CE" w:rsidRDefault="63B33487" w14:paraId="57091320" w14:textId="72D14E0D">
      <w:pPr>
        <w:bidi w:val="0"/>
        <w:spacing w:before="0" w:beforeAutospacing="off" w:after="200" w:afterAutospacing="off"/>
        <w:jc w:val="both"/>
        <w:rPr>
          <w:rFonts w:ascii="Arial" w:hAnsi="Arial" w:eastAsia="Arial" w:cs="Arial"/>
          <w:noProof w:val="0"/>
          <w:sz w:val="22"/>
          <w:szCs w:val="22"/>
          <w:lang w:val="en-US"/>
        </w:rPr>
      </w:pPr>
      <w:r w:rsidRPr="3AD5A8CE" w:rsidR="63B33487">
        <w:rPr>
          <w:rFonts w:ascii="Arial" w:hAnsi="Arial" w:eastAsia="Arial" w:cs="Arial"/>
          <w:noProof w:val="0"/>
          <w:sz w:val="22"/>
          <w:szCs w:val="22"/>
          <w:lang w:val="en-US"/>
        </w:rPr>
        <w:t xml:space="preserve">"World Data Center for Geomagnetism, Kyoto." </w:t>
      </w:r>
      <w:r w:rsidRPr="3AD5A8CE" w:rsidR="63B33487">
        <w:rPr>
          <w:rFonts w:ascii="Arial" w:hAnsi="Arial" w:eastAsia="Arial" w:cs="Arial"/>
          <w:i w:val="1"/>
          <w:iCs w:val="1"/>
          <w:noProof w:val="0"/>
          <w:sz w:val="22"/>
          <w:szCs w:val="22"/>
          <w:lang w:val="en-US"/>
        </w:rPr>
        <w:t>Kp</w:t>
      </w:r>
      <w:r w:rsidRPr="3AD5A8CE" w:rsidR="63B33487">
        <w:rPr>
          <w:rFonts w:ascii="Arial" w:hAnsi="Arial" w:eastAsia="Arial" w:cs="Arial"/>
          <w:i w:val="1"/>
          <w:iCs w:val="1"/>
          <w:noProof w:val="0"/>
          <w:sz w:val="22"/>
          <w:szCs w:val="22"/>
          <w:lang w:val="en-US"/>
        </w:rPr>
        <w:t xml:space="preserve"> Index Service</w:t>
      </w:r>
      <w:r w:rsidRPr="3AD5A8CE" w:rsidR="63B33487">
        <w:rPr>
          <w:rFonts w:ascii="Arial" w:hAnsi="Arial" w:eastAsia="Arial" w:cs="Arial"/>
          <w:noProof w:val="0"/>
          <w:sz w:val="22"/>
          <w:szCs w:val="22"/>
          <w:lang w:val="en-US"/>
        </w:rPr>
        <w:t>. Kyoto University, wdc.kugi.kyoto-u.ac.jp/</w:t>
      </w:r>
      <w:r w:rsidRPr="3AD5A8CE" w:rsidR="63B33487">
        <w:rPr>
          <w:rFonts w:ascii="Arial" w:hAnsi="Arial" w:eastAsia="Arial" w:cs="Arial"/>
          <w:noProof w:val="0"/>
          <w:sz w:val="22"/>
          <w:szCs w:val="22"/>
          <w:lang w:val="en-US"/>
        </w:rPr>
        <w:t>kp</w:t>
      </w:r>
      <w:r w:rsidRPr="3AD5A8CE" w:rsidR="63B33487">
        <w:rPr>
          <w:rFonts w:ascii="Arial" w:hAnsi="Arial" w:eastAsia="Arial" w:cs="Arial"/>
          <w:noProof w:val="0"/>
          <w:sz w:val="22"/>
          <w:szCs w:val="22"/>
          <w:lang w:val="en-US"/>
        </w:rPr>
        <w:t xml:space="preserve">/. Accessed 3 Dec. 2024. </w:t>
      </w:r>
    </w:p>
    <w:p w:rsidR="3AD5A8CE" w:rsidP="3AD5A8CE" w:rsidRDefault="3AD5A8CE" w14:paraId="1BFDE1B2" w14:textId="11F53C04">
      <w:pPr>
        <w:bidi w:val="0"/>
        <w:spacing w:before="0" w:beforeAutospacing="off" w:after="200" w:afterAutospacing="off"/>
        <w:jc w:val="both"/>
        <w:rPr>
          <w:rFonts w:ascii="Arial" w:hAnsi="Arial" w:eastAsia="Arial" w:cs="Arial"/>
          <w:noProof w:val="0"/>
          <w:sz w:val="22"/>
          <w:szCs w:val="22"/>
          <w:lang w:val="en-US"/>
        </w:rPr>
      </w:pPr>
    </w:p>
    <w:p w:rsidR="3AD5A8CE" w:rsidP="3AD5A8CE" w:rsidRDefault="3AD5A8CE" w14:paraId="23F3CE50" w14:textId="33FE0793">
      <w:pPr>
        <w:spacing w:before="120"/>
        <w:ind w:left="720" w:hanging="720"/>
        <w:rPr>
          <w:rFonts w:ascii="Abadi" w:hAnsi="Abadi"/>
        </w:rPr>
      </w:pPr>
    </w:p>
    <w:sectPr w:rsidRPr="0008111E" w:rsidR="0012401E">
      <w:headerReference w:type="default" r:id="rId12"/>
      <w:footerReference w:type="default" r:id="rId13"/>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4C2A" w:rsidP="009A7CC2" w:rsidRDefault="00174C2A" w14:paraId="58629425" w14:textId="77777777">
      <w:r>
        <w:separator/>
      </w:r>
    </w:p>
  </w:endnote>
  <w:endnote w:type="continuationSeparator" w:id="0">
    <w:p w:rsidR="00174C2A" w:rsidP="009A7CC2" w:rsidRDefault="00174C2A" w14:paraId="4404259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CCD76D" w:rsidTr="3DCCD76D" w14:paraId="20680559" w14:textId="77777777">
      <w:trPr>
        <w:trHeight w:val="300"/>
      </w:trPr>
      <w:tc>
        <w:tcPr>
          <w:tcW w:w="3005" w:type="dxa"/>
        </w:tcPr>
        <w:p w:rsidR="3DCCD76D" w:rsidP="3DCCD76D" w:rsidRDefault="3DCCD76D" w14:paraId="38F1A1B7" w14:textId="1D784E0C">
          <w:pPr>
            <w:pStyle w:val="Header"/>
            <w:ind w:left="-115"/>
          </w:pPr>
        </w:p>
      </w:tc>
      <w:tc>
        <w:tcPr>
          <w:tcW w:w="3005" w:type="dxa"/>
        </w:tcPr>
        <w:p w:rsidR="3DCCD76D" w:rsidP="3DCCD76D" w:rsidRDefault="3DCCD76D" w14:paraId="2E631CFF" w14:textId="54D7006C">
          <w:pPr>
            <w:pStyle w:val="Header"/>
            <w:jc w:val="center"/>
          </w:pPr>
        </w:p>
      </w:tc>
      <w:tc>
        <w:tcPr>
          <w:tcW w:w="3005" w:type="dxa"/>
        </w:tcPr>
        <w:p w:rsidR="3DCCD76D" w:rsidP="3DCCD76D" w:rsidRDefault="3DCCD76D" w14:paraId="6AC360B4" w14:textId="49A3648E">
          <w:pPr>
            <w:pStyle w:val="Header"/>
            <w:ind w:right="-115"/>
            <w:jc w:val="right"/>
          </w:pPr>
        </w:p>
      </w:tc>
    </w:tr>
  </w:tbl>
  <w:p w:rsidR="009A7CC2" w:rsidRDefault="009A7CC2" w14:paraId="14526D3D" w14:textId="11C5CE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4C2A" w:rsidP="009A7CC2" w:rsidRDefault="00174C2A" w14:paraId="3F791085" w14:textId="77777777">
      <w:r>
        <w:separator/>
      </w:r>
    </w:p>
  </w:footnote>
  <w:footnote w:type="continuationSeparator" w:id="0">
    <w:p w:rsidR="00174C2A" w:rsidP="009A7CC2" w:rsidRDefault="00174C2A" w14:paraId="7B665E3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DCCD76D" w:rsidTr="3DCCD76D" w14:paraId="194F7327" w14:textId="77777777">
      <w:trPr>
        <w:trHeight w:val="300"/>
      </w:trPr>
      <w:tc>
        <w:tcPr>
          <w:tcW w:w="3005" w:type="dxa"/>
        </w:tcPr>
        <w:p w:rsidR="3DCCD76D" w:rsidP="3DCCD76D" w:rsidRDefault="3DCCD76D" w14:paraId="2DFBBF8D" w14:textId="53015FCF">
          <w:pPr>
            <w:pStyle w:val="Header"/>
            <w:ind w:left="-115"/>
          </w:pPr>
        </w:p>
      </w:tc>
      <w:tc>
        <w:tcPr>
          <w:tcW w:w="3005" w:type="dxa"/>
        </w:tcPr>
        <w:p w:rsidR="3DCCD76D" w:rsidP="3DCCD76D" w:rsidRDefault="3DCCD76D" w14:paraId="5205B58B" w14:textId="730BD5CB">
          <w:pPr>
            <w:pStyle w:val="Header"/>
            <w:jc w:val="center"/>
          </w:pPr>
        </w:p>
      </w:tc>
      <w:tc>
        <w:tcPr>
          <w:tcW w:w="3005" w:type="dxa"/>
        </w:tcPr>
        <w:p w:rsidR="3DCCD76D" w:rsidP="3DCCD76D" w:rsidRDefault="3DCCD76D" w14:paraId="3F10F0C0" w14:textId="2DA3787D">
          <w:pPr>
            <w:pStyle w:val="Header"/>
            <w:ind w:right="-115"/>
            <w:jc w:val="right"/>
          </w:pPr>
        </w:p>
      </w:tc>
    </w:tr>
  </w:tbl>
  <w:p w:rsidR="009A7CC2" w:rsidRDefault="009A7CC2" w14:paraId="010480DE" w14:textId="2A5DF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6c5c9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b3a6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d02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AE08A2"/>
    <w:multiLevelType w:val="multilevel"/>
    <w:tmpl w:val="D270C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693CA5"/>
    <w:multiLevelType w:val="multilevel"/>
    <w:tmpl w:val="8D36D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71414"/>
    <w:multiLevelType w:val="hybridMultilevel"/>
    <w:tmpl w:val="EC1203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460634D"/>
    <w:multiLevelType w:val="multilevel"/>
    <w:tmpl w:val="A3706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0E05AA3"/>
    <w:multiLevelType w:val="multilevel"/>
    <w:tmpl w:val="B7E8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B440E"/>
    <w:multiLevelType w:val="hybridMultilevel"/>
    <w:tmpl w:val="8BB64A2A"/>
    <w:lvl w:ilvl="0" w:tplc="BE1A8280">
      <w:start w:val="1"/>
      <w:numFmt w:val="bullet"/>
      <w:lvlText w:val="●"/>
      <w:lvlJc w:val="left"/>
      <w:pPr>
        <w:ind w:left="720" w:hanging="360"/>
      </w:pPr>
    </w:lvl>
    <w:lvl w:ilvl="1" w:tplc="EB04C19C">
      <w:start w:val="1"/>
      <w:numFmt w:val="bullet"/>
      <w:lvlText w:val="○"/>
      <w:lvlJc w:val="left"/>
      <w:pPr>
        <w:ind w:left="1440" w:hanging="360"/>
      </w:pPr>
    </w:lvl>
    <w:lvl w:ilvl="2" w:tplc="07BE6EFC">
      <w:start w:val="1"/>
      <w:numFmt w:val="bullet"/>
      <w:lvlText w:val="■"/>
      <w:lvlJc w:val="left"/>
      <w:pPr>
        <w:ind w:left="2160" w:hanging="360"/>
      </w:pPr>
    </w:lvl>
    <w:lvl w:ilvl="3" w:tplc="36B08502">
      <w:start w:val="1"/>
      <w:numFmt w:val="bullet"/>
      <w:lvlText w:val="●"/>
      <w:lvlJc w:val="left"/>
      <w:pPr>
        <w:ind w:left="2880" w:hanging="360"/>
      </w:pPr>
    </w:lvl>
    <w:lvl w:ilvl="4" w:tplc="FF3E8706">
      <w:start w:val="1"/>
      <w:numFmt w:val="bullet"/>
      <w:lvlText w:val="○"/>
      <w:lvlJc w:val="left"/>
      <w:pPr>
        <w:ind w:left="3600" w:hanging="360"/>
      </w:pPr>
    </w:lvl>
    <w:lvl w:ilvl="5" w:tplc="7598AF48">
      <w:start w:val="1"/>
      <w:numFmt w:val="bullet"/>
      <w:lvlText w:val="■"/>
      <w:lvlJc w:val="left"/>
      <w:pPr>
        <w:ind w:left="4320" w:hanging="360"/>
      </w:pPr>
    </w:lvl>
    <w:lvl w:ilvl="6" w:tplc="10A4A1B4">
      <w:start w:val="1"/>
      <w:numFmt w:val="bullet"/>
      <w:lvlText w:val="●"/>
      <w:lvlJc w:val="left"/>
      <w:pPr>
        <w:ind w:left="5040" w:hanging="360"/>
      </w:pPr>
    </w:lvl>
    <w:lvl w:ilvl="7" w:tplc="0748CC54">
      <w:start w:val="1"/>
      <w:numFmt w:val="bullet"/>
      <w:lvlText w:val="●"/>
      <w:lvlJc w:val="left"/>
      <w:pPr>
        <w:ind w:left="5760" w:hanging="360"/>
      </w:pPr>
    </w:lvl>
    <w:lvl w:ilvl="8" w:tplc="50C05EBA">
      <w:start w:val="1"/>
      <w:numFmt w:val="bullet"/>
      <w:lvlText w:val="●"/>
      <w:lvlJc w:val="left"/>
      <w:pPr>
        <w:ind w:left="6480" w:hanging="360"/>
      </w:pPr>
    </w:lvl>
  </w:abstractNum>
  <w:abstractNum w:abstractNumId="6" w15:restartNumberingAfterBreak="0">
    <w:nsid w:val="2CFF6328"/>
    <w:multiLevelType w:val="multilevel"/>
    <w:tmpl w:val="934EB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E5652D0"/>
    <w:multiLevelType w:val="multilevel"/>
    <w:tmpl w:val="9D80B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D076D7"/>
    <w:multiLevelType w:val="multilevel"/>
    <w:tmpl w:val="DB6EC3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9B224B8"/>
    <w:multiLevelType w:val="multilevel"/>
    <w:tmpl w:val="B8344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D367982"/>
    <w:multiLevelType w:val="multilevel"/>
    <w:tmpl w:val="6876FA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871667"/>
    <w:multiLevelType w:val="multilevel"/>
    <w:tmpl w:val="4E38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C56E79"/>
    <w:multiLevelType w:val="multilevel"/>
    <w:tmpl w:val="DD080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22C5535"/>
    <w:multiLevelType w:val="multilevel"/>
    <w:tmpl w:val="1BD63D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5E9445A"/>
    <w:multiLevelType w:val="multilevel"/>
    <w:tmpl w:val="C82A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B8254C"/>
    <w:multiLevelType w:val="hybridMultilevel"/>
    <w:tmpl w:val="36F840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CF47950"/>
    <w:multiLevelType w:val="multilevel"/>
    <w:tmpl w:val="8D8CA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F844C1D"/>
    <w:multiLevelType w:val="multilevel"/>
    <w:tmpl w:val="605AC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4836842"/>
    <w:multiLevelType w:val="multilevel"/>
    <w:tmpl w:val="E2764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C1DDB"/>
    <w:multiLevelType w:val="hybridMultilevel"/>
    <w:tmpl w:val="383A8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81B5087"/>
    <w:multiLevelType w:val="multilevel"/>
    <w:tmpl w:val="097AD3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BDF48C6"/>
    <w:multiLevelType w:val="multilevel"/>
    <w:tmpl w:val="3C48F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FAC12C9"/>
    <w:multiLevelType w:val="multilevel"/>
    <w:tmpl w:val="BBCCF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01269B5"/>
    <w:multiLevelType w:val="hybridMultilevel"/>
    <w:tmpl w:val="45309860"/>
    <w:lvl w:ilvl="0" w:tplc="108E6A96">
      <w:start w:val="1"/>
      <w:numFmt w:val="bullet"/>
      <w:lvlText w:val="•"/>
      <w:lvlJc w:val="left"/>
      <w:pPr>
        <w:ind w:left="720" w:hanging="360"/>
      </w:pPr>
    </w:lvl>
    <w:lvl w:ilvl="1" w:tplc="5DC6D5F8">
      <w:numFmt w:val="decimal"/>
      <w:lvlText w:val=""/>
      <w:lvlJc w:val="left"/>
    </w:lvl>
    <w:lvl w:ilvl="2" w:tplc="39B2E12A">
      <w:numFmt w:val="decimal"/>
      <w:lvlText w:val=""/>
      <w:lvlJc w:val="left"/>
    </w:lvl>
    <w:lvl w:ilvl="3" w:tplc="AE6024AA">
      <w:numFmt w:val="decimal"/>
      <w:lvlText w:val=""/>
      <w:lvlJc w:val="left"/>
    </w:lvl>
    <w:lvl w:ilvl="4" w:tplc="FC9445CE">
      <w:numFmt w:val="decimal"/>
      <w:lvlText w:val=""/>
      <w:lvlJc w:val="left"/>
    </w:lvl>
    <w:lvl w:ilvl="5" w:tplc="78AE321E">
      <w:numFmt w:val="decimal"/>
      <w:lvlText w:val=""/>
      <w:lvlJc w:val="left"/>
    </w:lvl>
    <w:lvl w:ilvl="6" w:tplc="07905D88">
      <w:numFmt w:val="decimal"/>
      <w:lvlText w:val=""/>
      <w:lvlJc w:val="left"/>
    </w:lvl>
    <w:lvl w:ilvl="7" w:tplc="8BA851FC">
      <w:numFmt w:val="decimal"/>
      <w:lvlText w:val=""/>
      <w:lvlJc w:val="left"/>
    </w:lvl>
    <w:lvl w:ilvl="8" w:tplc="9A64843C">
      <w:numFmt w:val="decimal"/>
      <w:lvlText w:val=""/>
      <w:lvlJc w:val="left"/>
    </w:lvl>
  </w:abstractNum>
  <w:abstractNum w:abstractNumId="24" w15:restartNumberingAfterBreak="0">
    <w:nsid w:val="6AB566F0"/>
    <w:multiLevelType w:val="multilevel"/>
    <w:tmpl w:val="ADC60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D4E1D91"/>
    <w:multiLevelType w:val="multilevel"/>
    <w:tmpl w:val="EE48E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0372D2D"/>
    <w:multiLevelType w:val="multilevel"/>
    <w:tmpl w:val="B002E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4F36A3B"/>
    <w:multiLevelType w:val="hybridMultilevel"/>
    <w:tmpl w:val="750CC0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6CD58CB"/>
    <w:multiLevelType w:val="multilevel"/>
    <w:tmpl w:val="367698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C6E4AF8"/>
    <w:multiLevelType w:val="multilevel"/>
    <w:tmpl w:val="BD7AA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33">
    <w:abstractNumId w:val="32"/>
  </w:num>
  <w:num w:numId="32">
    <w:abstractNumId w:val="31"/>
  </w:num>
  <w:num w:numId="31">
    <w:abstractNumId w:val="30"/>
  </w:num>
  <w:num w:numId="1" w16cid:durableId="10303131">
    <w:abstractNumId w:val="2"/>
  </w:num>
  <w:num w:numId="2" w16cid:durableId="1053577230">
    <w:abstractNumId w:val="22"/>
  </w:num>
  <w:num w:numId="3" w16cid:durableId="1220824462">
    <w:abstractNumId w:val="23"/>
    <w:lvlOverride w:ilvl="0">
      <w:startOverride w:val="1"/>
    </w:lvlOverride>
  </w:num>
  <w:num w:numId="4" w16cid:durableId="1283341091">
    <w:abstractNumId w:val="8"/>
  </w:num>
  <w:num w:numId="5" w16cid:durableId="1286499429">
    <w:abstractNumId w:val="24"/>
  </w:num>
  <w:num w:numId="6" w16cid:durableId="1359043835">
    <w:abstractNumId w:val="26"/>
  </w:num>
  <w:num w:numId="7" w16cid:durableId="1362121592">
    <w:abstractNumId w:val="1"/>
  </w:num>
  <w:num w:numId="8" w16cid:durableId="1395465883">
    <w:abstractNumId w:val="9"/>
  </w:num>
  <w:num w:numId="9" w16cid:durableId="1478645110">
    <w:abstractNumId w:val="15"/>
  </w:num>
  <w:num w:numId="10" w16cid:durableId="1633976273">
    <w:abstractNumId w:val="11"/>
  </w:num>
  <w:num w:numId="11" w16cid:durableId="164324498">
    <w:abstractNumId w:val="27"/>
  </w:num>
  <w:num w:numId="12" w16cid:durableId="167866867">
    <w:abstractNumId w:val="21"/>
  </w:num>
  <w:num w:numId="13" w16cid:durableId="1699623697">
    <w:abstractNumId w:val="29"/>
  </w:num>
  <w:num w:numId="14" w16cid:durableId="1704209849">
    <w:abstractNumId w:val="13"/>
  </w:num>
  <w:num w:numId="15" w16cid:durableId="1713074653">
    <w:abstractNumId w:val="20"/>
  </w:num>
  <w:num w:numId="16" w16cid:durableId="1717049019">
    <w:abstractNumId w:val="17"/>
  </w:num>
  <w:num w:numId="17" w16cid:durableId="1723870101">
    <w:abstractNumId w:val="16"/>
  </w:num>
  <w:num w:numId="18" w16cid:durableId="1789665324">
    <w:abstractNumId w:val="6"/>
  </w:num>
  <w:num w:numId="19" w16cid:durableId="1809854063">
    <w:abstractNumId w:val="5"/>
    <w:lvlOverride w:ilvl="0">
      <w:startOverride w:val="1"/>
    </w:lvlOverride>
  </w:num>
  <w:num w:numId="20" w16cid:durableId="194314892">
    <w:abstractNumId w:val="19"/>
  </w:num>
  <w:num w:numId="21" w16cid:durableId="2003074058">
    <w:abstractNumId w:val="0"/>
  </w:num>
  <w:num w:numId="22" w16cid:durableId="2048873865">
    <w:abstractNumId w:val="28"/>
  </w:num>
  <w:num w:numId="23" w16cid:durableId="480200813">
    <w:abstractNumId w:val="7"/>
  </w:num>
  <w:num w:numId="24" w16cid:durableId="486939023">
    <w:abstractNumId w:val="3"/>
  </w:num>
  <w:num w:numId="25" w16cid:durableId="494030462">
    <w:abstractNumId w:val="4"/>
  </w:num>
  <w:num w:numId="26" w16cid:durableId="6562677">
    <w:abstractNumId w:val="14"/>
  </w:num>
  <w:num w:numId="27" w16cid:durableId="701975514">
    <w:abstractNumId w:val="10"/>
  </w:num>
  <w:num w:numId="28" w16cid:durableId="7870813">
    <w:abstractNumId w:val="18"/>
  </w:num>
  <w:num w:numId="29" w16cid:durableId="864100879">
    <w:abstractNumId w:val="12"/>
  </w:num>
  <w:num w:numId="30" w16cid:durableId="878123718">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01E"/>
    <w:rsid w:val="0000105B"/>
    <w:rsid w:val="00002F3E"/>
    <w:rsid w:val="00013DB6"/>
    <w:rsid w:val="00015FAA"/>
    <w:rsid w:val="00027E06"/>
    <w:rsid w:val="0003019C"/>
    <w:rsid w:val="00034A9F"/>
    <w:rsid w:val="000440AE"/>
    <w:rsid w:val="0006499A"/>
    <w:rsid w:val="00071F11"/>
    <w:rsid w:val="000731B9"/>
    <w:rsid w:val="0008111E"/>
    <w:rsid w:val="00081678"/>
    <w:rsid w:val="000A36A0"/>
    <w:rsid w:val="000C1823"/>
    <w:rsid w:val="000C6C82"/>
    <w:rsid w:val="000D2213"/>
    <w:rsid w:val="000F0B9B"/>
    <w:rsid w:val="000F6086"/>
    <w:rsid w:val="000F7E82"/>
    <w:rsid w:val="001000FF"/>
    <w:rsid w:val="00106F91"/>
    <w:rsid w:val="00120F3C"/>
    <w:rsid w:val="0012401E"/>
    <w:rsid w:val="00141D1A"/>
    <w:rsid w:val="00142D54"/>
    <w:rsid w:val="00143262"/>
    <w:rsid w:val="00155A34"/>
    <w:rsid w:val="00155B94"/>
    <w:rsid w:val="00172B0E"/>
    <w:rsid w:val="00174C2A"/>
    <w:rsid w:val="00181AB6"/>
    <w:rsid w:val="001946D5"/>
    <w:rsid w:val="00195727"/>
    <w:rsid w:val="001A041B"/>
    <w:rsid w:val="001A1624"/>
    <w:rsid w:val="001A3414"/>
    <w:rsid w:val="001B5A7B"/>
    <w:rsid w:val="001B67AA"/>
    <w:rsid w:val="001B75EF"/>
    <w:rsid w:val="001C0D38"/>
    <w:rsid w:val="001C21CA"/>
    <w:rsid w:val="001C3946"/>
    <w:rsid w:val="001D2E9D"/>
    <w:rsid w:val="001D4507"/>
    <w:rsid w:val="001D4AD6"/>
    <w:rsid w:val="001E61EF"/>
    <w:rsid w:val="001F4C6D"/>
    <w:rsid w:val="00201F42"/>
    <w:rsid w:val="002101B5"/>
    <w:rsid w:val="002262AF"/>
    <w:rsid w:val="00240A53"/>
    <w:rsid w:val="00246A2F"/>
    <w:rsid w:val="00260923"/>
    <w:rsid w:val="0026247C"/>
    <w:rsid w:val="002664F7"/>
    <w:rsid w:val="00281474"/>
    <w:rsid w:val="00285445"/>
    <w:rsid w:val="002950B5"/>
    <w:rsid w:val="002950DE"/>
    <w:rsid w:val="002A3BB3"/>
    <w:rsid w:val="002B07A1"/>
    <w:rsid w:val="002C367B"/>
    <w:rsid w:val="002C45C7"/>
    <w:rsid w:val="002F0A8A"/>
    <w:rsid w:val="00300A02"/>
    <w:rsid w:val="0032259D"/>
    <w:rsid w:val="003234C6"/>
    <w:rsid w:val="00344D98"/>
    <w:rsid w:val="003575AC"/>
    <w:rsid w:val="00373D24"/>
    <w:rsid w:val="003867B3"/>
    <w:rsid w:val="003870BF"/>
    <w:rsid w:val="0039175D"/>
    <w:rsid w:val="003D1AD4"/>
    <w:rsid w:val="003E3F65"/>
    <w:rsid w:val="003E56C8"/>
    <w:rsid w:val="003F1528"/>
    <w:rsid w:val="003F390E"/>
    <w:rsid w:val="00404403"/>
    <w:rsid w:val="00404A85"/>
    <w:rsid w:val="00405121"/>
    <w:rsid w:val="00410A92"/>
    <w:rsid w:val="00410C13"/>
    <w:rsid w:val="004304A2"/>
    <w:rsid w:val="00432D68"/>
    <w:rsid w:val="0044450B"/>
    <w:rsid w:val="004473F3"/>
    <w:rsid w:val="00452F18"/>
    <w:rsid w:val="00455DD4"/>
    <w:rsid w:val="00470884"/>
    <w:rsid w:val="004829C1"/>
    <w:rsid w:val="00496255"/>
    <w:rsid w:val="004C4D62"/>
    <w:rsid w:val="004E4BFC"/>
    <w:rsid w:val="004E7569"/>
    <w:rsid w:val="004E7D8E"/>
    <w:rsid w:val="004F40F7"/>
    <w:rsid w:val="004F6159"/>
    <w:rsid w:val="00502060"/>
    <w:rsid w:val="00504A2A"/>
    <w:rsid w:val="00504A44"/>
    <w:rsid w:val="00510558"/>
    <w:rsid w:val="005113A1"/>
    <w:rsid w:val="00517A35"/>
    <w:rsid w:val="00531E12"/>
    <w:rsid w:val="00531EF4"/>
    <w:rsid w:val="005442F4"/>
    <w:rsid w:val="0055027C"/>
    <w:rsid w:val="005522B4"/>
    <w:rsid w:val="00567504"/>
    <w:rsid w:val="005761B6"/>
    <w:rsid w:val="005C5E63"/>
    <w:rsid w:val="005C63B9"/>
    <w:rsid w:val="005D0388"/>
    <w:rsid w:val="005D1611"/>
    <w:rsid w:val="005D2AB3"/>
    <w:rsid w:val="005F3050"/>
    <w:rsid w:val="00602BC4"/>
    <w:rsid w:val="0060468A"/>
    <w:rsid w:val="00606639"/>
    <w:rsid w:val="00611812"/>
    <w:rsid w:val="006125E6"/>
    <w:rsid w:val="006241FD"/>
    <w:rsid w:val="0062763E"/>
    <w:rsid w:val="00643652"/>
    <w:rsid w:val="00643FD9"/>
    <w:rsid w:val="00671B84"/>
    <w:rsid w:val="00673E9D"/>
    <w:rsid w:val="00675EA6"/>
    <w:rsid w:val="00681AB7"/>
    <w:rsid w:val="00682380"/>
    <w:rsid w:val="0068252D"/>
    <w:rsid w:val="006A72C2"/>
    <w:rsid w:val="006B1E46"/>
    <w:rsid w:val="006C2B23"/>
    <w:rsid w:val="006C2DFE"/>
    <w:rsid w:val="006C47CC"/>
    <w:rsid w:val="006F6AE8"/>
    <w:rsid w:val="006F70E9"/>
    <w:rsid w:val="007166C2"/>
    <w:rsid w:val="00717661"/>
    <w:rsid w:val="007176CA"/>
    <w:rsid w:val="00722E07"/>
    <w:rsid w:val="00743E82"/>
    <w:rsid w:val="00743FD8"/>
    <w:rsid w:val="0075021C"/>
    <w:rsid w:val="0075562E"/>
    <w:rsid w:val="00761BDF"/>
    <w:rsid w:val="007636B0"/>
    <w:rsid w:val="007647E7"/>
    <w:rsid w:val="00766F40"/>
    <w:rsid w:val="0076778E"/>
    <w:rsid w:val="00772AFC"/>
    <w:rsid w:val="007773D5"/>
    <w:rsid w:val="0078108C"/>
    <w:rsid w:val="00782C45"/>
    <w:rsid w:val="00790C8E"/>
    <w:rsid w:val="007910D9"/>
    <w:rsid w:val="007A123D"/>
    <w:rsid w:val="007B1B69"/>
    <w:rsid w:val="007C3F7A"/>
    <w:rsid w:val="007E6BDD"/>
    <w:rsid w:val="00800C71"/>
    <w:rsid w:val="00803FC0"/>
    <w:rsid w:val="00804FF4"/>
    <w:rsid w:val="008117C1"/>
    <w:rsid w:val="008179A6"/>
    <w:rsid w:val="00821526"/>
    <w:rsid w:val="0082216B"/>
    <w:rsid w:val="008273E0"/>
    <w:rsid w:val="00834530"/>
    <w:rsid w:val="00850366"/>
    <w:rsid w:val="00852B47"/>
    <w:rsid w:val="00853718"/>
    <w:rsid w:val="00862E15"/>
    <w:rsid w:val="00863049"/>
    <w:rsid w:val="00863B57"/>
    <w:rsid w:val="00875049"/>
    <w:rsid w:val="00883308"/>
    <w:rsid w:val="008841DA"/>
    <w:rsid w:val="008870CD"/>
    <w:rsid w:val="008A572F"/>
    <w:rsid w:val="008B77B3"/>
    <w:rsid w:val="008B77F6"/>
    <w:rsid w:val="008C4AF6"/>
    <w:rsid w:val="008E7BBF"/>
    <w:rsid w:val="009118B8"/>
    <w:rsid w:val="00915FF8"/>
    <w:rsid w:val="009255B0"/>
    <w:rsid w:val="0093034C"/>
    <w:rsid w:val="009342D3"/>
    <w:rsid w:val="00934662"/>
    <w:rsid w:val="009404D4"/>
    <w:rsid w:val="00942876"/>
    <w:rsid w:val="009428EF"/>
    <w:rsid w:val="00945A57"/>
    <w:rsid w:val="009551ED"/>
    <w:rsid w:val="00955C50"/>
    <w:rsid w:val="00965D36"/>
    <w:rsid w:val="00967C65"/>
    <w:rsid w:val="00991249"/>
    <w:rsid w:val="00991D41"/>
    <w:rsid w:val="009A3618"/>
    <w:rsid w:val="009A7CC2"/>
    <w:rsid w:val="009B132D"/>
    <w:rsid w:val="009B55FF"/>
    <w:rsid w:val="009F309F"/>
    <w:rsid w:val="00A02568"/>
    <w:rsid w:val="00A132D9"/>
    <w:rsid w:val="00A21A1E"/>
    <w:rsid w:val="00A27DDD"/>
    <w:rsid w:val="00A32B38"/>
    <w:rsid w:val="00A372FC"/>
    <w:rsid w:val="00A60886"/>
    <w:rsid w:val="00A66067"/>
    <w:rsid w:val="00A707F7"/>
    <w:rsid w:val="00A97E02"/>
    <w:rsid w:val="00AC1626"/>
    <w:rsid w:val="00AD68DB"/>
    <w:rsid w:val="00AE2712"/>
    <w:rsid w:val="00AE5F51"/>
    <w:rsid w:val="00AF1719"/>
    <w:rsid w:val="00AF29E5"/>
    <w:rsid w:val="00AF6DAD"/>
    <w:rsid w:val="00B03DC9"/>
    <w:rsid w:val="00B20A9F"/>
    <w:rsid w:val="00B31885"/>
    <w:rsid w:val="00B32957"/>
    <w:rsid w:val="00B63157"/>
    <w:rsid w:val="00B6736A"/>
    <w:rsid w:val="00B711C9"/>
    <w:rsid w:val="00B712AA"/>
    <w:rsid w:val="00B85320"/>
    <w:rsid w:val="00B87593"/>
    <w:rsid w:val="00B87C87"/>
    <w:rsid w:val="00BA2076"/>
    <w:rsid w:val="00BA42E6"/>
    <w:rsid w:val="00BB09E2"/>
    <w:rsid w:val="00BB20E5"/>
    <w:rsid w:val="00BB2741"/>
    <w:rsid w:val="00BB644A"/>
    <w:rsid w:val="00BC23C9"/>
    <w:rsid w:val="00BC3789"/>
    <w:rsid w:val="00BD44E2"/>
    <w:rsid w:val="00BE0289"/>
    <w:rsid w:val="00BE0CC9"/>
    <w:rsid w:val="00BE1E99"/>
    <w:rsid w:val="00BE50B9"/>
    <w:rsid w:val="00BF1168"/>
    <w:rsid w:val="00BF215A"/>
    <w:rsid w:val="00C014BE"/>
    <w:rsid w:val="00C13943"/>
    <w:rsid w:val="00C21521"/>
    <w:rsid w:val="00C25231"/>
    <w:rsid w:val="00C33E3F"/>
    <w:rsid w:val="00C36913"/>
    <w:rsid w:val="00C50D57"/>
    <w:rsid w:val="00C55848"/>
    <w:rsid w:val="00C755F0"/>
    <w:rsid w:val="00C90EB8"/>
    <w:rsid w:val="00C9611C"/>
    <w:rsid w:val="00CA6DE4"/>
    <w:rsid w:val="00CB224D"/>
    <w:rsid w:val="00CC3D9F"/>
    <w:rsid w:val="00CD4270"/>
    <w:rsid w:val="00CD42CB"/>
    <w:rsid w:val="00CE225A"/>
    <w:rsid w:val="00CF7248"/>
    <w:rsid w:val="00D02D26"/>
    <w:rsid w:val="00D102AA"/>
    <w:rsid w:val="00D14BDE"/>
    <w:rsid w:val="00D25FD9"/>
    <w:rsid w:val="00D321BF"/>
    <w:rsid w:val="00D44EEA"/>
    <w:rsid w:val="00D667BA"/>
    <w:rsid w:val="00D74B3E"/>
    <w:rsid w:val="00D757C1"/>
    <w:rsid w:val="00D867D0"/>
    <w:rsid w:val="00D94A76"/>
    <w:rsid w:val="00DA3A30"/>
    <w:rsid w:val="00DE0024"/>
    <w:rsid w:val="00DE0D56"/>
    <w:rsid w:val="00E069A2"/>
    <w:rsid w:val="00E07A10"/>
    <w:rsid w:val="00E1158A"/>
    <w:rsid w:val="00E154FE"/>
    <w:rsid w:val="00E31AA1"/>
    <w:rsid w:val="00E31EAF"/>
    <w:rsid w:val="00E42A1A"/>
    <w:rsid w:val="00E44C58"/>
    <w:rsid w:val="00E45D82"/>
    <w:rsid w:val="00E5505C"/>
    <w:rsid w:val="00E61A30"/>
    <w:rsid w:val="00E643B5"/>
    <w:rsid w:val="00E704DA"/>
    <w:rsid w:val="00E7794F"/>
    <w:rsid w:val="00E818D4"/>
    <w:rsid w:val="00EA2193"/>
    <w:rsid w:val="00EA4C56"/>
    <w:rsid w:val="00EB4159"/>
    <w:rsid w:val="00EB6E6B"/>
    <w:rsid w:val="00ED4E2E"/>
    <w:rsid w:val="00ED62E3"/>
    <w:rsid w:val="00EE0891"/>
    <w:rsid w:val="00EF1186"/>
    <w:rsid w:val="00EF3BE7"/>
    <w:rsid w:val="00F02363"/>
    <w:rsid w:val="00F02899"/>
    <w:rsid w:val="00F044F1"/>
    <w:rsid w:val="00F04743"/>
    <w:rsid w:val="00F11516"/>
    <w:rsid w:val="00F302B7"/>
    <w:rsid w:val="00F3431D"/>
    <w:rsid w:val="00F36A33"/>
    <w:rsid w:val="00F5105F"/>
    <w:rsid w:val="00F5179C"/>
    <w:rsid w:val="00F53E63"/>
    <w:rsid w:val="00F716A8"/>
    <w:rsid w:val="00F72B37"/>
    <w:rsid w:val="00F8413B"/>
    <w:rsid w:val="00FA26B4"/>
    <w:rsid w:val="00FA7C40"/>
    <w:rsid w:val="00FB094F"/>
    <w:rsid w:val="00FB59F9"/>
    <w:rsid w:val="00FC1350"/>
    <w:rsid w:val="00FF7E1F"/>
    <w:rsid w:val="02E01D3C"/>
    <w:rsid w:val="03072705"/>
    <w:rsid w:val="032E3D12"/>
    <w:rsid w:val="038E4A6D"/>
    <w:rsid w:val="03C4E39F"/>
    <w:rsid w:val="0434695B"/>
    <w:rsid w:val="08D149C6"/>
    <w:rsid w:val="094FC7A4"/>
    <w:rsid w:val="0A09F60C"/>
    <w:rsid w:val="0AC98197"/>
    <w:rsid w:val="0B8E220C"/>
    <w:rsid w:val="0BFF7507"/>
    <w:rsid w:val="0C0F1A77"/>
    <w:rsid w:val="0C4B3203"/>
    <w:rsid w:val="0C820A50"/>
    <w:rsid w:val="0CD1745D"/>
    <w:rsid w:val="0D265B4A"/>
    <w:rsid w:val="0DE465FB"/>
    <w:rsid w:val="0E3FD255"/>
    <w:rsid w:val="0FBE3769"/>
    <w:rsid w:val="10D3203D"/>
    <w:rsid w:val="10ECE0C8"/>
    <w:rsid w:val="131A8331"/>
    <w:rsid w:val="157F05A9"/>
    <w:rsid w:val="164CCC58"/>
    <w:rsid w:val="17E280FE"/>
    <w:rsid w:val="182AA066"/>
    <w:rsid w:val="185D4619"/>
    <w:rsid w:val="18E14376"/>
    <w:rsid w:val="1A43E00A"/>
    <w:rsid w:val="1BA04F43"/>
    <w:rsid w:val="1BBD5686"/>
    <w:rsid w:val="1C25AEE1"/>
    <w:rsid w:val="1C564639"/>
    <w:rsid w:val="1DDB55A2"/>
    <w:rsid w:val="1E20ED60"/>
    <w:rsid w:val="1EC2FCBF"/>
    <w:rsid w:val="201ED0F1"/>
    <w:rsid w:val="210F8679"/>
    <w:rsid w:val="215F8D62"/>
    <w:rsid w:val="2189FD5C"/>
    <w:rsid w:val="2307B44F"/>
    <w:rsid w:val="231A1411"/>
    <w:rsid w:val="24743F77"/>
    <w:rsid w:val="2502F3D8"/>
    <w:rsid w:val="256E14F4"/>
    <w:rsid w:val="25A4BB61"/>
    <w:rsid w:val="261AACE1"/>
    <w:rsid w:val="27855EF9"/>
    <w:rsid w:val="2856258D"/>
    <w:rsid w:val="285BA802"/>
    <w:rsid w:val="29409918"/>
    <w:rsid w:val="2AA04628"/>
    <w:rsid w:val="2AC3D2D7"/>
    <w:rsid w:val="2B1D291F"/>
    <w:rsid w:val="2B3A11A4"/>
    <w:rsid w:val="2B4B021D"/>
    <w:rsid w:val="2B9F0885"/>
    <w:rsid w:val="2C1ABCCB"/>
    <w:rsid w:val="2D0B0A51"/>
    <w:rsid w:val="2D20A0D6"/>
    <w:rsid w:val="2DC5A380"/>
    <w:rsid w:val="2E03D13B"/>
    <w:rsid w:val="2E266AC9"/>
    <w:rsid w:val="2ECD72AA"/>
    <w:rsid w:val="2F02B288"/>
    <w:rsid w:val="309C34F2"/>
    <w:rsid w:val="310C2F8E"/>
    <w:rsid w:val="31B38EB9"/>
    <w:rsid w:val="3298B1BD"/>
    <w:rsid w:val="32E33BCC"/>
    <w:rsid w:val="331C3478"/>
    <w:rsid w:val="33318F9D"/>
    <w:rsid w:val="34EAA0A9"/>
    <w:rsid w:val="35B9A3F0"/>
    <w:rsid w:val="36AE74D2"/>
    <w:rsid w:val="36EF42E4"/>
    <w:rsid w:val="37A673D4"/>
    <w:rsid w:val="37ABF448"/>
    <w:rsid w:val="385D5612"/>
    <w:rsid w:val="3878E7A8"/>
    <w:rsid w:val="3897A5CC"/>
    <w:rsid w:val="39F005B1"/>
    <w:rsid w:val="3A1D52C4"/>
    <w:rsid w:val="3A248F90"/>
    <w:rsid w:val="3AD5A8CE"/>
    <w:rsid w:val="3AF44296"/>
    <w:rsid w:val="3CBA710D"/>
    <w:rsid w:val="3CD9D050"/>
    <w:rsid w:val="3D0E35BB"/>
    <w:rsid w:val="3DCCD76D"/>
    <w:rsid w:val="3DFD4B4E"/>
    <w:rsid w:val="3ECC1476"/>
    <w:rsid w:val="3F7AB5F0"/>
    <w:rsid w:val="3F98BBA2"/>
    <w:rsid w:val="3FCDA112"/>
    <w:rsid w:val="4124A843"/>
    <w:rsid w:val="417A57A0"/>
    <w:rsid w:val="41E1D257"/>
    <w:rsid w:val="41E1D257"/>
    <w:rsid w:val="421611BE"/>
    <w:rsid w:val="422F8981"/>
    <w:rsid w:val="434877D7"/>
    <w:rsid w:val="44A5463D"/>
    <w:rsid w:val="450D857E"/>
    <w:rsid w:val="451E4E9A"/>
    <w:rsid w:val="470160B1"/>
    <w:rsid w:val="4B0E7736"/>
    <w:rsid w:val="4B4E0BBC"/>
    <w:rsid w:val="4E08EA8A"/>
    <w:rsid w:val="4E5A50EE"/>
    <w:rsid w:val="4E5ED942"/>
    <w:rsid w:val="4EA460B1"/>
    <w:rsid w:val="4FFD157D"/>
    <w:rsid w:val="50239D58"/>
    <w:rsid w:val="50DD5834"/>
    <w:rsid w:val="52F7D8FB"/>
    <w:rsid w:val="5301B213"/>
    <w:rsid w:val="53913124"/>
    <w:rsid w:val="54552C9A"/>
    <w:rsid w:val="54988723"/>
    <w:rsid w:val="54E9246D"/>
    <w:rsid w:val="5577DF03"/>
    <w:rsid w:val="567F0088"/>
    <w:rsid w:val="581152E1"/>
    <w:rsid w:val="5A9EC33F"/>
    <w:rsid w:val="5B74C4D7"/>
    <w:rsid w:val="5B8FF519"/>
    <w:rsid w:val="5BA6B430"/>
    <w:rsid w:val="5C05659A"/>
    <w:rsid w:val="5D29EF53"/>
    <w:rsid w:val="5D7A094E"/>
    <w:rsid w:val="5E695671"/>
    <w:rsid w:val="6096D6A6"/>
    <w:rsid w:val="60A9AC26"/>
    <w:rsid w:val="61A10736"/>
    <w:rsid w:val="6281E2A5"/>
    <w:rsid w:val="634AF861"/>
    <w:rsid w:val="638E70EF"/>
    <w:rsid w:val="63B33487"/>
    <w:rsid w:val="647A7570"/>
    <w:rsid w:val="64D40AC1"/>
    <w:rsid w:val="66CF3A69"/>
    <w:rsid w:val="67113E5E"/>
    <w:rsid w:val="67908565"/>
    <w:rsid w:val="681C4A00"/>
    <w:rsid w:val="694977AB"/>
    <w:rsid w:val="69EE19D0"/>
    <w:rsid w:val="6A89FC0A"/>
    <w:rsid w:val="6B699A53"/>
    <w:rsid w:val="6BE0DAEC"/>
    <w:rsid w:val="6CABCCAC"/>
    <w:rsid w:val="6DD831E7"/>
    <w:rsid w:val="6E573120"/>
    <w:rsid w:val="6E6D18AF"/>
    <w:rsid w:val="6EC7765C"/>
    <w:rsid w:val="6F4AB2AA"/>
    <w:rsid w:val="7040D994"/>
    <w:rsid w:val="706CC9BD"/>
    <w:rsid w:val="707503EA"/>
    <w:rsid w:val="7142263C"/>
    <w:rsid w:val="72337C4F"/>
    <w:rsid w:val="7247BCEA"/>
    <w:rsid w:val="728C46DA"/>
    <w:rsid w:val="72941749"/>
    <w:rsid w:val="751C6341"/>
    <w:rsid w:val="75CAB908"/>
    <w:rsid w:val="763F65C1"/>
    <w:rsid w:val="76AF267D"/>
    <w:rsid w:val="77A48337"/>
    <w:rsid w:val="77D6B51A"/>
    <w:rsid w:val="782BDB9C"/>
    <w:rsid w:val="78723BD5"/>
    <w:rsid w:val="78A6C730"/>
    <w:rsid w:val="78C406F6"/>
    <w:rsid w:val="79E23A56"/>
    <w:rsid w:val="79F411DB"/>
    <w:rsid w:val="7B8114DC"/>
    <w:rsid w:val="7B95FE70"/>
    <w:rsid w:val="7C67AC11"/>
    <w:rsid w:val="7CFE89D3"/>
    <w:rsid w:val="7D6A40F9"/>
    <w:rsid w:val="7DAC9006"/>
    <w:rsid w:val="7DAE8D3A"/>
    <w:rsid w:val="7EDE50F3"/>
    <w:rsid w:val="7F102678"/>
    <w:rsid w:val="7F99FC84"/>
    <w:rsid w:val="7FBD73B1"/>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E393"/>
  <w15:docId w15:val="{4446853B-85F8-43D8-89DB-4E1B7E4978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link w:val="Heading1Char"/>
    <w:uiPriority w:val="9"/>
    <w:qFormat/>
    <w:pPr>
      <w:spacing w:before="240" w:after="120"/>
      <w:outlineLvl w:val="0"/>
    </w:pPr>
    <w:rPr>
      <w:b/>
      <w:bCs/>
      <w:color w:val="000000"/>
      <w:sz w:val="32"/>
      <w:szCs w:val="32"/>
    </w:rPr>
  </w:style>
  <w:style w:type="paragraph" w:styleId="Heading2">
    <w:name w:val="heading 2"/>
    <w:link w:val="Heading2Char"/>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before="240" w:after="240"/>
      <w:jc w:val="center"/>
    </w:pPr>
    <w:rPr>
      <w:b/>
      <w:bCs/>
      <w:color w:val="000000"/>
      <w:sz w:val="36"/>
      <w:szCs w:val="3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Heading1Char" w:customStyle="1">
    <w:name w:val="Heading 1 Char"/>
    <w:basedOn w:val="DefaultParagraphFont"/>
    <w:link w:val="Heading1"/>
    <w:uiPriority w:val="9"/>
    <w:rsid w:val="00F5179C"/>
    <w:rPr>
      <w:b/>
      <w:bCs/>
      <w:color w:val="000000"/>
      <w:sz w:val="32"/>
      <w:szCs w:val="32"/>
    </w:rPr>
  </w:style>
  <w:style w:type="character" w:styleId="UnresolvedMention">
    <w:name w:val="Unresolved Mention"/>
    <w:basedOn w:val="DefaultParagraphFont"/>
    <w:uiPriority w:val="99"/>
    <w:semiHidden/>
    <w:unhideWhenUsed/>
    <w:rsid w:val="00A60886"/>
    <w:rPr>
      <w:color w:val="605E5C"/>
      <w:shd w:val="clear" w:color="auto" w:fill="E1DFDD"/>
    </w:rPr>
  </w:style>
  <w:style w:type="character" w:styleId="Heading2Char" w:customStyle="1">
    <w:name w:val="Heading 2 Char"/>
    <w:basedOn w:val="DefaultParagraphFont"/>
    <w:link w:val="Heading2"/>
    <w:uiPriority w:val="9"/>
    <w:rsid w:val="00CB224D"/>
    <w:rPr>
      <w:b/>
      <w:bCs/>
      <w:color w:val="000000"/>
      <w:sz w:val="28"/>
      <w:szCs w:val="28"/>
    </w:rPr>
  </w:style>
  <w:style w:type="paragraph" w:styleId="Header">
    <w:name w:val="header"/>
    <w:basedOn w:val="Normal"/>
    <w:link w:val="HeaderChar"/>
    <w:uiPriority w:val="99"/>
    <w:unhideWhenUsed/>
    <w:rsid w:val="00A21A1E"/>
    <w:pPr>
      <w:tabs>
        <w:tab w:val="center" w:pos="4680"/>
        <w:tab w:val="right" w:pos="9360"/>
      </w:tabs>
    </w:pPr>
  </w:style>
  <w:style w:type="character" w:styleId="HeaderChar" w:customStyle="1">
    <w:name w:val="Header Char"/>
    <w:basedOn w:val="DefaultParagraphFont"/>
    <w:link w:val="Header"/>
    <w:uiPriority w:val="99"/>
    <w:rsid w:val="00A21A1E"/>
  </w:style>
  <w:style w:type="paragraph" w:styleId="Footer">
    <w:name w:val="footer"/>
    <w:basedOn w:val="Normal"/>
    <w:link w:val="FooterChar"/>
    <w:uiPriority w:val="99"/>
    <w:unhideWhenUsed/>
    <w:rsid w:val="00A21A1E"/>
    <w:pPr>
      <w:tabs>
        <w:tab w:val="center" w:pos="4680"/>
        <w:tab w:val="right" w:pos="9360"/>
      </w:tabs>
    </w:pPr>
  </w:style>
  <w:style w:type="character" w:styleId="FooterChar" w:customStyle="1">
    <w:name w:val="Footer Char"/>
    <w:basedOn w:val="DefaultParagraphFont"/>
    <w:link w:val="Footer"/>
    <w:uiPriority w:val="99"/>
    <w:rsid w:val="00A21A1E"/>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settings" Target="settings.xml" Id="rId4" /><Relationship Type="http://schemas.openxmlformats.org/officeDocument/2006/relationships/fontTable" Target="fontTable.xml" Id="rId14" /><Relationship Type="http://schemas.openxmlformats.org/officeDocument/2006/relationships/image" Target="/media/image.gif" Id="rId261065990" /><Relationship Type="http://schemas.openxmlformats.org/officeDocument/2006/relationships/image" Target="/media/image5.png" Id="rId1496696172" /><Relationship Type="http://schemas.openxmlformats.org/officeDocument/2006/relationships/image" Target="/media/image6.png" Id="rId1270145268" /><Relationship Type="http://schemas.openxmlformats.org/officeDocument/2006/relationships/image" Target="/media/image7.png" Id="rId38978458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44B74-D8D0-47C6-A0CF-BBB7C84EA2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Prasad Shimpi</lastModifiedBy>
  <revision>161</revision>
  <dcterms:created xsi:type="dcterms:W3CDTF">2025-12-12T19:57:00.0000000Z</dcterms:created>
  <dcterms:modified xsi:type="dcterms:W3CDTF">2025-12-13T01:38:46.2078661Z</dcterms:modified>
</coreProperties>
</file>