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44"/>
          <w:szCs w:val="44"/>
        </w:rPr>
        <w:t xml:space="preserve">Enterprise Server Deployment</w:t>
      </w:r>
    </w:p>
    <w:p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 xml:space="preserve">Installation Guide</w:t>
      </w:r>
    </w:p>
    <w:p>
      <w:pPr>
        <w:jc w:val="center"/>
      </w:pPr>
      <w:r>
        <w:rPr>
          <w:color w:val="555555"/>
          <w:sz w:val="20"/>
          <w:szCs w:val="20"/>
        </w:rPr>
        <w:t xml:space="preserve">ITEP 414 – System Administration and Maintenance | Week 3 Portfolio Project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Program: BSIT | Prepared for: LSPU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1. Project Overview</w:t>
      </w:r>
    </w:p>
    <w:p>
      <w:pPr>
        <w:spacing w:after="120"/>
      </w:pPr>
      <w:r>
        <w:t xml:space="preserve">This guide documents the deployment of a new Ubuntu Server 26.04 LTS virtual machine for ABC Startup Solutions. The server was provisioned as a Junior System Administrator exercise, covering installation, initial configuration, verification, and comparison against alternative server operating systems.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Ubuntu Server in a virtual machine using recommended enterprise practices.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hostname, user account, disk partitioning, and SSH remote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server functionality (login, network, connectivity, updates, SSH service).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BIOS and UEFI firmware, and document the modern boot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Windows Server, Ubuntu Server, and Rocky Linux as candidate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 professional documentation suitable for future administrators.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3. Software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Oracle VirtualBox (Type-2 hypervisor)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Ubuntu Server 26.04 LTS ISO ("Resolute Raccoon")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Server 2025 Evaluation ISO (Standard, Desktop Experience)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4. Virtual Machine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Ubuntu-Server-Week03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4096 MB (4 GB)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2 Virtual Processors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40 GB (VDI, dynamically allocated)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NAT (Intel PRO/1000 MT Desktop)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Optical Drive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Ubuntu Server 26.04 LTS ISO</w:t>
            </w:r>
          </w:p>
        </w:tc>
      </w:tr>
    </w:tbl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5. Step-by-Step Installation Procedure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5.1 Language and Keyboard</w:t>
      </w:r>
    </w:p>
    <w:p>
      <w:pPr>
        <w:spacing w:after="120"/>
      </w:pPr>
      <w:r>
        <w:t xml:space="preserve">Selected English as the installation language and English (US) as the keyboard layout.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5.2 Network Configuration</w:t>
      </w:r>
    </w:p>
    <w:p>
      <w:pPr>
        <w:spacing w:after="120"/>
      </w:pPr>
      <w:r>
        <w:t xml:space="preserve">The installer detected the network interface (enp0s3) automatically via DHCP and assigned the following address: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IPv4: 10.0.2.15/24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IPv6: fd17:625c:f037:2:a00:27ff:fe46:2298/64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5.3 Proxy and Mirror Configuration</w:t>
      </w:r>
    </w:p>
    <w:p>
      <w:pPr>
        <w:spacing w:after="120"/>
      </w:pPr>
      <w:r>
        <w:t xml:space="preserve">No proxy was required, so this field was left blank. The default Ubuntu archive mirror (ph.archive.ubuntu.com) passed connectivity tests and was used for package retrieval.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5.4 Hostname</w:t>
      </w:r>
    </w:p>
    <w:p>
      <w:pPr>
        <w:spacing w:after="120"/>
      </w:pPr>
      <w:r>
        <w:t xml:space="preserve">The system hostname was set to: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server01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5.5 User Account</w:t>
      </w:r>
    </w:p>
    <w:p>
      <w:pPr>
        <w:spacing w:after="120"/>
      </w:pPr>
      <w:r>
        <w:t xml:space="preserve">A non-root administrative user was created during setup (username withheld from this document for security; recorded separately in the project submission).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5.6 Disk Partitioning</w:t>
      </w:r>
    </w:p>
    <w:p>
      <w:pPr>
        <w:spacing w:after="120"/>
      </w:pPr>
      <w:r>
        <w:t xml:space="preserve">The "Use an entire disk" guided option was selected on the 40 GB virtual disk, configured as an LVM (Logical Volume Manager) group. The resulting layout was: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2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24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/boot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2.000 GB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ext4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New partition of local disk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/ (root)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18.996 GB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ext4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New LVM logical volume (ubuntu-lv)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Total disk size: 40.000 GB, of which approximately 19 GB remained as free space inside the LVM volume group for future expansion.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5.7 SSH Server</w:t>
      </w:r>
    </w:p>
    <w:p>
      <w:pPr>
        <w:spacing w:after="120"/>
      </w:pPr>
      <w:r>
        <w:t xml:space="preserve">The "Install OpenSSH Server" option was enabled during setup, with password authentication permitted over SSH.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5.8 Additional Packages</w:t>
      </w:r>
    </w:p>
    <w:p>
      <w:pPr>
        <w:spacing w:after="120"/>
      </w:pPr>
      <w:r>
        <w:t xml:space="preserve">No additional server snaps (Nextcloud, Rocket.Chat, etc.) were installed, per project instructions to avoid unnecessary packages.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5.9 Completion</w:t>
      </w:r>
    </w:p>
    <w:p>
      <w:pPr>
        <w:spacing w:after="120"/>
      </w:pPr>
      <w:r>
        <w:t xml:space="preserve">The installation completed successfully. The installer generated SSH host keys (RSA, ECDSA, ED25519) during first boot, and the installation medium was automatically removed before reboot.</w:t>
      </w:r>
    </w:p>
    <w:p>
      <w:r>
        <w:br w:type="page"/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6. Server Verification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6.1 Login</w:t>
      </w:r>
    </w:p>
    <w:p>
      <w:pPr>
        <w:spacing w:after="120"/>
      </w:pPr>
      <w:r>
        <w:t xml:space="preserve">Successfully logged in using the created administrative account. The system banner confirmed Ubuntu 26.04 LTS was running, with 0 prior users logged in and 51 updates available.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6.2 Hostname Verification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$ hostname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server01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6.3 IP Address Verification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$ ip addr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inet 10.0.2.15/24 metric 100 brd 10.0.2.255 scope global dynamic enp0s3</w:t>
      </w:r>
    </w:p>
    <w:p>
      <w:pPr>
        <w:spacing w:after="120"/>
      </w:pPr>
      <w:r>
        <w:t xml:space="preserve">The IP address matches the address assigned during installation, confirming consistent network configuration.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6.4 Internet Connectivity Test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$ ping -c 4 google.com</w:t>
      </w:r>
    </w:p>
    <w:p>
      <w:pPr>
        <w:spacing w:after="120"/>
      </w:pPr>
      <w:r>
        <w:t xml:space="preserve">Connectivity to the public internet was confirmed via a successful ping response, verifying that the NAT network adapter was functioning correctly.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6.5 System Update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$ sudo apt update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$ sudo apt upgrade -y</w:t>
      </w:r>
    </w:p>
    <w:p>
      <w:pPr>
        <w:spacing w:after="120"/>
      </w:pPr>
      <w:r>
        <w:t xml:space="preserve">The system successfully fetched and installed the majority of available updates (approximately 713 MB across 48+ packages, including the kernel, cloud-init, and ubuntu-server metapackages). One optional package (linux-firmware-amd-misc) returned a transient "403 Forbidden" error from the regional mirror; this did not affect core system functionality and is discussed further in Section 9.</w:t>
      </w:r>
    </w:p>
    <w:p>
      <w:pPr>
        <w:pStyle w:val="Heading2"/>
        <w:spacing w:after="120" w:before="240"/>
      </w:pPr>
      <w:r>
        <w:rPr>
          <w:b/>
          <w:bCs/>
          <w:color w:val="000000"/>
          <w:sz w:val="24"/>
          <w:szCs w:val="24"/>
        </w:rPr>
        <w:t xml:space="preserve">6.6 SSH Service Verification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$ systemctl status ssh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● ssh.service - OpenBSD Secure Shell server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Loaded: loaded (/usr/lib/systemd/system/ssh.service; enabled)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Active: active (running)</w:t>
      </w:r>
    </w:p>
    <w:p>
      <w:pPr>
        <w:spacing w:after="120"/>
      </w:pPr>
      <w:r>
        <w:t xml:space="preserve">The OpenSSH server was confirmed active and listening on port 22, satisfying the remote administration requirement.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7. BIOS vs. UEFI Comparison</w:t>
      </w:r>
    </w:p>
    <w:p>
      <w:pPr>
        <w:spacing w:after="120"/>
      </w:pPr>
      <w:r>
        <w:t xml:space="preserve">A full comparison table and explanatory write-up is provided in the companion document BIOS_vs_UEFI.pdf. In summary: UEFI has largely replaced BIOS in modern systems because it supports larger disks (via GPT partitioning), offers Secure Boot for firmware-level security, boots faster through 32/64-bit initialization, and provides a graphical, mouse-driven pre-boot environment—capabilities the legacy 16-bit BIOS standard cannot match.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8. Boot Process Flowchart</w:t>
      </w:r>
    </w:p>
    <w:p>
      <w:pPr>
        <w:spacing w:after="120"/>
      </w:pPr>
      <w:r>
        <w:t xml:space="preserve">A flowchart illustrating the Ubuntu boot sequence (Power On → BIOS/UEFI Initialization → Boot Device Detection → GRUB → Linux Kernel → init/systemd → Services Start → Login Prompt) is provided as BootProcessFlowchart.png and BootProcessFlowchart.pdf in the diagrams folder of this repository.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9. Problems Encountered and Solutions Implemented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00"/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The VM installer appeared to stall for an extended period during the "installing kernel" step, with kernel watchdog "soft lockup" messages appearing in the log.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Monitored the log for continued activity; confirmed the installer was still progressing (not frozen) by observing new log lines appearing over time, then allowed the process to continue to completion.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 "403 Forbidden" error occurred while fetching the linux-firmware-amd-misc package during sudo apt upgrade.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Re-ran sudo apt update and sudo apt upgrade -y. The error was a transient issue with the regional package mirror and did not affect any core system, network, or SSH functionality, since the package in question is optional hardware firmware not required inside a virtual machine.</w:t>
            </w:r>
          </w:p>
        </w:tc>
      </w:tr>
    </w:tbl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10. Lessons Learned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Guided LVM partitioning provides flexibility for future disk expansion without manual partition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Enabling OpenSSH during installation avoids a separate post-install configuration step for remote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Transient package-mirror errors are common in apt-based systems and are generally resolved by retrying rather than treating them as fatal installation failures.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Verifying each configuration step (hostname, IP, SSH) immediately after installation makes it much easier to catch misconfigurations early.</w:t>
      </w:r>
    </w:p>
    <w:p>
      <w:pPr>
        <w:pStyle w:val="Heading1"/>
        <w:pBdr>
          <w:bottom w:val="single" w:color="000000" w:sz="6"/>
        </w:pBdr>
        <w:spacing w:after="150" w:before="300"/>
      </w:pPr>
      <w:r>
        <w:rPr>
          <w:b/>
          <w:bCs/>
          <w:color w:val="000000"/>
          <w:sz w:val="30"/>
          <w:szCs w:val="30"/>
        </w:rPr>
        <w:t xml:space="preserve">11. References</w:t>
      </w:r>
    </w:p>
    <w:p>
      <w:pPr>
        <w:spacing w:after="120"/>
      </w:pPr>
      <w:r>
        <w:t xml:space="preserve">Canonical Ltd. (2026). Ubuntu Server documentation. https://ubuntu.com/server/docs</w:t>
      </w:r>
    </w:p>
    <w:p>
      <w:pPr>
        <w:spacing w:after="120"/>
      </w:pPr>
      <w:r>
        <w:t xml:space="preserve">Microsoft. (2026). Windows Server 2025 Evaluation Center. https://www.microsoft.com/evalcenter</w:t>
      </w:r>
    </w:p>
    <w:p>
      <w:pPr>
        <w:spacing w:after="120"/>
      </w:pPr>
      <w:r>
        <w:t xml:space="preserve">Oracle Corporation. VirtualBox User Manual. https://www.virtualbox.org/manual/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2026-08-16T03:01:54.625Z</dcterms:created>
  <dcterms:modified xsi:type="dcterms:W3CDTF">2026-08-16T03:01:54.640Z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