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000000"/>
          <w:sz w:val="40"/>
          <w:szCs w:val="40"/>
        </w:rPr>
        <w:t xml:space="preserve">Operating System Comparison Report</w:t>
      </w:r>
    </w:p>
    <w:p>
      <w:pPr>
        <w:spacing w:after="200"/>
        <w:jc w:val="center"/>
      </w:pPr>
      <w:r>
        <w:rPr>
          <w:b/>
          <w:bCs/>
          <w:color w:val="000000"/>
          <w:sz w:val="28"/>
          <w:szCs w:val="28"/>
        </w:rPr>
        <w:t xml:space="preserve">Windows Server vs. Ubuntu Server vs. Rocky Linux</w:t>
      </w:r>
    </w:p>
    <w:p>
      <w:pPr>
        <w:spacing w:after="400"/>
        <w:jc w:val="center"/>
      </w:pPr>
      <w:r>
        <w:rPr>
          <w:color w:val="555555"/>
          <w:sz w:val="20"/>
          <w:szCs w:val="20"/>
        </w:rPr>
        <w:t xml:space="preserve">ITEP 414 – System Administration and Maintenance | Week 3 Portfolio Project</w:t>
      </w:r>
    </w:p>
    <w:p>
      <w:pPr>
        <w:pStyle w:val="Heading1"/>
        <w:pBdr>
          <w:bottom w:val="single" w:color="000000" w:sz="6"/>
        </w:pBdr>
        <w:spacing w:after="150" w:before="300"/>
      </w:pPr>
      <w:r>
        <w:rPr>
          <w:b/>
          <w:bCs/>
          <w:color w:val="000000"/>
          <w:sz w:val="30"/>
          <w:szCs w:val="30"/>
        </w:rPr>
        <w:t xml:space="preserve">1. Introduction</w:t>
      </w:r>
    </w:p>
    <w:p>
      <w:pPr>
        <w:spacing w:after="120"/>
      </w:pPr>
      <w:r>
        <w:t xml:space="preserve">This report compares three server operating systems evaluated as part of the Week 3 deployment exercise: Windows Server 2025 (installed as a bring-home exercise), Ubuntu Server 26.04 LTS (installed as the primary lab deployment), and Rocky Linux (evaluated through research as a representative Red Hat-compatible distribution). The comparison covers licensing, user interface, package management, security, performance, and typical enterprise use cases.</w:t>
      </w:r>
    </w:p>
    <w:p>
      <w:pPr>
        <w:pStyle w:val="Heading1"/>
        <w:pBdr>
          <w:bottom w:val="single" w:color="000000" w:sz="6"/>
        </w:pBdr>
        <w:spacing w:after="150" w:before="300"/>
      </w:pPr>
      <w:r>
        <w:rPr>
          <w:b/>
          <w:bCs/>
          <w:color w:val="000000"/>
          <w:sz w:val="30"/>
          <w:szCs w:val="30"/>
        </w:rPr>
        <w:t xml:space="preserve">2. Comparison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350"/>
        <w:gridCol w:w="2350"/>
        <w:gridCol w:w="2300"/>
      </w:tblGrid>
      <w:tr>
        <w:tc>
          <w:tcPr>
            <w:tcW w:type="dxa" w:w="2000"/>
            <w:shd w:fill="1A1A1A" w:val="clear"/>
          </w:tcPr>
          <w:p>
            <w:r>
              <w:rPr>
                <w:b/>
                <w:bCs/>
                <w:color w:val="FFFFFF"/>
                <w:sz w:val="20"/>
                <w:szCs w:val="20"/>
              </w:rPr>
              <w:t xml:space="preserve">Criteria</w:t>
            </w:r>
          </w:p>
        </w:tc>
        <w:tc>
          <w:tcPr>
            <w:tcW w:type="dxa" w:w="2350"/>
            <w:shd w:fill="1A1A1A" w:val="clear"/>
          </w:tcPr>
          <w:p>
            <w:r>
              <w:rPr>
                <w:b/>
                <w:bCs/>
                <w:color w:val="FFFFFF"/>
                <w:sz w:val="20"/>
                <w:szCs w:val="20"/>
              </w:rPr>
              <w:t xml:space="preserve">Windows Server</w:t>
            </w:r>
          </w:p>
        </w:tc>
        <w:tc>
          <w:tcPr>
            <w:tcW w:type="dxa" w:w="2350"/>
            <w:shd w:fill="1A1A1A" w:val="clear"/>
          </w:tcPr>
          <w:p>
            <w:r>
              <w:rPr>
                <w:b/>
                <w:bCs/>
                <w:color w:val="FFFFFF"/>
                <w:sz w:val="20"/>
                <w:szCs w:val="20"/>
              </w:rPr>
              <w:t xml:space="preserve">Ubuntu Server</w:t>
            </w:r>
          </w:p>
        </w:tc>
        <w:tc>
          <w:tcPr>
            <w:tcW w:type="dxa" w:w="2300"/>
            <w:shd w:fill="1A1A1A" w:val="clear"/>
          </w:tcPr>
          <w:p>
            <w:r>
              <w:rPr>
                <w:b/>
                <w:bCs/>
                <w:color w:val="FFFFFF"/>
                <w:sz w:val="20"/>
                <w:szCs w:val="20"/>
              </w:rPr>
              <w:t xml:space="preserve">Rocky Linux</w:t>
            </w:r>
          </w:p>
        </w:tc>
      </w:tr>
      <w:tr>
        <w:tc>
          <w:tcPr>
            <w:tcW w:type="dxa" w:w="2000"/>
          </w:tcPr>
          <w:p>
            <w:r>
              <w:rPr>
                <w:sz w:val="20"/>
                <w:szCs w:val="20"/>
              </w:rPr>
              <w:t xml:space="preserve">Licensing</w:t>
            </w:r>
          </w:p>
        </w:tc>
        <w:tc>
          <w:tcPr>
            <w:tcW w:type="dxa" w:w="2350"/>
          </w:tcPr>
          <w:p>
            <w:r>
              <w:rPr>
                <w:sz w:val="20"/>
                <w:szCs w:val="20"/>
              </w:rPr>
              <w:t xml:space="preserve">Commercial; per-core licensing plus Client Access Licenses (CALs)</w:t>
            </w:r>
          </w:p>
        </w:tc>
        <w:tc>
          <w:tcPr>
            <w:tcW w:type="dxa" w:w="2350"/>
          </w:tcPr>
          <w:p>
            <w:r>
              <w:rPr>
                <w:sz w:val="20"/>
                <w:szCs w:val="20"/>
              </w:rPr>
              <w:t xml:space="preserve">Free and open source (GPL); optional paid Ubuntu Pro support</w:t>
            </w:r>
          </w:p>
        </w:tc>
        <w:tc>
          <w:tcPr>
            <w:tcW w:type="dxa" w:w="2300"/>
          </w:tcPr>
          <w:p>
            <w:r>
              <w:rPr>
                <w:sz w:val="20"/>
                <w:szCs w:val="20"/>
              </w:rPr>
              <w:t xml:space="preserve">Free and open source; RHEL-compatible with no license fee</w:t>
            </w:r>
          </w:p>
        </w:tc>
      </w:tr>
      <w:tr>
        <w:tc>
          <w:tcPr>
            <w:tcW w:type="dxa" w:w="2000"/>
          </w:tcPr>
          <w:p>
            <w:r>
              <w:rPr>
                <w:sz w:val="20"/>
                <w:szCs w:val="20"/>
              </w:rPr>
              <w:t xml:space="preserve">User Interface</w:t>
            </w:r>
          </w:p>
        </w:tc>
        <w:tc>
          <w:tcPr>
            <w:tcW w:type="dxa" w:w="2350"/>
          </w:tcPr>
          <w:p>
            <w:r>
              <w:rPr>
                <w:sz w:val="20"/>
                <w:szCs w:val="20"/>
              </w:rPr>
              <w:t xml:space="preserve">Full GUI (Desktop Experience) or headless Server Core option</w:t>
            </w:r>
          </w:p>
        </w:tc>
        <w:tc>
          <w:tcPr>
            <w:tcW w:type="dxa" w:w="2350"/>
          </w:tcPr>
          <w:p>
            <w:r>
              <w:rPr>
                <w:sz w:val="20"/>
                <w:szCs w:val="20"/>
              </w:rPr>
              <w:t xml:space="preserve">Command-line (CLI) by default; GUI optional but rarely used on servers</w:t>
            </w:r>
          </w:p>
        </w:tc>
        <w:tc>
          <w:tcPr>
            <w:tcW w:type="dxa" w:w="2300"/>
          </w:tcPr>
          <w:p>
            <w:r>
              <w:rPr>
                <w:sz w:val="20"/>
                <w:szCs w:val="20"/>
              </w:rPr>
              <w:t xml:space="preserve">Command-line (CLI) by default, consistent with RHEL-family tooling</w:t>
            </w:r>
          </w:p>
        </w:tc>
      </w:tr>
      <w:tr>
        <w:tc>
          <w:tcPr>
            <w:tcW w:type="dxa" w:w="2000"/>
          </w:tcPr>
          <w:p>
            <w:r>
              <w:rPr>
                <w:sz w:val="20"/>
                <w:szCs w:val="20"/>
              </w:rPr>
              <w:t xml:space="preserve">Package Management</w:t>
            </w:r>
          </w:p>
        </w:tc>
        <w:tc>
          <w:tcPr>
            <w:tcW w:type="dxa" w:w="2350"/>
          </w:tcPr>
          <w:p>
            <w:r>
              <w:rPr>
                <w:sz w:val="20"/>
                <w:szCs w:val="20"/>
              </w:rPr>
              <w:t xml:space="preserve">Windows Update / PowerShell (Install-WindowsFeature)</w:t>
            </w:r>
          </w:p>
        </w:tc>
        <w:tc>
          <w:tcPr>
            <w:tcW w:type="dxa" w:w="2350"/>
          </w:tcPr>
          <w:p>
            <w:r>
              <w:rPr>
                <w:sz w:val="20"/>
                <w:szCs w:val="20"/>
              </w:rPr>
              <w:t xml:space="preserve">APT (apt/apt-get), Snap packages</w:t>
            </w:r>
          </w:p>
        </w:tc>
        <w:tc>
          <w:tcPr>
            <w:tcW w:type="dxa" w:w="2300"/>
          </w:tcPr>
          <w:p>
            <w:r>
              <w:rPr>
                <w:sz w:val="20"/>
                <w:szCs w:val="20"/>
              </w:rPr>
              <w:t xml:space="preserve">DNF/YUM (RPM-based), matching RHEL package ecosystem</w:t>
            </w:r>
          </w:p>
        </w:tc>
      </w:tr>
      <w:tr>
        <w:tc>
          <w:tcPr>
            <w:tcW w:type="dxa" w:w="2000"/>
          </w:tcPr>
          <w:p>
            <w:r>
              <w:rPr>
                <w:sz w:val="20"/>
                <w:szCs w:val="20"/>
              </w:rPr>
              <w:t xml:space="preserve">Security Model</w:t>
            </w:r>
          </w:p>
        </w:tc>
        <w:tc>
          <w:tcPr>
            <w:tcW w:type="dxa" w:w="2350"/>
          </w:tcPr>
          <w:p>
            <w:r>
              <w:rPr>
                <w:sz w:val="20"/>
                <w:szCs w:val="20"/>
              </w:rPr>
              <w:t xml:space="preserve">Defender, Secure Boot, Active Directory integration, per-vendor patch cycle</w:t>
            </w:r>
          </w:p>
        </w:tc>
        <w:tc>
          <w:tcPr>
            <w:tcW w:type="dxa" w:w="2350"/>
          </w:tcPr>
          <w:p>
            <w:r>
              <w:rPr>
                <w:sz w:val="20"/>
                <w:szCs w:val="20"/>
              </w:rPr>
              <w:t xml:space="preserve">AppArmor, fast security patch cadence, Ubuntu Pro for extended support</w:t>
            </w:r>
          </w:p>
        </w:tc>
        <w:tc>
          <w:tcPr>
            <w:tcW w:type="dxa" w:w="2300"/>
          </w:tcPr>
          <w:p>
            <w:r>
              <w:rPr>
                <w:sz w:val="20"/>
                <w:szCs w:val="20"/>
              </w:rPr>
              <w:t xml:space="preserve">SELinux enforced by default, long stability window, RHEL-aligned CVE tracking</w:t>
            </w:r>
          </w:p>
        </w:tc>
      </w:tr>
      <w:tr>
        <w:tc>
          <w:tcPr>
            <w:tcW w:type="dxa" w:w="2000"/>
          </w:tcPr>
          <w:p>
            <w:r>
              <w:rPr>
                <w:sz w:val="20"/>
                <w:szCs w:val="20"/>
              </w:rPr>
              <w:t xml:space="preserve">Performance</w:t>
            </w:r>
          </w:p>
        </w:tc>
        <w:tc>
          <w:tcPr>
            <w:tcW w:type="dxa" w:w="2350"/>
          </w:tcPr>
          <w:p>
            <w:r>
              <w:rPr>
                <w:sz w:val="20"/>
                <w:szCs w:val="20"/>
              </w:rPr>
              <w:t xml:space="preserve">Higher resource overhead due to GUI and background services</w:t>
            </w:r>
          </w:p>
        </w:tc>
        <w:tc>
          <w:tcPr>
            <w:tcW w:type="dxa" w:w="2350"/>
          </w:tcPr>
          <w:p>
            <w:r>
              <w:rPr>
                <w:sz w:val="20"/>
                <w:szCs w:val="20"/>
              </w:rPr>
              <w:t xml:space="preserve">Lightweight; efficient for cloud and virtualized workloads</w:t>
            </w:r>
          </w:p>
        </w:tc>
        <w:tc>
          <w:tcPr>
            <w:tcW w:type="dxa" w:w="2300"/>
          </w:tcPr>
          <w:p>
            <w:r>
              <w:rPr>
                <w:sz w:val="20"/>
                <w:szCs w:val="20"/>
              </w:rPr>
              <w:t xml:space="preserve">Lightweight; optimized for long-running, conservative production workloads</w:t>
            </w:r>
          </w:p>
        </w:tc>
      </w:tr>
      <w:tr>
        <w:tc>
          <w:tcPr>
            <w:tcW w:type="dxa" w:w="2000"/>
          </w:tcPr>
          <w:p>
            <w:r>
              <w:rPr>
                <w:sz w:val="20"/>
                <w:szCs w:val="20"/>
              </w:rPr>
              <w:t xml:space="preserve">Typical Enterprise Use Cases</w:t>
            </w:r>
          </w:p>
        </w:tc>
        <w:tc>
          <w:tcPr>
            <w:tcW w:type="dxa" w:w="2350"/>
          </w:tcPr>
          <w:p>
            <w:r>
              <w:rPr>
                <w:sz w:val="20"/>
                <w:szCs w:val="20"/>
              </w:rPr>
              <w:t xml:space="preserve">Active Directory domains, .NET/IIS applications, SQL Server, Microsoft-centric estates</w:t>
            </w:r>
          </w:p>
        </w:tc>
        <w:tc>
          <w:tcPr>
            <w:tcW w:type="dxa" w:w="2350"/>
          </w:tcPr>
          <w:p>
            <w:r>
              <w:rPr>
                <w:sz w:val="20"/>
                <w:szCs w:val="20"/>
              </w:rPr>
              <w:t xml:space="preserve">Cloud-native apps, containers/Kubernetes, web hosting, DevOps pipelines</w:t>
            </w:r>
          </w:p>
        </w:tc>
        <w:tc>
          <w:tcPr>
            <w:tcW w:type="dxa" w:w="2300"/>
          </w:tcPr>
          <w:p>
            <w:r>
              <w:rPr>
                <w:sz w:val="20"/>
                <w:szCs w:val="20"/>
              </w:rPr>
              <w:t xml:space="preserve">Regulated industries (finance, healthcare), CentOS/RHEL migrations, HPC</w:t>
            </w:r>
          </w:p>
        </w:tc>
      </w:tr>
      <w:tr>
        <w:tc>
          <w:tcPr>
            <w:tcW w:type="dxa" w:w="2000"/>
          </w:tcPr>
          <w:p>
            <w:r>
              <w:rPr>
                <w:sz w:val="20"/>
                <w:szCs w:val="20"/>
              </w:rPr>
              <w:t xml:space="preserve">Advantages</w:t>
            </w:r>
          </w:p>
        </w:tc>
        <w:tc>
          <w:tcPr>
            <w:tcW w:type="dxa" w:w="2350"/>
          </w:tcPr>
          <w:p>
            <w:r>
              <w:rPr>
                <w:sz w:val="20"/>
                <w:szCs w:val="20"/>
              </w:rPr>
              <w:t xml:space="preserve">Familiar GUI; deep Microsoft ecosystem integration; strong enterprise support</w:t>
            </w:r>
          </w:p>
        </w:tc>
        <w:tc>
          <w:tcPr>
            <w:tcW w:type="dxa" w:w="2350"/>
          </w:tcPr>
          <w:p>
            <w:r>
              <w:rPr>
                <w:sz w:val="20"/>
                <w:szCs w:val="20"/>
              </w:rPr>
              <w:t xml:space="preserve">Large community; frequent updates; excellent cloud/container support; free</w:t>
            </w:r>
          </w:p>
        </w:tc>
        <w:tc>
          <w:tcPr>
            <w:tcW w:type="dxa" w:w="2300"/>
          </w:tcPr>
          <w:p>
            <w:r>
              <w:rPr>
                <w:sz w:val="20"/>
                <w:szCs w:val="20"/>
              </w:rPr>
              <w:t xml:space="preserve">Long-term stability; RHEL binary compatibility; strong for compliance-driven environments</w:t>
            </w:r>
          </w:p>
        </w:tc>
      </w:tr>
      <w:tr>
        <w:tc>
          <w:tcPr>
            <w:tcW w:type="dxa" w:w="2000"/>
          </w:tcPr>
          <w:p>
            <w:r>
              <w:rPr>
                <w:sz w:val="20"/>
                <w:szCs w:val="20"/>
              </w:rPr>
              <w:t xml:space="preserve">Disadvantages</w:t>
            </w:r>
          </w:p>
        </w:tc>
        <w:tc>
          <w:tcPr>
            <w:tcW w:type="dxa" w:w="2350"/>
          </w:tcPr>
          <w:p>
            <w:r>
              <w:rPr>
                <w:sz w:val="20"/>
                <w:szCs w:val="20"/>
              </w:rPr>
              <w:t xml:space="preserve">Higher licensing cost; larger resource footprint; more attack surface with GUI</w:t>
            </w:r>
          </w:p>
        </w:tc>
        <w:tc>
          <w:tcPr>
            <w:tcW w:type="dxa" w:w="2350"/>
          </w:tcPr>
          <w:p>
            <w:r>
              <w:rPr>
                <w:sz w:val="20"/>
                <w:szCs w:val="20"/>
              </w:rPr>
              <w:t xml:space="preserve">Faster release cadence can mean more frequent changes to track</w:t>
            </w:r>
          </w:p>
        </w:tc>
        <w:tc>
          <w:tcPr>
            <w:tcW w:type="dxa" w:w="2300"/>
          </w:tcPr>
          <w:p>
            <w:r>
              <w:rPr>
                <w:sz w:val="20"/>
                <w:szCs w:val="20"/>
              </w:rPr>
              <w:t xml:space="preserve">Smaller community than Ubuntu; slower adoption of newer packages</w:t>
            </w:r>
          </w:p>
        </w:tc>
      </w:tr>
    </w:tbl>
    <w:p>
      <w:pPr>
        <w:pStyle w:val="Heading1"/>
        <w:pBdr>
          <w:bottom w:val="single" w:color="000000" w:sz="6"/>
        </w:pBdr>
        <w:spacing w:after="150" w:before="300"/>
      </w:pPr>
      <w:r>
        <w:rPr>
          <w:b/>
          <w:bCs/>
          <w:color w:val="000000"/>
          <w:sz w:val="30"/>
          <w:szCs w:val="30"/>
        </w:rPr>
        <w:t xml:space="preserve">3. Discussion</w:t>
      </w:r>
    </w:p>
    <w:p>
      <w:pPr>
        <w:pStyle w:val="Heading2"/>
        <w:spacing w:after="120" w:before="240"/>
      </w:pPr>
      <w:r>
        <w:rPr>
          <w:b/>
          <w:bCs/>
          <w:color w:val="000000"/>
          <w:sz w:val="24"/>
          <w:szCs w:val="24"/>
        </w:rPr>
        <w:t xml:space="preserve">3.1 Licensing</w:t>
      </w:r>
    </w:p>
    <w:p>
      <w:pPr>
        <w:spacing w:after="120"/>
      </w:pPr>
      <w:r>
        <w:t xml:space="preserve">Windows Server follows a commercial, per-core licensing model with additional Client Access Licenses required for users or devices connecting to the server, which increases total cost of ownership as an organization scales. Ubuntu Server and Rocky Linux are both free and open source, with optional paid support tiers (Ubuntu Pro, or Red Hat-ecosystem commercial support) available for organizations that need guaranteed SLAs.</w:t>
      </w:r>
    </w:p>
    <w:p>
      <w:pPr>
        <w:pStyle w:val="Heading2"/>
        <w:spacing w:after="120" w:before="240"/>
      </w:pPr>
      <w:r>
        <w:rPr>
          <w:b/>
          <w:bCs/>
          <w:color w:val="000000"/>
          <w:sz w:val="24"/>
          <w:szCs w:val="24"/>
        </w:rPr>
        <w:t xml:space="preserve">3.2 User Interface and Management</w:t>
      </w:r>
    </w:p>
    <w:p>
      <w:pPr>
        <w:spacing w:after="120"/>
      </w:pPr>
      <w:r>
        <w:t xml:space="preserve">Windows Server's key advantage is its graphical interface, which lowers the learning curve for administrators coming from a Windows desktop background and simplifies tasks like user and rights management. Both Ubuntu Server and Rocky Linux default to a command-line interface, which has a steeper learning curve but is generally more resource-efficient and better suited to remote, scripted, or automated administration via SSH.</w:t>
      </w:r>
    </w:p>
    <w:p>
      <w:pPr>
        <w:pStyle w:val="Heading2"/>
        <w:spacing w:after="120" w:before="240"/>
      </w:pPr>
      <w:r>
        <w:rPr>
          <w:b/>
          <w:bCs/>
          <w:color w:val="000000"/>
          <w:sz w:val="24"/>
          <w:szCs w:val="24"/>
        </w:rPr>
        <w:t xml:space="preserve">3.3 Package Management</w:t>
      </w:r>
    </w:p>
    <w:p>
      <w:pPr>
        <w:spacing w:after="120"/>
      </w:pPr>
      <w:r>
        <w:t xml:space="preserve">Ubuntu Server uses APT and Snap for software installation and updates, giving access to a large and frequently updated package repository. Rocky Linux uses DNF/YUM with RPM packages, mirroring Red Hat Enterprise Linux exactly — this bug-for-bug compatibility is valuable for organizations migrating from CentOS or RHEL who want to keep existing automation (Ansible playbooks, monitoring rules, security baselines) working with minimal changes. Windows Server relies on Windows Update and PowerShell-based feature management, which is tightly integrated with the Microsoft ecosystem but not interchangeable with Linux tooling.</w:t>
      </w:r>
    </w:p>
    <w:p>
      <w:pPr>
        <w:pStyle w:val="Heading2"/>
        <w:spacing w:after="120" w:before="240"/>
      </w:pPr>
      <w:r>
        <w:rPr>
          <w:b/>
          <w:bCs/>
          <w:color w:val="000000"/>
          <w:sz w:val="24"/>
          <w:szCs w:val="24"/>
        </w:rPr>
        <w:t xml:space="preserve">3.4 Security</w:t>
      </w:r>
    </w:p>
    <w:p>
      <w:pPr>
        <w:spacing w:after="120"/>
      </w:pPr>
      <w:r>
        <w:t xml:space="preserve">Rocky Linux enforces SELinux by default and, as a RHEL derivative, benefits from a security-hardening philosophy suited to regulated environments such as finance and healthcare. Ubuntu Server uses AppArmor and offers frequent, fast security patches, plus an Ubuntu Pro subscription for extended security maintenance. Windows Server integrates Microsoft Defender and Active Directory-based access controls, and remains a strong choice specifically where an organization is already standardized on Microsoft identity and security tooling.</w:t>
      </w:r>
    </w:p>
    <w:p>
      <w:pPr>
        <w:pStyle w:val="Heading2"/>
        <w:spacing w:after="120" w:before="240"/>
      </w:pPr>
      <w:r>
        <w:rPr>
          <w:b/>
          <w:bCs/>
          <w:color w:val="000000"/>
          <w:sz w:val="24"/>
          <w:szCs w:val="24"/>
        </w:rPr>
        <w:t xml:space="preserve">3.5 Performance</w:t>
      </w:r>
    </w:p>
    <w:p>
      <w:pPr>
        <w:spacing w:after="120"/>
      </w:pPr>
      <w:r>
        <w:t xml:space="preserve">Both Ubuntu Server and Rocky Linux are lightweight by default, since neither installs a graphical desktop unless explicitly requested, which leaves more system resources available for actual server workloads. Windows Server, particularly with the Desktop Experience option, carries more resource overhead due to the GUI and its associated background services, though the headless Server Core option narrows this gap significantly.</w:t>
      </w:r>
    </w:p>
    <w:p>
      <w:pPr>
        <w:pStyle w:val="Heading2"/>
        <w:spacing w:after="120" w:before="240"/>
      </w:pPr>
      <w:r>
        <w:rPr>
          <w:b/>
          <w:bCs/>
          <w:color w:val="000000"/>
          <w:sz w:val="24"/>
          <w:szCs w:val="24"/>
        </w:rPr>
        <w:t xml:space="preserve">3.6 Typical Enterprise Use Cases</w:t>
      </w:r>
    </w:p>
    <w:p>
      <w:pPr>
        <w:spacing w:after="120"/>
      </w:pPr>
      <w:r>
        <w:t xml:space="preserve">Windows Server remains the practical choice for organizations built around Active Directory, .NET/IIS applications, or SQL Server. Ubuntu Server dominates cloud-native and container-based deployments (including Kubernetes) due to Canonical's strong cloud-image and DevOps tooling support. Rocky Linux is the natural successor to CentOS for organizations that need long-term stability, RHEL binary compatibility, and a proven track record in regulated or compliance-heavy industries.</w:t>
      </w:r>
    </w:p>
    <w:p>
      <w:pPr>
        <w:pStyle w:val="Heading1"/>
        <w:pBdr>
          <w:bottom w:val="single" w:color="000000" w:sz="6"/>
        </w:pBdr>
        <w:spacing w:after="150" w:before="300"/>
      </w:pPr>
      <w:r>
        <w:rPr>
          <w:b/>
          <w:bCs/>
          <w:color w:val="000000"/>
          <w:sz w:val="30"/>
          <w:szCs w:val="30"/>
        </w:rPr>
        <w:t xml:space="preserve">4. Conclusion</w:t>
      </w:r>
    </w:p>
    <w:p>
      <w:pPr>
        <w:spacing w:after="120"/>
      </w:pPr>
      <w:r>
        <w:t xml:space="preserve">There is no single "best" server operating system; the right choice depends on an organization's existing ecosystem, budget, compliance requirements, and administrator skill set. For a startup like ABC Startup Solutions with a small team and a preference for low-cost, flexible infrastructure, Ubuntu Server is a strong default choice — which aligns with its selection as the primary server platform for this project. Windows Server would be preferred if the organization were built around Microsoft tooling, and Rocky Linux would be preferred if long-term stability and RHEL compatibility were the top priorities, for example in a regulated industry.</w:t>
      </w:r>
    </w:p>
    <w:p>
      <w:pPr>
        <w:pStyle w:val="Heading1"/>
        <w:pBdr>
          <w:bottom w:val="single" w:color="000000" w:sz="6"/>
        </w:pBdr>
        <w:spacing w:after="150" w:before="300"/>
      </w:pPr>
      <w:r>
        <w:rPr>
          <w:b/>
          <w:bCs/>
          <w:color w:val="000000"/>
          <w:sz w:val="30"/>
          <w:szCs w:val="30"/>
        </w:rPr>
        <w:t xml:space="preserve">5. References</w:t>
      </w:r>
    </w:p>
    <w:p>
      <w:pPr>
        <w:spacing w:after="120"/>
      </w:pPr>
      <w:r>
        <w:t xml:space="preserve">Windows Forum. (2026, May 4). Best Server OS in 2026: Ubuntu, Debian, Windows Server 2025, RHEL, SUSE + More. https://windowsforum.com</w:t>
      </w:r>
    </w:p>
    <w:p>
      <w:pPr>
        <w:spacing w:after="120"/>
      </w:pPr>
      <w:r>
        <w:t xml:space="preserve">HostingSeekers. (2026, January 28). Linux Server vs Windows Server: Which One You Should Choose in 2026. https://www.hostingseekers.com</w:t>
      </w:r>
    </w:p>
    <w:p>
      <w:pPr>
        <w:spacing w:after="120"/>
      </w:pPr>
      <w:r>
        <w:t xml:space="preserve">MonoVM. (2026, February 22). Rocky Linux vs Ubuntu: Performance, Stability &amp; Server Comparison Guide. https://monovm.com</w:t>
      </w:r>
    </w:p>
    <w:p>
      <w:pPr>
        <w:spacing w:after="120"/>
      </w:pPr>
      <w:r>
        <w:t xml:space="preserve">Knightli. (2026, May 7). Choosing a Linux Server Distribution in 2026: Debian, Rocky Linux, AlmaLinux, and Ubuntu Server Compared. https://knightli.com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2026-08-16T03:04:00.665Z</dcterms:created>
  <dcterms:modified xsi:type="dcterms:W3CDTF">2026-08-16T03:04:00.679Z</dcterms:modified>
</cp:coreProperties>
</file>

<file path=docProps/custom.xml><?xml version="1.0" encoding="utf-8"?>
<Properties xmlns="http://schemas.openxmlformats.org/officeDocument/2006/custom-properties" xmlns:vt="http://schemas.openxmlformats.org/officeDocument/2006/docPropsVTypes"/>
</file>