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The Protection of Women from Domestic Violence Act, 2005 (PWDVA) sections you listed cover access to the Magistrate, protection from abuse, residence in the shared household, financial support, child custody, compensation, interim relief and consequences for breaching a protection order.</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For your legal search system, each section should have two kinds of triggers: legal terminology used in judgments and plain-language queries that ordinary people are likely to ask. The official statutory source is India Code — Protection of Women from Domestic Violence Act, 2005. </w:t>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India Code</w:t>
      </w:r>
    </w:p>
    <w:p w:rsidR="00860653" w:rsidRPr="00860653" w:rsidRDefault="00860653" w:rsidP="00860653">
      <w:pPr>
        <w:spacing w:before="100" w:beforeAutospacing="1" w:after="100" w:afterAutospacing="1" w:line="240" w:lineRule="auto"/>
        <w:outlineLvl w:val="1"/>
        <w:rPr>
          <w:rFonts w:ascii="Times New Roman" w:eastAsia="Times New Roman" w:hAnsi="Times New Roman" w:cs="Times New Roman"/>
          <w:b/>
          <w:bCs/>
          <w:sz w:val="36"/>
          <w:szCs w:val="36"/>
        </w:rPr>
      </w:pPr>
      <w:r w:rsidRPr="00860653">
        <w:rPr>
          <w:rFonts w:ascii="Times New Roman" w:eastAsia="Times New Roman" w:hAnsi="Times New Roman" w:cs="Times New Roman"/>
          <w:b/>
          <w:bCs/>
          <w:sz w:val="36"/>
          <w:szCs w:val="36"/>
        </w:rPr>
        <w:t>Section-by-section trigger map</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The following are proposed search triggers, not additional statutory language. The legal subjects are grounded in the Act; the ordinary-language phrases are designed to help people who do not know the section numbers.</w:t>
      </w:r>
    </w:p>
    <w:tbl>
      <w:tblPr>
        <w:tblW w:w="0" w:type="auto"/>
        <w:tblCellSpacing w:w="15" w:type="dxa"/>
        <w:tblCellMar>
          <w:top w:w="15" w:type="dxa"/>
          <w:left w:w="15" w:type="dxa"/>
          <w:bottom w:w="15" w:type="dxa"/>
          <w:right w:w="15" w:type="dxa"/>
        </w:tblCellMar>
        <w:tblLook w:val="04A0"/>
      </w:tblPr>
      <w:tblGrid>
        <w:gridCol w:w="822"/>
        <w:gridCol w:w="2093"/>
        <w:gridCol w:w="6535"/>
      </w:tblGrid>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jc w:val="center"/>
              <w:rPr>
                <w:rFonts w:ascii="Times New Roman" w:eastAsia="Times New Roman" w:hAnsi="Times New Roman" w:cs="Times New Roman"/>
                <w:b/>
                <w:bCs/>
                <w:sz w:val="24"/>
                <w:szCs w:val="24"/>
              </w:rPr>
            </w:pPr>
            <w:r w:rsidRPr="00860653">
              <w:rPr>
                <w:rFonts w:ascii="Times New Roman" w:eastAsia="Times New Roman" w:hAnsi="Times New Roman" w:cs="Times New Roman"/>
                <w:b/>
                <w:bCs/>
                <w:sz w:val="24"/>
                <w:szCs w:val="24"/>
              </w:rPr>
              <w:t>Section</w:t>
            </w:r>
          </w:p>
        </w:tc>
        <w:tc>
          <w:tcPr>
            <w:tcW w:w="0" w:type="auto"/>
            <w:vAlign w:val="center"/>
            <w:hideMark/>
          </w:tcPr>
          <w:p w:rsidR="00860653" w:rsidRPr="00860653" w:rsidRDefault="00860653" w:rsidP="00860653">
            <w:pPr>
              <w:spacing w:before="100" w:beforeAutospacing="1" w:after="100" w:afterAutospacing="1" w:line="240" w:lineRule="auto"/>
              <w:jc w:val="center"/>
              <w:rPr>
                <w:rFonts w:ascii="Times New Roman" w:eastAsia="Times New Roman" w:hAnsi="Times New Roman" w:cs="Times New Roman"/>
                <w:b/>
                <w:bCs/>
                <w:sz w:val="24"/>
                <w:szCs w:val="24"/>
              </w:rPr>
            </w:pPr>
            <w:r w:rsidRPr="00860653">
              <w:rPr>
                <w:rFonts w:ascii="Times New Roman" w:eastAsia="Times New Roman" w:hAnsi="Times New Roman" w:cs="Times New Roman"/>
                <w:b/>
                <w:bCs/>
                <w:sz w:val="24"/>
                <w:szCs w:val="24"/>
              </w:rPr>
              <w:t>Legal subject</w:t>
            </w:r>
          </w:p>
        </w:tc>
        <w:tc>
          <w:tcPr>
            <w:tcW w:w="0" w:type="auto"/>
            <w:vAlign w:val="center"/>
            <w:hideMark/>
          </w:tcPr>
          <w:p w:rsidR="00860653" w:rsidRPr="00860653" w:rsidRDefault="00860653" w:rsidP="00860653">
            <w:pPr>
              <w:spacing w:before="100" w:beforeAutospacing="1" w:after="100" w:afterAutospacing="1" w:line="240" w:lineRule="auto"/>
              <w:jc w:val="center"/>
              <w:rPr>
                <w:rFonts w:ascii="Times New Roman" w:eastAsia="Times New Roman" w:hAnsi="Times New Roman" w:cs="Times New Roman"/>
                <w:b/>
                <w:bCs/>
                <w:sz w:val="24"/>
                <w:szCs w:val="24"/>
              </w:rPr>
            </w:pPr>
            <w:r w:rsidRPr="00860653">
              <w:rPr>
                <w:rFonts w:ascii="Times New Roman" w:eastAsia="Times New Roman" w:hAnsi="Times New Roman" w:cs="Times New Roman"/>
                <w:b/>
                <w:bCs/>
                <w:sz w:val="24"/>
                <w:szCs w:val="24"/>
              </w:rPr>
              <w:t>Layperson query triggers</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12</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Application to Magistrate</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“How do I file a domestic violence case?”; “Where can I complain about abuse by my husband?”; “Can someone file a domestic violence application for me?”</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17</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Right to reside in a shared household</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“Can my husband throw me out of the house?”; “Can my in-laws evict me from their house?”; “Do I have a right to stay in my matrimonial home if it is not in my name?”</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18</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Protection orders</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“How can I stop my husband from threatening me?”; “Can the court stop him from contacting or harassing me?”; “How do I get protection from my abusive partner?”</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19</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Residence orders</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“Can I get another place to live?”; “Can the court stop my husband from selling the house?”; “Can I ask him to pay rent for another home?”</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20</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Monetary relief</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“Can I get money for my living expenses?”; “My husband stopped giving me money. What can I do?”; “Can I claim medical expenses and maintenance?”</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21</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Custody orders</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“Can I keep my child with me while the case is going on?”; “Can my husband take the children away?”; “Who will look after our child during the domestic violence case?”</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22</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Compensation orders</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“Can I get compensation for the mental torture I suffered?”; “Can I claim damages for emotional abuse?”; “Can the court order compensation for the violence?”</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23</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Interim and ex parte orders</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“Can I get urgent protection before the other side appears in court?”; “Can the court give an immediate temporary order?”; “Can I get an order without waiting for my husband to attend?”</w:t>
            </w:r>
          </w:p>
        </w:tc>
      </w:tr>
      <w:tr w:rsidR="00860653" w:rsidRPr="00860653" w:rsidTr="00860653">
        <w:trPr>
          <w:tblCellSpacing w:w="15" w:type="dxa"/>
        </w:trPr>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lastRenderedPageBreak/>
              <w:t>31</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Penalty for breach of protection order</w:t>
            </w:r>
          </w:p>
        </w:tc>
        <w:tc>
          <w:tcPr>
            <w:tcW w:w="0" w:type="auto"/>
            <w:vAlign w:val="center"/>
            <w:hideMark/>
          </w:tcPr>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“He broke the court's protection order. What can I do?”; “My husband keeps threatening me even after the court ordered him to stop”; “Can he be arrested for violating a domestic violence order?”</w:t>
            </w:r>
          </w:p>
        </w:tc>
      </w:tr>
    </w:tbl>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The statutory subjects are verified against the official Act. </w:t>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pict>
          <v:shape id="_x0000_i1026" type="#_x0000_t75" alt="" style="width:24pt;height:24pt"/>
        </w:pict>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India Code</w:t>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+1</w:t>
      </w:r>
    </w:p>
    <w:p w:rsidR="00860653" w:rsidRPr="00860653" w:rsidRDefault="00860653" w:rsidP="00860653">
      <w:pPr>
        <w:spacing w:before="100" w:beforeAutospacing="1" w:after="100" w:afterAutospacing="1" w:line="240" w:lineRule="auto"/>
        <w:outlineLvl w:val="1"/>
        <w:rPr>
          <w:rFonts w:ascii="Times New Roman" w:eastAsia="Times New Roman" w:hAnsi="Times New Roman" w:cs="Times New Roman"/>
          <w:b/>
          <w:bCs/>
          <w:sz w:val="36"/>
          <w:szCs w:val="36"/>
        </w:rPr>
      </w:pPr>
      <w:r w:rsidRPr="00860653">
        <w:rPr>
          <w:rFonts w:ascii="Times New Roman" w:eastAsia="Times New Roman" w:hAnsi="Times New Roman" w:cs="Times New Roman"/>
          <w:b/>
          <w:bCs/>
          <w:sz w:val="36"/>
          <w:szCs w:val="36"/>
        </w:rPr>
        <w:t>Evidence from actual judgments</w:t>
      </w:r>
    </w:p>
    <w:p w:rsidR="00860653" w:rsidRPr="00860653" w:rsidRDefault="00860653" w:rsidP="008606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8572500" cy="6431280"/>
            <wp:effectExtent l="19050" t="0" r="0" b="0"/>
            <wp:docPr id="3" name="Picture 3" descr="Women ‘largest minority’, why not give representation without reservation, asks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omen ‘largest minority’, why not give representation without reservation, asks SC"/>
                    <pic:cNvPicPr>
                      <a:picLocks noChangeAspect="1" noChangeArrowheads="1"/>
                    </pic:cNvPicPr>
                  </pic:nvPicPr>
                  <pic:blipFill>
                    <a:blip r:embed="rId5"/>
                    <a:srcRect/>
                    <a:stretch>
                      <a:fillRect/>
                    </a:stretch>
                  </pic:blipFill>
                  <pic:spPr bwMode="auto">
                    <a:xfrm>
                      <a:off x="0" y="0"/>
                      <a:ext cx="8572500" cy="6431280"/>
                    </a:xfrm>
                    <a:prstGeom prst="rect">
                      <a:avLst/>
                    </a:prstGeom>
                    <a:noFill/>
                    <a:ln w="9525">
                      <a:noFill/>
                      <a:miter lim="800000"/>
                      <a:headEnd/>
                      <a:tailEnd/>
                    </a:ln>
                  </pic:spPr>
                </pic:pic>
              </a:graphicData>
            </a:graphic>
          </wp:inline>
        </w:drawing>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1. </w:t>
      </w:r>
      <w:proofErr w:type="spellStart"/>
      <w:r w:rsidRPr="00860653">
        <w:rPr>
          <w:rFonts w:ascii="Times New Roman" w:eastAsia="Times New Roman" w:hAnsi="Times New Roman" w:cs="Times New Roman"/>
          <w:sz w:val="24"/>
          <w:szCs w:val="24"/>
        </w:rPr>
        <w:t>Satish</w:t>
      </w:r>
      <w:proofErr w:type="spellEnd"/>
      <w:r w:rsidRPr="00860653">
        <w:rPr>
          <w:rFonts w:ascii="Times New Roman" w:eastAsia="Times New Roman" w:hAnsi="Times New Roman" w:cs="Times New Roman"/>
          <w:sz w:val="24"/>
          <w:szCs w:val="24"/>
        </w:rPr>
        <w:t xml:space="preserve"> </w:t>
      </w:r>
      <w:proofErr w:type="spellStart"/>
      <w:r w:rsidRPr="00860653">
        <w:rPr>
          <w:rFonts w:ascii="Times New Roman" w:eastAsia="Times New Roman" w:hAnsi="Times New Roman" w:cs="Times New Roman"/>
          <w:sz w:val="24"/>
          <w:szCs w:val="24"/>
        </w:rPr>
        <w:t>Chander</w:t>
      </w:r>
      <w:proofErr w:type="spellEnd"/>
      <w:r w:rsidRPr="00860653">
        <w:rPr>
          <w:rFonts w:ascii="Times New Roman" w:eastAsia="Times New Roman" w:hAnsi="Times New Roman" w:cs="Times New Roman"/>
          <w:sz w:val="24"/>
          <w:szCs w:val="24"/>
        </w:rPr>
        <w:t xml:space="preserve"> </w:t>
      </w:r>
      <w:proofErr w:type="spellStart"/>
      <w:r w:rsidRPr="00860653">
        <w:rPr>
          <w:rFonts w:ascii="Times New Roman" w:eastAsia="Times New Roman" w:hAnsi="Times New Roman" w:cs="Times New Roman"/>
          <w:sz w:val="24"/>
          <w:szCs w:val="24"/>
        </w:rPr>
        <w:t>Ahuja</w:t>
      </w:r>
      <w:proofErr w:type="spellEnd"/>
      <w:r w:rsidRPr="00860653">
        <w:rPr>
          <w:rFonts w:ascii="Times New Roman" w:eastAsia="Times New Roman" w:hAnsi="Times New Roman" w:cs="Times New Roman"/>
          <w:sz w:val="24"/>
          <w:szCs w:val="24"/>
        </w:rPr>
        <w:t xml:space="preserve"> v. </w:t>
      </w:r>
      <w:proofErr w:type="spellStart"/>
      <w:r w:rsidRPr="00860653">
        <w:rPr>
          <w:rFonts w:ascii="Times New Roman" w:eastAsia="Times New Roman" w:hAnsi="Times New Roman" w:cs="Times New Roman"/>
          <w:sz w:val="24"/>
          <w:szCs w:val="24"/>
        </w:rPr>
        <w:t>Sneha</w:t>
      </w:r>
      <w:proofErr w:type="spellEnd"/>
      <w:r w:rsidRPr="00860653">
        <w:rPr>
          <w:rFonts w:ascii="Times New Roman" w:eastAsia="Times New Roman" w:hAnsi="Times New Roman" w:cs="Times New Roman"/>
          <w:sz w:val="24"/>
          <w:szCs w:val="24"/>
        </w:rPr>
        <w:t xml:space="preserve"> </w:t>
      </w:r>
      <w:proofErr w:type="spellStart"/>
      <w:r w:rsidRPr="00860653">
        <w:rPr>
          <w:rFonts w:ascii="Times New Roman" w:eastAsia="Times New Roman" w:hAnsi="Times New Roman" w:cs="Times New Roman"/>
          <w:sz w:val="24"/>
          <w:szCs w:val="24"/>
        </w:rPr>
        <w:t>Ahuja</w:t>
      </w:r>
      <w:proofErr w:type="spellEnd"/>
      <w:r w:rsidRPr="00860653">
        <w:rPr>
          <w:rFonts w:ascii="Times New Roman" w:eastAsia="Times New Roman" w:hAnsi="Times New Roman" w:cs="Times New Roman"/>
          <w:sz w:val="24"/>
          <w:szCs w:val="24"/>
        </w:rPr>
        <w:t xml:space="preserve"> (2020)</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Supreme Court of India · Sections 17 and 19</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The Court rejected an overly narrow interpretation of “shared household.” A woman's claim to residence is not automatically defeated merely because the property is owned by her in-laws or she has no ownership interest. The specific facts and statutory requirements still matter.</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Read the judgment on Indian </w:t>
      </w:r>
      <w:proofErr w:type="spellStart"/>
      <w:r w:rsidRPr="00860653">
        <w:rPr>
          <w:rFonts w:ascii="Times New Roman" w:eastAsia="Times New Roman" w:hAnsi="Times New Roman" w:cs="Times New Roman"/>
          <w:sz w:val="24"/>
          <w:szCs w:val="24"/>
        </w:rPr>
        <w:t>Kanoon</w:t>
      </w:r>
      <w:proofErr w:type="spellEnd"/>
      <w:r w:rsidRPr="00860653">
        <w:rPr>
          <w:rFonts w:ascii="Times New Roman" w:eastAsia="Times New Roman" w:hAnsi="Times New Roman" w:cs="Times New Roman"/>
          <w:sz w:val="24"/>
          <w:szCs w:val="24"/>
        </w:rPr>
        <w:t xml:space="preserve">. </w:t>
      </w:r>
    </w:p>
    <w:p w:rsidR="00860653" w:rsidRPr="00860653" w:rsidRDefault="00860653" w:rsidP="008606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304800" cy="304800"/>
            <wp:effectExtent l="0" t="0" r="0" b="0"/>
            <wp:docPr id="4" name="Picture 4"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Indian </w:t>
      </w:r>
      <w:proofErr w:type="spellStart"/>
      <w:r w:rsidRPr="00860653">
        <w:rPr>
          <w:rFonts w:ascii="Times New Roman" w:eastAsia="Times New Roman" w:hAnsi="Times New Roman" w:cs="Times New Roman"/>
          <w:sz w:val="24"/>
          <w:szCs w:val="24"/>
        </w:rPr>
        <w:t>Kanoon</w:t>
      </w:r>
      <w:proofErr w:type="spellEnd"/>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+1</w:t>
      </w:r>
    </w:p>
    <w:p w:rsidR="00860653" w:rsidRPr="00860653" w:rsidRDefault="00860653" w:rsidP="008606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572500" cy="6431280"/>
            <wp:effectExtent l="19050" t="0" r="0" b="0"/>
            <wp:docPr id="5" name="Picture 5" descr="Women ‘largest minority’, why not give representation without reservation, asks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omen ‘largest minority’, why not give representation without reservation, asks SC"/>
                    <pic:cNvPicPr>
                      <a:picLocks noChangeAspect="1" noChangeArrowheads="1"/>
                    </pic:cNvPicPr>
                  </pic:nvPicPr>
                  <pic:blipFill>
                    <a:blip r:embed="rId5"/>
                    <a:srcRect/>
                    <a:stretch>
                      <a:fillRect/>
                    </a:stretch>
                  </pic:blipFill>
                  <pic:spPr bwMode="auto">
                    <a:xfrm>
                      <a:off x="0" y="0"/>
                      <a:ext cx="8572500" cy="6431280"/>
                    </a:xfrm>
                    <a:prstGeom prst="rect">
                      <a:avLst/>
                    </a:prstGeom>
                    <a:noFill/>
                    <a:ln w="9525">
                      <a:noFill/>
                      <a:miter lim="800000"/>
                      <a:headEnd/>
                      <a:tailEnd/>
                    </a:ln>
                  </pic:spPr>
                </pic:pic>
              </a:graphicData>
            </a:graphic>
          </wp:inline>
        </w:drawing>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2. </w:t>
      </w:r>
      <w:proofErr w:type="spellStart"/>
      <w:r w:rsidRPr="00860653">
        <w:rPr>
          <w:rFonts w:ascii="Times New Roman" w:eastAsia="Times New Roman" w:hAnsi="Times New Roman" w:cs="Times New Roman"/>
          <w:sz w:val="24"/>
          <w:szCs w:val="24"/>
        </w:rPr>
        <w:t>Rohan</w:t>
      </w:r>
      <w:proofErr w:type="spellEnd"/>
      <w:r w:rsidRPr="00860653">
        <w:rPr>
          <w:rFonts w:ascii="Times New Roman" w:eastAsia="Times New Roman" w:hAnsi="Times New Roman" w:cs="Times New Roman"/>
          <w:sz w:val="24"/>
          <w:szCs w:val="24"/>
        </w:rPr>
        <w:t xml:space="preserve"> Shah v. </w:t>
      </w:r>
      <w:proofErr w:type="spellStart"/>
      <w:r w:rsidRPr="00860653">
        <w:rPr>
          <w:rFonts w:ascii="Times New Roman" w:eastAsia="Times New Roman" w:hAnsi="Times New Roman" w:cs="Times New Roman"/>
          <w:sz w:val="24"/>
          <w:szCs w:val="24"/>
        </w:rPr>
        <w:t>Nishigandha</w:t>
      </w:r>
      <w:proofErr w:type="spellEnd"/>
      <w:r w:rsidRPr="00860653">
        <w:rPr>
          <w:rFonts w:ascii="Times New Roman" w:eastAsia="Times New Roman" w:hAnsi="Times New Roman" w:cs="Times New Roman"/>
          <w:sz w:val="24"/>
          <w:szCs w:val="24"/>
        </w:rPr>
        <w:t xml:space="preserve"> Shah (2023)</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Bombay High Court · Section 12 and relief under Sections 18–22</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lastRenderedPageBreak/>
        <w:t>The judgment discusses the distinction between an application under Section 12 and the substantive reliefs that may be sought under Sections 18–22. It is useful for queries about where to file and what remedies to request.</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Read the judgment on Indian </w:t>
      </w:r>
      <w:proofErr w:type="spellStart"/>
      <w:r w:rsidRPr="00860653">
        <w:rPr>
          <w:rFonts w:ascii="Times New Roman" w:eastAsia="Times New Roman" w:hAnsi="Times New Roman" w:cs="Times New Roman"/>
          <w:sz w:val="24"/>
          <w:szCs w:val="24"/>
        </w:rPr>
        <w:t>Kanoon</w:t>
      </w:r>
      <w:proofErr w:type="spellEnd"/>
      <w:r w:rsidRPr="00860653">
        <w:rPr>
          <w:rFonts w:ascii="Times New Roman" w:eastAsia="Times New Roman" w:hAnsi="Times New Roman" w:cs="Times New Roman"/>
          <w:sz w:val="24"/>
          <w:szCs w:val="24"/>
        </w:rPr>
        <w:t xml:space="preserve">. </w:t>
      </w:r>
    </w:p>
    <w:p w:rsidR="00860653" w:rsidRPr="00860653" w:rsidRDefault="00860653" w:rsidP="008606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6" name="Picture 6"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Indian </w:t>
      </w:r>
      <w:proofErr w:type="spellStart"/>
      <w:r w:rsidRPr="00860653">
        <w:rPr>
          <w:rFonts w:ascii="Times New Roman" w:eastAsia="Times New Roman" w:hAnsi="Times New Roman" w:cs="Times New Roman"/>
          <w:sz w:val="24"/>
          <w:szCs w:val="24"/>
        </w:rPr>
        <w:t>Kanoon</w:t>
      </w:r>
      <w:proofErr w:type="spellEnd"/>
    </w:p>
    <w:p w:rsidR="00860653" w:rsidRPr="00860653" w:rsidRDefault="00860653" w:rsidP="008606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8572500" cy="6431280"/>
            <wp:effectExtent l="19050" t="0" r="0" b="0"/>
            <wp:docPr id="7" name="Picture 7" descr="Women ‘largest minority’, why not give representation without reservation, asks 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Women ‘largest minority’, why not give representation without reservation, asks SC"/>
                    <pic:cNvPicPr>
                      <a:picLocks noChangeAspect="1" noChangeArrowheads="1"/>
                    </pic:cNvPicPr>
                  </pic:nvPicPr>
                  <pic:blipFill>
                    <a:blip r:embed="rId5"/>
                    <a:srcRect/>
                    <a:stretch>
                      <a:fillRect/>
                    </a:stretch>
                  </pic:blipFill>
                  <pic:spPr bwMode="auto">
                    <a:xfrm>
                      <a:off x="0" y="0"/>
                      <a:ext cx="8572500" cy="6431280"/>
                    </a:xfrm>
                    <a:prstGeom prst="rect">
                      <a:avLst/>
                    </a:prstGeom>
                    <a:noFill/>
                    <a:ln w="9525">
                      <a:noFill/>
                      <a:miter lim="800000"/>
                      <a:headEnd/>
                      <a:tailEnd/>
                    </a:ln>
                  </pic:spPr>
                </pic:pic>
              </a:graphicData>
            </a:graphic>
          </wp:inline>
        </w:drawing>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proofErr w:type="gramStart"/>
      <w:r w:rsidRPr="00860653">
        <w:rPr>
          <w:rFonts w:ascii="Times New Roman" w:eastAsia="Times New Roman" w:hAnsi="Times New Roman" w:cs="Times New Roman"/>
          <w:sz w:val="24"/>
          <w:szCs w:val="24"/>
        </w:rPr>
        <w:lastRenderedPageBreak/>
        <w:t xml:space="preserve">3. </w:t>
      </w:r>
      <w:proofErr w:type="spellStart"/>
      <w:r w:rsidRPr="00860653">
        <w:rPr>
          <w:rFonts w:ascii="Times New Roman" w:eastAsia="Times New Roman" w:hAnsi="Times New Roman" w:cs="Times New Roman"/>
          <w:sz w:val="24"/>
          <w:szCs w:val="24"/>
        </w:rPr>
        <w:t>Neha</w:t>
      </w:r>
      <w:proofErr w:type="spellEnd"/>
      <w:r w:rsidRPr="00860653">
        <w:rPr>
          <w:rFonts w:ascii="Times New Roman" w:eastAsia="Times New Roman" w:hAnsi="Times New Roman" w:cs="Times New Roman"/>
          <w:sz w:val="24"/>
          <w:szCs w:val="24"/>
        </w:rPr>
        <w:t xml:space="preserve"> </w:t>
      </w:r>
      <w:proofErr w:type="spellStart"/>
      <w:r w:rsidRPr="00860653">
        <w:rPr>
          <w:rFonts w:ascii="Times New Roman" w:eastAsia="Times New Roman" w:hAnsi="Times New Roman" w:cs="Times New Roman"/>
          <w:sz w:val="24"/>
          <w:szCs w:val="24"/>
        </w:rPr>
        <w:t>Chaturvedi</w:t>
      </w:r>
      <w:proofErr w:type="spellEnd"/>
      <w:r w:rsidRPr="00860653">
        <w:rPr>
          <w:rFonts w:ascii="Times New Roman" w:eastAsia="Times New Roman" w:hAnsi="Times New Roman" w:cs="Times New Roman"/>
          <w:sz w:val="24"/>
          <w:szCs w:val="24"/>
        </w:rPr>
        <w:t xml:space="preserve"> v. State &amp; </w:t>
      </w:r>
      <w:proofErr w:type="spellStart"/>
      <w:r w:rsidRPr="00860653">
        <w:rPr>
          <w:rFonts w:ascii="Times New Roman" w:eastAsia="Times New Roman" w:hAnsi="Times New Roman" w:cs="Times New Roman"/>
          <w:sz w:val="24"/>
          <w:szCs w:val="24"/>
        </w:rPr>
        <w:t>Anr</w:t>
      </w:r>
      <w:proofErr w:type="spellEnd"/>
      <w:r w:rsidRPr="00860653">
        <w:rPr>
          <w:rFonts w:ascii="Times New Roman" w:eastAsia="Times New Roman" w:hAnsi="Times New Roman" w:cs="Times New Roman"/>
          <w:sz w:val="24"/>
          <w:szCs w:val="24"/>
        </w:rPr>
        <w:t>.</w:t>
      </w:r>
      <w:proofErr w:type="gramEnd"/>
      <w:r w:rsidRPr="00860653">
        <w:rPr>
          <w:rFonts w:ascii="Times New Roman" w:eastAsia="Times New Roman" w:hAnsi="Times New Roman" w:cs="Times New Roman"/>
          <w:sz w:val="24"/>
          <w:szCs w:val="24"/>
        </w:rPr>
        <w:t xml:space="preserve"> (2023)</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Delhi High Court · Section 31</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The Court emphasized that Section 31 concerns breach of a protection order or interim protection order. A specific qualifying order and a breach of that order are important; a general allegation of misconduct does not, by itself, establish a Section 31 offence.</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Read the judgment on Indian </w:t>
      </w:r>
      <w:proofErr w:type="spellStart"/>
      <w:r w:rsidRPr="00860653">
        <w:rPr>
          <w:rFonts w:ascii="Times New Roman" w:eastAsia="Times New Roman" w:hAnsi="Times New Roman" w:cs="Times New Roman"/>
          <w:sz w:val="24"/>
          <w:szCs w:val="24"/>
        </w:rPr>
        <w:t>Kanoon</w:t>
      </w:r>
      <w:proofErr w:type="spellEnd"/>
      <w:r w:rsidRPr="00860653">
        <w:rPr>
          <w:rFonts w:ascii="Times New Roman" w:eastAsia="Times New Roman" w:hAnsi="Times New Roman" w:cs="Times New Roman"/>
          <w:sz w:val="24"/>
          <w:szCs w:val="24"/>
        </w:rPr>
        <w:t xml:space="preserve">. </w:t>
      </w:r>
    </w:p>
    <w:p w:rsidR="00860653" w:rsidRPr="00860653" w:rsidRDefault="00860653" w:rsidP="00860653">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304800" cy="304800"/>
            <wp:effectExtent l="0" t="0" r="0" b="0"/>
            <wp:docPr id="8" name="Picture 8"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Pr="00860653" w:rsidRDefault="00860653" w:rsidP="00860653">
      <w:pPr>
        <w:spacing w:after="0"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Indian </w:t>
      </w:r>
      <w:proofErr w:type="spellStart"/>
      <w:r w:rsidRPr="00860653">
        <w:rPr>
          <w:rFonts w:ascii="Times New Roman" w:eastAsia="Times New Roman" w:hAnsi="Times New Roman" w:cs="Times New Roman"/>
          <w:sz w:val="24"/>
          <w:szCs w:val="24"/>
        </w:rPr>
        <w:t>Kanoon</w:t>
      </w:r>
      <w:proofErr w:type="spellEnd"/>
    </w:p>
    <w:p w:rsidR="00860653" w:rsidRPr="00860653" w:rsidRDefault="00860653" w:rsidP="00860653">
      <w:pPr>
        <w:spacing w:before="100" w:beforeAutospacing="1" w:after="100" w:afterAutospacing="1" w:line="240" w:lineRule="auto"/>
        <w:outlineLvl w:val="1"/>
        <w:rPr>
          <w:rFonts w:ascii="Times New Roman" w:eastAsia="Times New Roman" w:hAnsi="Times New Roman" w:cs="Times New Roman"/>
          <w:b/>
          <w:bCs/>
          <w:sz w:val="36"/>
          <w:szCs w:val="36"/>
        </w:rPr>
      </w:pPr>
      <w:r w:rsidRPr="00860653">
        <w:rPr>
          <w:rFonts w:ascii="Times New Roman" w:eastAsia="Times New Roman" w:hAnsi="Times New Roman" w:cs="Times New Roman"/>
          <w:b/>
          <w:bCs/>
          <w:sz w:val="36"/>
          <w:szCs w:val="36"/>
        </w:rPr>
        <w:t>How to use these triggers in your search system</w:t>
      </w:r>
    </w:p>
    <w:p w:rsidR="00860653" w:rsidRPr="00860653" w:rsidRDefault="00860653" w:rsidP="008606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 xml:space="preserve">High boost: Exact statutory references, such as </w:t>
      </w:r>
      <w:r w:rsidRPr="00860653">
        <w:rPr>
          <w:rFonts w:ascii="Courier New" w:eastAsia="Times New Roman" w:hAnsi="Courier New" w:cs="Courier New"/>
          <w:sz w:val="20"/>
        </w:rPr>
        <w:t>PWDVA Section 23</w:t>
      </w:r>
      <w:r w:rsidRPr="00860653">
        <w:rPr>
          <w:rFonts w:ascii="Times New Roman" w:eastAsia="Times New Roman" w:hAnsi="Times New Roman" w:cs="Times New Roman"/>
          <w:sz w:val="24"/>
          <w:szCs w:val="24"/>
        </w:rPr>
        <w:t>, “protection order under Section 18,” or “right to reside in shared household.”</w:t>
      </w:r>
    </w:p>
    <w:p w:rsidR="00860653" w:rsidRPr="00860653" w:rsidRDefault="00860653" w:rsidP="008606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Medium boost: Clear everyday descriptions, such as “my in-laws are throwing me out” or “he stopped paying household expenses.”</w:t>
      </w:r>
    </w:p>
    <w:p w:rsidR="00860653" w:rsidRPr="00860653" w:rsidRDefault="00860653" w:rsidP="0086065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Low boost or contextual matching: Broad terms such as “family dispute,” “maintenance,” “house,” “abuse,” or “compensation.”</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A single query may relate to several sections. For example, “My husband is threatening to throw me out and has stopped giving me money” may warrant retrieval of judgments concerning Sections 18, 19 and 20. The search system should return relevant candidates rather than force the query into just one section.</w:t>
      </w:r>
    </w:p>
    <w:p w:rsidR="00860653" w:rsidRPr="00860653" w:rsidRDefault="00860653" w:rsidP="00860653">
      <w:pPr>
        <w:spacing w:before="100" w:beforeAutospacing="1" w:after="100" w:afterAutospacing="1" w:line="240" w:lineRule="auto"/>
        <w:rPr>
          <w:rFonts w:ascii="Times New Roman" w:eastAsia="Times New Roman" w:hAnsi="Times New Roman" w:cs="Times New Roman"/>
          <w:sz w:val="24"/>
          <w:szCs w:val="24"/>
        </w:rPr>
      </w:pPr>
      <w:r w:rsidRPr="00860653">
        <w:rPr>
          <w:rFonts w:ascii="Times New Roman" w:eastAsia="Times New Roman" w:hAnsi="Times New Roman" w:cs="Times New Roman"/>
          <w:sz w:val="24"/>
          <w:szCs w:val="24"/>
        </w:rPr>
        <w:t>For Section 31, require evidence of an alleged breach of a qualifying protection order; do not activate the trigger merely because a user says that domestic abuse continued.</w:t>
      </w:r>
    </w:p>
    <w:p w:rsidR="00860653" w:rsidRDefault="00860653" w:rsidP="00860653">
      <w:pPr>
        <w:pStyle w:val="NormalWeb"/>
      </w:pPr>
      <w:r>
        <w:br/>
      </w:r>
      <w:r>
        <w:br/>
        <w:t>The sections you listed should be represented in a legal search system as separate statutory triggers, with both lawyer-facing phrases and plain-language expressions. The strongest design combines the exact section number, the legal issue, and the way an ordinary person would describe the same event.</w:t>
      </w:r>
    </w:p>
    <w:p w:rsidR="00860653" w:rsidRDefault="00860653" w:rsidP="00860653">
      <w:pPr>
        <w:pStyle w:val="NormalWeb"/>
      </w:pPr>
      <w:r>
        <w:t xml:space="preserve">The official statutory sources are the NDPS Act, 1985 and the Unlawful Activities (Prevention) Act, 1967. </w:t>
      </w:r>
    </w:p>
    <w:p w:rsidR="00860653" w:rsidRDefault="00860653" w:rsidP="00860653">
      <w:r>
        <w:pict>
          <v:shape id="_x0000_i1027" type="#_x0000_t75" alt="" style="width:24pt;height:24pt"/>
        </w:pict>
      </w:r>
    </w:p>
    <w:p w:rsidR="00860653" w:rsidRDefault="00860653" w:rsidP="00860653">
      <w:r>
        <w:t>India Code</w:t>
      </w:r>
    </w:p>
    <w:p w:rsidR="00860653" w:rsidRDefault="00860653" w:rsidP="00860653">
      <w:r>
        <w:t>+1</w:t>
      </w:r>
    </w:p>
    <w:p w:rsidR="00860653" w:rsidRDefault="00860653" w:rsidP="00860653">
      <w:pPr>
        <w:pStyle w:val="Heading2"/>
      </w:pPr>
      <w:r>
        <w:lastRenderedPageBreak/>
        <w:t>1. NDPS Act, 1985 — sections and search triggers</w:t>
      </w:r>
    </w:p>
    <w:p w:rsidR="00860653" w:rsidRDefault="00860653" w:rsidP="00860653">
      <w:pPr>
        <w:pStyle w:val="NormalWeb"/>
      </w:pPr>
      <w:r>
        <w:t>Official text: India Code — NDPS Act</w:t>
      </w:r>
    </w:p>
    <w:tbl>
      <w:tblPr>
        <w:tblW w:w="0" w:type="auto"/>
        <w:tblCellSpacing w:w="15" w:type="dxa"/>
        <w:tblCellMar>
          <w:top w:w="15" w:type="dxa"/>
          <w:left w:w="15" w:type="dxa"/>
          <w:bottom w:w="15" w:type="dxa"/>
          <w:right w:w="15" w:type="dxa"/>
        </w:tblCellMar>
        <w:tblLook w:val="04A0"/>
      </w:tblPr>
      <w:tblGrid>
        <w:gridCol w:w="822"/>
        <w:gridCol w:w="2313"/>
        <w:gridCol w:w="2570"/>
        <w:gridCol w:w="3745"/>
      </w:tblGrid>
      <w:tr w:rsidR="00860653" w:rsidTr="00860653">
        <w:trPr>
          <w:tblCellSpacing w:w="15" w:type="dxa"/>
        </w:trPr>
        <w:tc>
          <w:tcPr>
            <w:tcW w:w="0" w:type="auto"/>
            <w:vAlign w:val="center"/>
            <w:hideMark/>
          </w:tcPr>
          <w:p w:rsidR="00860653" w:rsidRDefault="00860653">
            <w:pPr>
              <w:pStyle w:val="NormalWeb"/>
              <w:jc w:val="center"/>
              <w:rPr>
                <w:b/>
                <w:bCs/>
              </w:rPr>
            </w:pPr>
            <w:r>
              <w:rPr>
                <w:b/>
                <w:bCs/>
              </w:rPr>
              <w:t>Section</w:t>
            </w:r>
          </w:p>
        </w:tc>
        <w:tc>
          <w:tcPr>
            <w:tcW w:w="0" w:type="auto"/>
            <w:vAlign w:val="center"/>
            <w:hideMark/>
          </w:tcPr>
          <w:p w:rsidR="00860653" w:rsidRDefault="00860653">
            <w:pPr>
              <w:pStyle w:val="NormalWeb"/>
              <w:jc w:val="center"/>
              <w:rPr>
                <w:b/>
                <w:bCs/>
              </w:rPr>
            </w:pPr>
            <w:r>
              <w:rPr>
                <w:b/>
                <w:bCs/>
              </w:rPr>
              <w:t>Legal subject</w:t>
            </w:r>
          </w:p>
        </w:tc>
        <w:tc>
          <w:tcPr>
            <w:tcW w:w="0" w:type="auto"/>
            <w:vAlign w:val="center"/>
            <w:hideMark/>
          </w:tcPr>
          <w:p w:rsidR="00860653" w:rsidRDefault="00860653">
            <w:pPr>
              <w:pStyle w:val="NormalWeb"/>
              <w:jc w:val="center"/>
              <w:rPr>
                <w:b/>
                <w:bCs/>
              </w:rPr>
            </w:pPr>
            <w:r>
              <w:rPr>
                <w:b/>
                <w:bCs/>
              </w:rPr>
              <w:t>Lawyer-facing trigger examples</w:t>
            </w:r>
          </w:p>
        </w:tc>
        <w:tc>
          <w:tcPr>
            <w:tcW w:w="0" w:type="auto"/>
            <w:vAlign w:val="center"/>
            <w:hideMark/>
          </w:tcPr>
          <w:p w:rsidR="00860653" w:rsidRDefault="00860653">
            <w:pPr>
              <w:pStyle w:val="NormalWeb"/>
              <w:jc w:val="center"/>
              <w:rPr>
                <w:b/>
                <w:bCs/>
              </w:rPr>
            </w:pPr>
            <w:r>
              <w:rPr>
                <w:b/>
                <w:bCs/>
              </w:rPr>
              <w:t>Layperson-facing trigger examples</w:t>
            </w:r>
          </w:p>
        </w:tc>
      </w:tr>
      <w:tr w:rsidR="00860653" w:rsidTr="00860653">
        <w:trPr>
          <w:tblCellSpacing w:w="15" w:type="dxa"/>
        </w:trPr>
        <w:tc>
          <w:tcPr>
            <w:tcW w:w="0" w:type="auto"/>
            <w:vAlign w:val="center"/>
            <w:hideMark/>
          </w:tcPr>
          <w:p w:rsidR="00860653" w:rsidRDefault="00860653">
            <w:pPr>
              <w:pStyle w:val="NormalWeb"/>
            </w:pPr>
            <w:r>
              <w:t>20</w:t>
            </w:r>
          </w:p>
        </w:tc>
        <w:tc>
          <w:tcPr>
            <w:tcW w:w="0" w:type="auto"/>
            <w:vAlign w:val="center"/>
            <w:hideMark/>
          </w:tcPr>
          <w:p w:rsidR="00860653" w:rsidRDefault="00860653">
            <w:pPr>
              <w:pStyle w:val="NormalWeb"/>
            </w:pPr>
            <w:r>
              <w:t>Cannabis-related offences</w:t>
            </w:r>
          </w:p>
        </w:tc>
        <w:tc>
          <w:tcPr>
            <w:tcW w:w="0" w:type="auto"/>
            <w:vAlign w:val="center"/>
            <w:hideMark/>
          </w:tcPr>
          <w:p w:rsidR="00860653" w:rsidRDefault="00860653">
            <w:pPr>
              <w:pStyle w:val="NormalWeb"/>
            </w:pPr>
            <w:r>
              <w:t xml:space="preserve">Cannabis, ganja, </w:t>
            </w:r>
            <w:proofErr w:type="spellStart"/>
            <w:r>
              <w:t>charas</w:t>
            </w:r>
            <w:proofErr w:type="spellEnd"/>
            <w:r>
              <w:t>, cannabis plant</w:t>
            </w:r>
          </w:p>
        </w:tc>
        <w:tc>
          <w:tcPr>
            <w:tcW w:w="0" w:type="auto"/>
            <w:vAlign w:val="center"/>
            <w:hideMark/>
          </w:tcPr>
          <w:p w:rsidR="00860653" w:rsidRDefault="00860653">
            <w:pPr>
              <w:pStyle w:val="NormalWeb"/>
            </w:pPr>
            <w:r>
              <w:t xml:space="preserve">“Police caught me with ganja”; “I was arrested with </w:t>
            </w:r>
            <w:proofErr w:type="spellStart"/>
            <w:r>
              <w:t>charas</w:t>
            </w:r>
            <w:proofErr w:type="spellEnd"/>
            <w:r>
              <w:t>”; “Is carrying marijuana illegal in India?”</w:t>
            </w:r>
          </w:p>
        </w:tc>
      </w:tr>
      <w:tr w:rsidR="00860653" w:rsidTr="00860653">
        <w:trPr>
          <w:tblCellSpacing w:w="15" w:type="dxa"/>
        </w:trPr>
        <w:tc>
          <w:tcPr>
            <w:tcW w:w="0" w:type="auto"/>
            <w:vAlign w:val="center"/>
            <w:hideMark/>
          </w:tcPr>
          <w:p w:rsidR="00860653" w:rsidRDefault="00860653">
            <w:pPr>
              <w:pStyle w:val="NormalWeb"/>
            </w:pPr>
            <w:r>
              <w:t>21</w:t>
            </w:r>
          </w:p>
        </w:tc>
        <w:tc>
          <w:tcPr>
            <w:tcW w:w="0" w:type="auto"/>
            <w:vAlign w:val="center"/>
            <w:hideMark/>
          </w:tcPr>
          <w:p w:rsidR="00860653" w:rsidRDefault="00860653">
            <w:pPr>
              <w:pStyle w:val="NormalWeb"/>
            </w:pPr>
            <w:r>
              <w:t>Manufactured drugs and preparations</w:t>
            </w:r>
          </w:p>
        </w:tc>
        <w:tc>
          <w:tcPr>
            <w:tcW w:w="0" w:type="auto"/>
            <w:vAlign w:val="center"/>
            <w:hideMark/>
          </w:tcPr>
          <w:p w:rsidR="00860653" w:rsidRDefault="00860653">
            <w:pPr>
              <w:pStyle w:val="NormalWeb"/>
            </w:pPr>
            <w:r>
              <w:t>Manufactured drugs, contravention relating to manufactured drugs</w:t>
            </w:r>
          </w:p>
        </w:tc>
        <w:tc>
          <w:tcPr>
            <w:tcW w:w="0" w:type="auto"/>
            <w:vAlign w:val="center"/>
            <w:hideMark/>
          </w:tcPr>
          <w:p w:rsidR="00860653" w:rsidRDefault="00860653">
            <w:pPr>
              <w:pStyle w:val="NormalWeb"/>
            </w:pPr>
            <w:r>
              <w:t>“Police found heroin on me”; “I was caught with smack”; “What happens if police find drugs in my bag?”</w:t>
            </w:r>
          </w:p>
        </w:tc>
      </w:tr>
      <w:tr w:rsidR="00860653" w:rsidTr="00860653">
        <w:trPr>
          <w:tblCellSpacing w:w="15" w:type="dxa"/>
        </w:trPr>
        <w:tc>
          <w:tcPr>
            <w:tcW w:w="0" w:type="auto"/>
            <w:vAlign w:val="center"/>
            <w:hideMark/>
          </w:tcPr>
          <w:p w:rsidR="00860653" w:rsidRDefault="00860653">
            <w:pPr>
              <w:pStyle w:val="NormalWeb"/>
            </w:pPr>
            <w:r>
              <w:t>22</w:t>
            </w:r>
          </w:p>
        </w:tc>
        <w:tc>
          <w:tcPr>
            <w:tcW w:w="0" w:type="auto"/>
            <w:vAlign w:val="center"/>
            <w:hideMark/>
          </w:tcPr>
          <w:p w:rsidR="00860653" w:rsidRDefault="00860653">
            <w:pPr>
              <w:pStyle w:val="NormalWeb"/>
            </w:pPr>
            <w:r>
              <w:t>Psychotropic substances</w:t>
            </w:r>
          </w:p>
        </w:tc>
        <w:tc>
          <w:tcPr>
            <w:tcW w:w="0" w:type="auto"/>
            <w:vAlign w:val="center"/>
            <w:hideMark/>
          </w:tcPr>
          <w:p w:rsidR="00860653" w:rsidRDefault="00860653">
            <w:pPr>
              <w:pStyle w:val="NormalWeb"/>
            </w:pPr>
            <w:r>
              <w:t>Psychotropic substances, controlled psychotropic drugs</w:t>
            </w:r>
          </w:p>
        </w:tc>
        <w:tc>
          <w:tcPr>
            <w:tcW w:w="0" w:type="auto"/>
            <w:vAlign w:val="center"/>
            <w:hideMark/>
          </w:tcPr>
          <w:p w:rsidR="00860653" w:rsidRDefault="00860653">
            <w:pPr>
              <w:pStyle w:val="NormalWeb"/>
            </w:pPr>
            <w:r>
              <w:t>“I was caught with illegal tablets”; “Police seized MDMA”; “I was arrested with LSD.”</w:t>
            </w:r>
          </w:p>
        </w:tc>
      </w:tr>
      <w:tr w:rsidR="00860653" w:rsidTr="00860653">
        <w:trPr>
          <w:tblCellSpacing w:w="15" w:type="dxa"/>
        </w:trPr>
        <w:tc>
          <w:tcPr>
            <w:tcW w:w="0" w:type="auto"/>
            <w:vAlign w:val="center"/>
            <w:hideMark/>
          </w:tcPr>
          <w:p w:rsidR="00860653" w:rsidRDefault="00860653">
            <w:pPr>
              <w:pStyle w:val="NormalWeb"/>
            </w:pPr>
            <w:r>
              <w:t>27A</w:t>
            </w:r>
          </w:p>
        </w:tc>
        <w:tc>
          <w:tcPr>
            <w:tcW w:w="0" w:type="auto"/>
            <w:vAlign w:val="center"/>
            <w:hideMark/>
          </w:tcPr>
          <w:p w:rsidR="00860653" w:rsidRDefault="00860653">
            <w:pPr>
              <w:pStyle w:val="NormalWeb"/>
            </w:pPr>
            <w:r>
              <w:t xml:space="preserve">Financing illicit traffic and </w:t>
            </w:r>
            <w:proofErr w:type="spellStart"/>
            <w:r>
              <w:t>harbouring</w:t>
            </w:r>
            <w:proofErr w:type="spellEnd"/>
            <w:r>
              <w:t xml:space="preserve"> offenders</w:t>
            </w:r>
          </w:p>
        </w:tc>
        <w:tc>
          <w:tcPr>
            <w:tcW w:w="0" w:type="auto"/>
            <w:vAlign w:val="center"/>
            <w:hideMark/>
          </w:tcPr>
          <w:p w:rsidR="00860653" w:rsidRDefault="00860653">
            <w:pPr>
              <w:pStyle w:val="NormalWeb"/>
            </w:pPr>
            <w:r>
              <w:t xml:space="preserve">Financing illicit traffic, </w:t>
            </w:r>
            <w:proofErr w:type="spellStart"/>
            <w:r>
              <w:t>harbouring</w:t>
            </w:r>
            <w:proofErr w:type="spellEnd"/>
            <w:r>
              <w:t xml:space="preserve"> offenders</w:t>
            </w:r>
          </w:p>
        </w:tc>
        <w:tc>
          <w:tcPr>
            <w:tcW w:w="0" w:type="auto"/>
            <w:vAlign w:val="center"/>
            <w:hideMark/>
          </w:tcPr>
          <w:p w:rsidR="00860653" w:rsidRDefault="00860653">
            <w:pPr>
              <w:pStyle w:val="NormalWeb"/>
            </w:pPr>
            <w:r>
              <w:t>“They say I funded a drug gang”; “I gave shelter to someone accused of drug trafficking”; “Can I be arrested for paying a drug dealer’s expenses?”</w:t>
            </w:r>
          </w:p>
        </w:tc>
      </w:tr>
      <w:tr w:rsidR="00860653" w:rsidTr="00860653">
        <w:trPr>
          <w:tblCellSpacing w:w="15" w:type="dxa"/>
        </w:trPr>
        <w:tc>
          <w:tcPr>
            <w:tcW w:w="0" w:type="auto"/>
            <w:vAlign w:val="center"/>
            <w:hideMark/>
          </w:tcPr>
          <w:p w:rsidR="00860653" w:rsidRDefault="00860653">
            <w:pPr>
              <w:pStyle w:val="NormalWeb"/>
            </w:pPr>
            <w:r>
              <w:t>29</w:t>
            </w:r>
          </w:p>
        </w:tc>
        <w:tc>
          <w:tcPr>
            <w:tcW w:w="0" w:type="auto"/>
            <w:vAlign w:val="center"/>
            <w:hideMark/>
          </w:tcPr>
          <w:p w:rsidR="00860653" w:rsidRDefault="00860653">
            <w:pPr>
              <w:pStyle w:val="NormalWeb"/>
            </w:pPr>
            <w:r>
              <w:t>Abetment and criminal conspiracy</w:t>
            </w:r>
          </w:p>
        </w:tc>
        <w:tc>
          <w:tcPr>
            <w:tcW w:w="0" w:type="auto"/>
            <w:vAlign w:val="center"/>
            <w:hideMark/>
          </w:tcPr>
          <w:p w:rsidR="00860653" w:rsidRDefault="00860653">
            <w:pPr>
              <w:pStyle w:val="NormalWeb"/>
            </w:pPr>
            <w:r>
              <w:t>Abetment, criminal conspiracy, common plan</w:t>
            </w:r>
          </w:p>
        </w:tc>
        <w:tc>
          <w:tcPr>
            <w:tcW w:w="0" w:type="auto"/>
            <w:vAlign w:val="center"/>
            <w:hideMark/>
          </w:tcPr>
          <w:p w:rsidR="00860653" w:rsidRDefault="00860653">
            <w:pPr>
              <w:pStyle w:val="NormalWeb"/>
            </w:pPr>
            <w:r>
              <w:t>“I didn't carry the drugs, but they say I helped”; “My friend was caught and police accused me of being involved”; “Can I be charged for arranging a drug delivery?”</w:t>
            </w:r>
          </w:p>
        </w:tc>
      </w:tr>
      <w:tr w:rsidR="00860653" w:rsidTr="00860653">
        <w:trPr>
          <w:tblCellSpacing w:w="15" w:type="dxa"/>
        </w:trPr>
        <w:tc>
          <w:tcPr>
            <w:tcW w:w="0" w:type="auto"/>
            <w:vAlign w:val="center"/>
            <w:hideMark/>
          </w:tcPr>
          <w:p w:rsidR="00860653" w:rsidRDefault="00860653">
            <w:pPr>
              <w:pStyle w:val="NormalWeb"/>
            </w:pPr>
            <w:r>
              <w:t>37</w:t>
            </w:r>
          </w:p>
        </w:tc>
        <w:tc>
          <w:tcPr>
            <w:tcW w:w="0" w:type="auto"/>
            <w:vAlign w:val="center"/>
            <w:hideMark/>
          </w:tcPr>
          <w:p w:rsidR="00860653" w:rsidRDefault="00860653">
            <w:pPr>
              <w:pStyle w:val="NormalWeb"/>
            </w:pPr>
            <w:r>
              <w:t>Cognizable and non-</w:t>
            </w:r>
            <w:proofErr w:type="spellStart"/>
            <w:r>
              <w:t>bailable</w:t>
            </w:r>
            <w:proofErr w:type="spellEnd"/>
            <w:r>
              <w:t xml:space="preserve"> offences; special bail restrictions</w:t>
            </w:r>
          </w:p>
        </w:tc>
        <w:tc>
          <w:tcPr>
            <w:tcW w:w="0" w:type="auto"/>
            <w:vAlign w:val="center"/>
            <w:hideMark/>
          </w:tcPr>
          <w:p w:rsidR="00860653" w:rsidRDefault="00860653">
            <w:pPr>
              <w:pStyle w:val="NormalWeb"/>
            </w:pPr>
            <w:r>
              <w:t>Section 37 twin conditions, NDPS bail, reasonable grounds</w:t>
            </w:r>
          </w:p>
        </w:tc>
        <w:tc>
          <w:tcPr>
            <w:tcW w:w="0" w:type="auto"/>
            <w:vAlign w:val="center"/>
            <w:hideMark/>
          </w:tcPr>
          <w:p w:rsidR="00860653" w:rsidRDefault="00860653">
            <w:pPr>
              <w:pStyle w:val="NormalWeb"/>
            </w:pPr>
            <w:r>
              <w:t>“Why is bail so difficult in an NDPS case?”; “Can I get bail after being caught with commercial quantity?”</w:t>
            </w:r>
          </w:p>
        </w:tc>
      </w:tr>
      <w:tr w:rsidR="00860653" w:rsidTr="00860653">
        <w:trPr>
          <w:tblCellSpacing w:w="15" w:type="dxa"/>
        </w:trPr>
        <w:tc>
          <w:tcPr>
            <w:tcW w:w="0" w:type="auto"/>
            <w:vAlign w:val="center"/>
            <w:hideMark/>
          </w:tcPr>
          <w:p w:rsidR="00860653" w:rsidRDefault="00860653">
            <w:pPr>
              <w:pStyle w:val="NormalWeb"/>
            </w:pPr>
            <w:r>
              <w:t>42</w:t>
            </w:r>
          </w:p>
        </w:tc>
        <w:tc>
          <w:tcPr>
            <w:tcW w:w="0" w:type="auto"/>
            <w:vAlign w:val="center"/>
            <w:hideMark/>
          </w:tcPr>
          <w:p w:rsidR="00860653" w:rsidRDefault="00860653">
            <w:pPr>
              <w:pStyle w:val="NormalWeb"/>
            </w:pPr>
            <w:r>
              <w:t>Entry, search, seizure and arrest based on information in specified places</w:t>
            </w:r>
          </w:p>
        </w:tc>
        <w:tc>
          <w:tcPr>
            <w:tcW w:w="0" w:type="auto"/>
            <w:vAlign w:val="center"/>
            <w:hideMark/>
          </w:tcPr>
          <w:p w:rsidR="00860653" w:rsidRDefault="00860653">
            <w:pPr>
              <w:pStyle w:val="NormalWeb"/>
            </w:pPr>
            <w:r>
              <w:t>Secret information, recording information in writing, search of building or enclosed place</w:t>
            </w:r>
          </w:p>
        </w:tc>
        <w:tc>
          <w:tcPr>
            <w:tcW w:w="0" w:type="auto"/>
            <w:vAlign w:val="center"/>
            <w:hideMark/>
          </w:tcPr>
          <w:p w:rsidR="00860653" w:rsidRDefault="00860653">
            <w:pPr>
              <w:pStyle w:val="NormalWeb"/>
            </w:pPr>
            <w:r>
              <w:t>“Police searched my house after receiving a tip”; “Did the officer have to write down the secret information?”</w:t>
            </w:r>
          </w:p>
        </w:tc>
      </w:tr>
      <w:tr w:rsidR="00860653" w:rsidTr="00860653">
        <w:trPr>
          <w:tblCellSpacing w:w="15" w:type="dxa"/>
        </w:trPr>
        <w:tc>
          <w:tcPr>
            <w:tcW w:w="0" w:type="auto"/>
            <w:vAlign w:val="center"/>
            <w:hideMark/>
          </w:tcPr>
          <w:p w:rsidR="00860653" w:rsidRDefault="00860653">
            <w:pPr>
              <w:pStyle w:val="NormalWeb"/>
            </w:pPr>
            <w:r>
              <w:t>43</w:t>
            </w:r>
          </w:p>
        </w:tc>
        <w:tc>
          <w:tcPr>
            <w:tcW w:w="0" w:type="auto"/>
            <w:vAlign w:val="center"/>
            <w:hideMark/>
          </w:tcPr>
          <w:p w:rsidR="00860653" w:rsidRDefault="00860653">
            <w:pPr>
              <w:pStyle w:val="NormalWeb"/>
            </w:pPr>
            <w:r>
              <w:t>Seizure and arrest in public places</w:t>
            </w:r>
          </w:p>
        </w:tc>
        <w:tc>
          <w:tcPr>
            <w:tcW w:w="0" w:type="auto"/>
            <w:vAlign w:val="center"/>
            <w:hideMark/>
          </w:tcPr>
          <w:p w:rsidR="00860653" w:rsidRDefault="00860653">
            <w:pPr>
              <w:pStyle w:val="NormalWeb"/>
            </w:pPr>
            <w:r>
              <w:t>Public place, public conveyance, seizure and arrest</w:t>
            </w:r>
          </w:p>
        </w:tc>
        <w:tc>
          <w:tcPr>
            <w:tcW w:w="0" w:type="auto"/>
            <w:vAlign w:val="center"/>
            <w:hideMark/>
          </w:tcPr>
          <w:p w:rsidR="00860653" w:rsidRDefault="00860653">
            <w:pPr>
              <w:pStyle w:val="NormalWeb"/>
            </w:pPr>
            <w:r>
              <w:t>“Police caught me with drugs at a railway station”; “I was arrested with drugs on a public road.”</w:t>
            </w:r>
          </w:p>
        </w:tc>
      </w:tr>
      <w:tr w:rsidR="00860653" w:rsidTr="00860653">
        <w:trPr>
          <w:tblCellSpacing w:w="15" w:type="dxa"/>
        </w:trPr>
        <w:tc>
          <w:tcPr>
            <w:tcW w:w="0" w:type="auto"/>
            <w:vAlign w:val="center"/>
            <w:hideMark/>
          </w:tcPr>
          <w:p w:rsidR="00860653" w:rsidRDefault="00860653">
            <w:pPr>
              <w:pStyle w:val="NormalWeb"/>
            </w:pPr>
            <w:r>
              <w:t>50</w:t>
            </w:r>
          </w:p>
        </w:tc>
        <w:tc>
          <w:tcPr>
            <w:tcW w:w="0" w:type="auto"/>
            <w:vAlign w:val="center"/>
            <w:hideMark/>
          </w:tcPr>
          <w:p w:rsidR="00860653" w:rsidRDefault="00860653">
            <w:pPr>
              <w:pStyle w:val="NormalWeb"/>
            </w:pPr>
            <w:r>
              <w:t>Conditions for search of a person</w:t>
            </w:r>
          </w:p>
        </w:tc>
        <w:tc>
          <w:tcPr>
            <w:tcW w:w="0" w:type="auto"/>
            <w:vAlign w:val="center"/>
            <w:hideMark/>
          </w:tcPr>
          <w:p w:rsidR="00860653" w:rsidRDefault="00860653">
            <w:pPr>
              <w:pStyle w:val="NormalWeb"/>
            </w:pPr>
            <w:r>
              <w:t xml:space="preserve">Search before </w:t>
            </w:r>
            <w:proofErr w:type="spellStart"/>
            <w:r>
              <w:t>Gazetted</w:t>
            </w:r>
            <w:proofErr w:type="spellEnd"/>
            <w:r>
              <w:t xml:space="preserve"> Officer or Magistrate, informing suspect of right</w:t>
            </w:r>
          </w:p>
        </w:tc>
        <w:tc>
          <w:tcPr>
            <w:tcW w:w="0" w:type="auto"/>
            <w:vAlign w:val="center"/>
            <w:hideMark/>
          </w:tcPr>
          <w:p w:rsidR="00860653" w:rsidRDefault="00860653">
            <w:pPr>
              <w:pStyle w:val="NormalWeb"/>
            </w:pPr>
            <w:r>
              <w:t>“Police searched my body without giving me a choice”; “Could I ask for a Magistrate before they searched me?”</w:t>
            </w:r>
          </w:p>
        </w:tc>
      </w:tr>
      <w:tr w:rsidR="00860653" w:rsidTr="00860653">
        <w:trPr>
          <w:tblCellSpacing w:w="15" w:type="dxa"/>
        </w:trPr>
        <w:tc>
          <w:tcPr>
            <w:tcW w:w="0" w:type="auto"/>
            <w:vAlign w:val="center"/>
            <w:hideMark/>
          </w:tcPr>
          <w:p w:rsidR="00860653" w:rsidRDefault="00860653">
            <w:pPr>
              <w:pStyle w:val="NormalWeb"/>
            </w:pPr>
            <w:r>
              <w:t>52A</w:t>
            </w:r>
          </w:p>
        </w:tc>
        <w:tc>
          <w:tcPr>
            <w:tcW w:w="0" w:type="auto"/>
            <w:vAlign w:val="center"/>
            <w:hideMark/>
          </w:tcPr>
          <w:p w:rsidR="00860653" w:rsidRDefault="00860653">
            <w:pPr>
              <w:pStyle w:val="NormalWeb"/>
            </w:pPr>
            <w:r>
              <w:t>Disposal of seized narcotic drugs; inventory, photographs and samples</w:t>
            </w:r>
          </w:p>
        </w:tc>
        <w:tc>
          <w:tcPr>
            <w:tcW w:w="0" w:type="auto"/>
            <w:vAlign w:val="center"/>
            <w:hideMark/>
          </w:tcPr>
          <w:p w:rsidR="00860653" w:rsidRDefault="00860653">
            <w:pPr>
              <w:pStyle w:val="NormalWeb"/>
            </w:pPr>
            <w:r>
              <w:t>Magistrate-certified inventory, certification of samples, disposal of seized contraband</w:t>
            </w:r>
          </w:p>
        </w:tc>
        <w:tc>
          <w:tcPr>
            <w:tcW w:w="0" w:type="auto"/>
            <w:vAlign w:val="center"/>
            <w:hideMark/>
          </w:tcPr>
          <w:p w:rsidR="00860653" w:rsidRDefault="00860653">
            <w:pPr>
              <w:pStyle w:val="NormalWeb"/>
            </w:pPr>
            <w:r>
              <w:t xml:space="preserve">“Police destroyed the seized drugs”; “Were the samples taken before a Magistrate?”; “The drug sample in court doesn't match the seizure </w:t>
            </w:r>
            <w:r>
              <w:lastRenderedPageBreak/>
              <w:t>record.”</w:t>
            </w:r>
          </w:p>
        </w:tc>
      </w:tr>
      <w:tr w:rsidR="00860653" w:rsidTr="00860653">
        <w:trPr>
          <w:tblCellSpacing w:w="15" w:type="dxa"/>
        </w:trPr>
        <w:tc>
          <w:tcPr>
            <w:tcW w:w="0" w:type="auto"/>
            <w:vAlign w:val="center"/>
            <w:hideMark/>
          </w:tcPr>
          <w:p w:rsidR="00860653" w:rsidRDefault="00860653">
            <w:pPr>
              <w:pStyle w:val="NormalWeb"/>
            </w:pPr>
            <w:r>
              <w:lastRenderedPageBreak/>
              <w:t>57</w:t>
            </w:r>
          </w:p>
        </w:tc>
        <w:tc>
          <w:tcPr>
            <w:tcW w:w="0" w:type="auto"/>
            <w:vAlign w:val="center"/>
            <w:hideMark/>
          </w:tcPr>
          <w:p w:rsidR="00860653" w:rsidRDefault="00860653">
            <w:pPr>
              <w:pStyle w:val="NormalWeb"/>
            </w:pPr>
            <w:r>
              <w:t>Report of arrest and seizure to superior officer</w:t>
            </w:r>
          </w:p>
        </w:tc>
        <w:tc>
          <w:tcPr>
            <w:tcW w:w="0" w:type="auto"/>
            <w:vAlign w:val="center"/>
            <w:hideMark/>
          </w:tcPr>
          <w:p w:rsidR="00860653" w:rsidRDefault="00860653">
            <w:pPr>
              <w:pStyle w:val="NormalWeb"/>
            </w:pPr>
            <w:r>
              <w:t>Forty-eight-hour report, arrest and seizure report</w:t>
            </w:r>
          </w:p>
        </w:tc>
        <w:tc>
          <w:tcPr>
            <w:tcW w:w="0" w:type="auto"/>
            <w:vAlign w:val="center"/>
            <w:hideMark/>
          </w:tcPr>
          <w:p w:rsidR="00860653" w:rsidRDefault="00860653">
            <w:pPr>
              <w:pStyle w:val="NormalWeb"/>
            </w:pPr>
            <w:r>
              <w:t>“Did the officer have to report my arrest to a senior officer?”; “Was the seizure report sent on time?”</w:t>
            </w:r>
          </w:p>
        </w:tc>
      </w:tr>
      <w:tr w:rsidR="00860653" w:rsidTr="00860653">
        <w:trPr>
          <w:tblCellSpacing w:w="15" w:type="dxa"/>
        </w:trPr>
        <w:tc>
          <w:tcPr>
            <w:tcW w:w="0" w:type="auto"/>
            <w:vAlign w:val="center"/>
            <w:hideMark/>
          </w:tcPr>
          <w:p w:rsidR="00860653" w:rsidRDefault="00860653">
            <w:pPr>
              <w:pStyle w:val="NormalWeb"/>
            </w:pPr>
            <w:r>
              <w:t>67</w:t>
            </w:r>
          </w:p>
        </w:tc>
        <w:tc>
          <w:tcPr>
            <w:tcW w:w="0" w:type="auto"/>
            <w:vAlign w:val="center"/>
            <w:hideMark/>
          </w:tcPr>
          <w:p w:rsidR="00860653" w:rsidRDefault="00860653">
            <w:pPr>
              <w:pStyle w:val="NormalWeb"/>
            </w:pPr>
            <w:r>
              <w:t>Power to call for information and examine persons during an inquiry</w:t>
            </w:r>
          </w:p>
        </w:tc>
        <w:tc>
          <w:tcPr>
            <w:tcW w:w="0" w:type="auto"/>
            <w:vAlign w:val="center"/>
            <w:hideMark/>
          </w:tcPr>
          <w:p w:rsidR="00860653" w:rsidRDefault="00860653">
            <w:pPr>
              <w:pStyle w:val="NormalWeb"/>
            </w:pPr>
            <w:r>
              <w:t>Section 67 statement, officer's power to call for information</w:t>
            </w:r>
          </w:p>
        </w:tc>
        <w:tc>
          <w:tcPr>
            <w:tcW w:w="0" w:type="auto"/>
            <w:vAlign w:val="center"/>
            <w:hideMark/>
          </w:tcPr>
          <w:p w:rsidR="00860653" w:rsidRDefault="00860653">
            <w:pPr>
              <w:pStyle w:val="NormalWeb"/>
            </w:pPr>
            <w:r>
              <w:t>“I signed a statement to the NCB”; “Can a drug officer use my confession against me?”; “Police forced me to admit I knew about the drugs.”</w:t>
            </w:r>
          </w:p>
        </w:tc>
      </w:tr>
    </w:tbl>
    <w:p w:rsidR="00860653" w:rsidRDefault="00860653" w:rsidP="00860653">
      <w:pPr>
        <w:pStyle w:val="NormalWeb"/>
      </w:pPr>
      <w:r>
        <w:t xml:space="preserve">The section descriptions are grounded in the Act's text. </w:t>
      </w:r>
    </w:p>
    <w:p w:rsidR="00860653" w:rsidRDefault="00860653" w:rsidP="00860653">
      <w:r>
        <w:pict>
          <v:shape id="_x0000_i1028" type="#_x0000_t75" alt="" style="width:24pt;height:24pt"/>
        </w:pict>
      </w:r>
    </w:p>
    <w:p w:rsidR="00860653" w:rsidRDefault="00860653" w:rsidP="00860653">
      <w:r>
        <w:t>India Code</w:t>
      </w:r>
    </w:p>
    <w:p w:rsidR="00860653" w:rsidRDefault="00860653" w:rsidP="00860653">
      <w:r>
        <w:t>+1</w:t>
      </w:r>
    </w:p>
    <w:p w:rsidR="00860653" w:rsidRDefault="00860653" w:rsidP="00860653">
      <w:pPr>
        <w:pStyle w:val="Heading3"/>
      </w:pPr>
      <w:r>
        <w:t>Key NDPS judgments</w:t>
      </w:r>
    </w:p>
    <w:p w:rsidR="00860653" w:rsidRDefault="00860653" w:rsidP="00860653">
      <w:pPr>
        <w:pStyle w:val="NormalWeb"/>
        <w:numPr>
          <w:ilvl w:val="0"/>
          <w:numId w:val="2"/>
        </w:numPr>
      </w:pPr>
      <w:r>
        <w:t xml:space="preserve">Section 42 — </w:t>
      </w:r>
      <w:proofErr w:type="spellStart"/>
      <w:r>
        <w:t>Karnail</w:t>
      </w:r>
      <w:proofErr w:type="spellEnd"/>
      <w:r>
        <w:t xml:space="preserve"> Singh v. State of Haryana (2009): Explains compliance with the requirements governing information received before a search, including when delayed compliance may be acceptable. Read judgment. </w:t>
      </w:r>
    </w:p>
    <w:p w:rsidR="00860653" w:rsidRDefault="00860653" w:rsidP="00860653">
      <w:pPr>
        <w:spacing w:beforeAutospacing="1" w:afterAutospacing="1"/>
        <w:ind w:left="720"/>
      </w:pPr>
      <w:r>
        <w:rPr>
          <w:noProof/>
        </w:rPr>
        <w:drawing>
          <wp:inline distT="0" distB="0" distL="0" distR="0">
            <wp:extent cx="304800" cy="304800"/>
            <wp:effectExtent l="0" t="0" r="0" b="0"/>
            <wp:docPr id="19" name="Picture 19"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Default="00860653" w:rsidP="00860653">
      <w:pPr>
        <w:spacing w:beforeAutospacing="1" w:afterAutospacing="1"/>
        <w:ind w:left="720"/>
      </w:pPr>
      <w:r>
        <w:t xml:space="preserve">Indian </w:t>
      </w:r>
      <w:proofErr w:type="spellStart"/>
      <w:r>
        <w:t>Kanoon</w:t>
      </w:r>
      <w:proofErr w:type="spellEnd"/>
    </w:p>
    <w:p w:rsidR="00860653" w:rsidRDefault="00860653" w:rsidP="00860653">
      <w:pPr>
        <w:pStyle w:val="NormalWeb"/>
        <w:numPr>
          <w:ilvl w:val="0"/>
          <w:numId w:val="2"/>
        </w:numPr>
      </w:pPr>
      <w:r>
        <w:t xml:space="preserve">Section 50 — </w:t>
      </w:r>
      <w:proofErr w:type="spellStart"/>
      <w:r>
        <w:t>Vijaysinh</w:t>
      </w:r>
      <w:proofErr w:type="spellEnd"/>
      <w:r>
        <w:t xml:space="preserve"> </w:t>
      </w:r>
      <w:proofErr w:type="spellStart"/>
      <w:r>
        <w:t>Chandubha</w:t>
      </w:r>
      <w:proofErr w:type="spellEnd"/>
      <w:r>
        <w:t xml:space="preserve"> </w:t>
      </w:r>
      <w:proofErr w:type="spellStart"/>
      <w:r>
        <w:t>Jadeja</w:t>
      </w:r>
      <w:proofErr w:type="spellEnd"/>
      <w:r>
        <w:t xml:space="preserve"> v. State of Gujarat (2010): Holds that the suspect must be informed of the statutory right to be searched before a </w:t>
      </w:r>
      <w:proofErr w:type="spellStart"/>
      <w:r>
        <w:t>Gazetted</w:t>
      </w:r>
      <w:proofErr w:type="spellEnd"/>
      <w:r>
        <w:t xml:space="preserve"> Officer or Magistrate. Read judgment. </w:t>
      </w:r>
    </w:p>
    <w:p w:rsidR="00860653" w:rsidRDefault="00860653" w:rsidP="00860653">
      <w:pPr>
        <w:spacing w:beforeAutospacing="1" w:afterAutospacing="1"/>
        <w:ind w:left="720"/>
      </w:pPr>
      <w:r>
        <w:rPr>
          <w:noProof/>
        </w:rPr>
        <w:drawing>
          <wp:inline distT="0" distB="0" distL="0" distR="0">
            <wp:extent cx="304800" cy="304800"/>
            <wp:effectExtent l="0" t="0" r="0" b="0"/>
            <wp:docPr id="20" name="Picture 20"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Default="00860653" w:rsidP="00860653">
      <w:pPr>
        <w:spacing w:beforeAutospacing="1" w:afterAutospacing="1"/>
        <w:ind w:left="720"/>
      </w:pPr>
      <w:r>
        <w:t xml:space="preserve">Indian </w:t>
      </w:r>
      <w:proofErr w:type="spellStart"/>
      <w:r>
        <w:t>Kanoon</w:t>
      </w:r>
      <w:proofErr w:type="spellEnd"/>
    </w:p>
    <w:p w:rsidR="00860653" w:rsidRDefault="00860653" w:rsidP="00860653">
      <w:pPr>
        <w:pStyle w:val="NormalWeb"/>
        <w:numPr>
          <w:ilvl w:val="0"/>
          <w:numId w:val="2"/>
        </w:numPr>
      </w:pPr>
      <w:r>
        <w:t xml:space="preserve">Section 67 — </w:t>
      </w:r>
      <w:proofErr w:type="spellStart"/>
      <w:r>
        <w:t>Tofan</w:t>
      </w:r>
      <w:proofErr w:type="spellEnd"/>
      <w:r>
        <w:t xml:space="preserve"> Singh v. State of Tamil Nadu (2020): Holds that officers invested with powers under Section 53 are police officers for the purpose of the confessional-statement rule, and confessional statements made to them under Section 67 cannot be used as confessions to convict an accused. Read judgment. </w:t>
      </w:r>
    </w:p>
    <w:p w:rsidR="00860653" w:rsidRDefault="00860653" w:rsidP="00860653">
      <w:pPr>
        <w:spacing w:beforeAutospacing="1" w:afterAutospacing="1"/>
        <w:ind w:left="720"/>
      </w:pPr>
      <w:r>
        <w:rPr>
          <w:noProof/>
        </w:rPr>
        <w:drawing>
          <wp:inline distT="0" distB="0" distL="0" distR="0">
            <wp:extent cx="304800" cy="304800"/>
            <wp:effectExtent l="0" t="0" r="0" b="0"/>
            <wp:docPr id="21" name="Picture 21"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Default="00860653" w:rsidP="00860653">
      <w:pPr>
        <w:spacing w:beforeAutospacing="1" w:afterAutospacing="1"/>
        <w:ind w:left="720"/>
      </w:pPr>
      <w:r>
        <w:lastRenderedPageBreak/>
        <w:t xml:space="preserve">Indian </w:t>
      </w:r>
      <w:proofErr w:type="spellStart"/>
      <w:r>
        <w:t>Kanoon</w:t>
      </w:r>
      <w:proofErr w:type="spellEnd"/>
    </w:p>
    <w:p w:rsidR="00860653" w:rsidRDefault="00860653" w:rsidP="00860653">
      <w:pPr>
        <w:pStyle w:val="NormalWeb"/>
        <w:numPr>
          <w:ilvl w:val="0"/>
          <w:numId w:val="2"/>
        </w:numPr>
      </w:pPr>
      <w:r>
        <w:t xml:space="preserve">Section 52A — Union of India v. </w:t>
      </w:r>
      <w:proofErr w:type="spellStart"/>
      <w:r>
        <w:t>Mohanlal</w:t>
      </w:r>
      <w:proofErr w:type="spellEnd"/>
      <w:r>
        <w:t xml:space="preserve"> (2016): Addresses the statutory process for inventories, sampling, certification and disposal of seized narcotic substances. Read judgment. </w:t>
      </w:r>
    </w:p>
    <w:p w:rsidR="00860653" w:rsidRDefault="00860653" w:rsidP="00860653">
      <w:pPr>
        <w:spacing w:beforeAutospacing="1" w:afterAutospacing="1"/>
        <w:ind w:left="720"/>
      </w:pPr>
      <w:r>
        <w:rPr>
          <w:noProof/>
        </w:rPr>
        <w:drawing>
          <wp:inline distT="0" distB="0" distL="0" distR="0">
            <wp:extent cx="304800" cy="304800"/>
            <wp:effectExtent l="19050" t="0" r="0" b="0"/>
            <wp:docPr id="22" name="Picture 22" descr="https://www.google.com/s2/favicons?domain=https://order.law&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www.google.com/s2/favicons?domain=https://order.law&amp;sz=32"/>
                    <pic:cNvPicPr>
                      <a:picLocks noChangeAspect="1" noChangeArrowheads="1"/>
                    </pic:cNvPicPr>
                  </pic:nvPicPr>
                  <pic:blipFill>
                    <a:blip r:embed="rId7"/>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Default="00860653" w:rsidP="00860653">
      <w:pPr>
        <w:spacing w:beforeAutospacing="1" w:afterAutospacing="1"/>
        <w:ind w:left="720"/>
      </w:pPr>
      <w:r>
        <w:t>Supreme Court</w:t>
      </w:r>
    </w:p>
    <w:p w:rsidR="00860653" w:rsidRDefault="00860653" w:rsidP="00860653">
      <w:pPr>
        <w:pStyle w:val="Heading2"/>
      </w:pPr>
      <w:r>
        <w:t>2. UAPA, 1967 — sections and search triggers</w:t>
      </w:r>
    </w:p>
    <w:p w:rsidR="00860653" w:rsidRDefault="00860653" w:rsidP="00860653">
      <w:pPr>
        <w:pStyle w:val="NormalWeb"/>
      </w:pPr>
      <w:r>
        <w:t>Official text: India Code — UAPA</w:t>
      </w:r>
    </w:p>
    <w:tbl>
      <w:tblPr>
        <w:tblW w:w="0" w:type="auto"/>
        <w:tblCellSpacing w:w="15" w:type="dxa"/>
        <w:tblCellMar>
          <w:top w:w="15" w:type="dxa"/>
          <w:left w:w="15" w:type="dxa"/>
          <w:bottom w:w="15" w:type="dxa"/>
          <w:right w:w="15" w:type="dxa"/>
        </w:tblCellMar>
        <w:tblLook w:val="04A0"/>
      </w:tblPr>
      <w:tblGrid>
        <w:gridCol w:w="822"/>
        <w:gridCol w:w="2553"/>
        <w:gridCol w:w="2514"/>
        <w:gridCol w:w="3561"/>
      </w:tblGrid>
      <w:tr w:rsidR="00860653" w:rsidTr="00860653">
        <w:trPr>
          <w:tblCellSpacing w:w="15" w:type="dxa"/>
        </w:trPr>
        <w:tc>
          <w:tcPr>
            <w:tcW w:w="0" w:type="auto"/>
            <w:vAlign w:val="center"/>
            <w:hideMark/>
          </w:tcPr>
          <w:p w:rsidR="00860653" w:rsidRDefault="00860653">
            <w:pPr>
              <w:pStyle w:val="NormalWeb"/>
              <w:jc w:val="center"/>
              <w:rPr>
                <w:b/>
                <w:bCs/>
              </w:rPr>
            </w:pPr>
            <w:r>
              <w:rPr>
                <w:b/>
                <w:bCs/>
              </w:rPr>
              <w:t>Section</w:t>
            </w:r>
          </w:p>
        </w:tc>
        <w:tc>
          <w:tcPr>
            <w:tcW w:w="0" w:type="auto"/>
            <w:vAlign w:val="center"/>
            <w:hideMark/>
          </w:tcPr>
          <w:p w:rsidR="00860653" w:rsidRDefault="00860653">
            <w:pPr>
              <w:pStyle w:val="NormalWeb"/>
              <w:jc w:val="center"/>
              <w:rPr>
                <w:b/>
                <w:bCs/>
              </w:rPr>
            </w:pPr>
            <w:r>
              <w:rPr>
                <w:b/>
                <w:bCs/>
              </w:rPr>
              <w:t>Legal subject</w:t>
            </w:r>
          </w:p>
        </w:tc>
        <w:tc>
          <w:tcPr>
            <w:tcW w:w="0" w:type="auto"/>
            <w:vAlign w:val="center"/>
            <w:hideMark/>
          </w:tcPr>
          <w:p w:rsidR="00860653" w:rsidRDefault="00860653">
            <w:pPr>
              <w:pStyle w:val="NormalWeb"/>
              <w:jc w:val="center"/>
              <w:rPr>
                <w:b/>
                <w:bCs/>
              </w:rPr>
            </w:pPr>
            <w:r>
              <w:rPr>
                <w:b/>
                <w:bCs/>
              </w:rPr>
              <w:t>Lawyer-facing trigger examples</w:t>
            </w:r>
          </w:p>
        </w:tc>
        <w:tc>
          <w:tcPr>
            <w:tcW w:w="0" w:type="auto"/>
            <w:vAlign w:val="center"/>
            <w:hideMark/>
          </w:tcPr>
          <w:p w:rsidR="00860653" w:rsidRDefault="00860653">
            <w:pPr>
              <w:pStyle w:val="NormalWeb"/>
              <w:jc w:val="center"/>
              <w:rPr>
                <w:b/>
                <w:bCs/>
              </w:rPr>
            </w:pPr>
            <w:r>
              <w:rPr>
                <w:b/>
                <w:bCs/>
              </w:rPr>
              <w:t>Layperson-facing trigger examples</w:t>
            </w:r>
          </w:p>
        </w:tc>
      </w:tr>
      <w:tr w:rsidR="00860653" w:rsidTr="00860653">
        <w:trPr>
          <w:tblCellSpacing w:w="15" w:type="dxa"/>
        </w:trPr>
        <w:tc>
          <w:tcPr>
            <w:tcW w:w="0" w:type="auto"/>
            <w:vAlign w:val="center"/>
            <w:hideMark/>
          </w:tcPr>
          <w:p w:rsidR="00860653" w:rsidRDefault="00860653">
            <w:pPr>
              <w:pStyle w:val="NormalWeb"/>
            </w:pPr>
            <w:r>
              <w:t>10</w:t>
            </w:r>
          </w:p>
        </w:tc>
        <w:tc>
          <w:tcPr>
            <w:tcW w:w="0" w:type="auto"/>
            <w:vAlign w:val="center"/>
            <w:hideMark/>
          </w:tcPr>
          <w:p w:rsidR="00860653" w:rsidRDefault="00860653">
            <w:pPr>
              <w:pStyle w:val="NormalWeb"/>
            </w:pPr>
            <w:r>
              <w:t>Penalty for membership of an unlawful association and related conduct</w:t>
            </w:r>
          </w:p>
        </w:tc>
        <w:tc>
          <w:tcPr>
            <w:tcW w:w="0" w:type="auto"/>
            <w:vAlign w:val="center"/>
            <w:hideMark/>
          </w:tcPr>
          <w:p w:rsidR="00860653" w:rsidRDefault="00860653">
            <w:pPr>
              <w:pStyle w:val="NormalWeb"/>
            </w:pPr>
            <w:r>
              <w:t>Unlawful association, membership, funds of unlawful association</w:t>
            </w:r>
          </w:p>
        </w:tc>
        <w:tc>
          <w:tcPr>
            <w:tcW w:w="0" w:type="auto"/>
            <w:vAlign w:val="center"/>
            <w:hideMark/>
          </w:tcPr>
          <w:p w:rsidR="00860653" w:rsidRDefault="00860653">
            <w:pPr>
              <w:pStyle w:val="NormalWeb"/>
            </w:pPr>
            <w:r>
              <w:t xml:space="preserve">“The government banned our </w:t>
            </w:r>
            <w:proofErr w:type="spellStart"/>
            <w:r>
              <w:t>organisation</w:t>
            </w:r>
            <w:proofErr w:type="spellEnd"/>
            <w:r>
              <w:t>”; “Can I be punished for belonging to a banned group?”</w:t>
            </w:r>
          </w:p>
        </w:tc>
      </w:tr>
      <w:tr w:rsidR="00860653" w:rsidTr="00860653">
        <w:trPr>
          <w:tblCellSpacing w:w="15" w:type="dxa"/>
        </w:trPr>
        <w:tc>
          <w:tcPr>
            <w:tcW w:w="0" w:type="auto"/>
            <w:vAlign w:val="center"/>
            <w:hideMark/>
          </w:tcPr>
          <w:p w:rsidR="00860653" w:rsidRDefault="00860653">
            <w:pPr>
              <w:pStyle w:val="NormalWeb"/>
            </w:pPr>
            <w:r>
              <w:t>13</w:t>
            </w:r>
          </w:p>
        </w:tc>
        <w:tc>
          <w:tcPr>
            <w:tcW w:w="0" w:type="auto"/>
            <w:vAlign w:val="center"/>
            <w:hideMark/>
          </w:tcPr>
          <w:p w:rsidR="00860653" w:rsidRDefault="00860653">
            <w:pPr>
              <w:pStyle w:val="NormalWeb"/>
            </w:pPr>
            <w:r>
              <w:t>Punishment for unlawful activities</w:t>
            </w:r>
          </w:p>
        </w:tc>
        <w:tc>
          <w:tcPr>
            <w:tcW w:w="0" w:type="auto"/>
            <w:vAlign w:val="center"/>
            <w:hideMark/>
          </w:tcPr>
          <w:p w:rsidR="00860653" w:rsidRDefault="00860653">
            <w:pPr>
              <w:pStyle w:val="NormalWeb"/>
            </w:pPr>
            <w:r>
              <w:t>Unlawful activities, advocating or abetting unlawful activity</w:t>
            </w:r>
          </w:p>
        </w:tc>
        <w:tc>
          <w:tcPr>
            <w:tcW w:w="0" w:type="auto"/>
            <w:vAlign w:val="center"/>
            <w:hideMark/>
          </w:tcPr>
          <w:p w:rsidR="00860653" w:rsidRDefault="00860653">
            <w:pPr>
              <w:pStyle w:val="NormalWeb"/>
            </w:pPr>
            <w:r>
              <w:t>“I was arrested for supporting a separatist movement”; “Can a speech or social media post lead to a UAPA case?”</w:t>
            </w:r>
          </w:p>
        </w:tc>
      </w:tr>
      <w:tr w:rsidR="00860653" w:rsidTr="00860653">
        <w:trPr>
          <w:tblCellSpacing w:w="15" w:type="dxa"/>
        </w:trPr>
        <w:tc>
          <w:tcPr>
            <w:tcW w:w="0" w:type="auto"/>
            <w:vAlign w:val="center"/>
            <w:hideMark/>
          </w:tcPr>
          <w:p w:rsidR="00860653" w:rsidRDefault="00860653">
            <w:pPr>
              <w:pStyle w:val="NormalWeb"/>
            </w:pPr>
            <w:r>
              <w:t>15</w:t>
            </w:r>
          </w:p>
        </w:tc>
        <w:tc>
          <w:tcPr>
            <w:tcW w:w="0" w:type="auto"/>
            <w:vAlign w:val="center"/>
            <w:hideMark/>
          </w:tcPr>
          <w:p w:rsidR="00860653" w:rsidRDefault="00860653">
            <w:pPr>
              <w:pStyle w:val="NormalWeb"/>
            </w:pPr>
            <w:r>
              <w:t>Definition of terrorist act</w:t>
            </w:r>
          </w:p>
        </w:tc>
        <w:tc>
          <w:tcPr>
            <w:tcW w:w="0" w:type="auto"/>
            <w:vAlign w:val="center"/>
            <w:hideMark/>
          </w:tcPr>
          <w:p w:rsidR="00860653" w:rsidRDefault="00860653">
            <w:pPr>
              <w:pStyle w:val="NormalWeb"/>
            </w:pPr>
            <w:r>
              <w:t>Terrorist act, threat to unity or security, terrorist act causing death or damage</w:t>
            </w:r>
          </w:p>
        </w:tc>
        <w:tc>
          <w:tcPr>
            <w:tcW w:w="0" w:type="auto"/>
            <w:vAlign w:val="center"/>
            <w:hideMark/>
          </w:tcPr>
          <w:p w:rsidR="00860653" w:rsidRDefault="00860653">
            <w:pPr>
              <w:pStyle w:val="NormalWeb"/>
            </w:pPr>
            <w:r>
              <w:t xml:space="preserve">“Police accused me of a terror attack”; “What makes </w:t>
            </w:r>
            <w:proofErr w:type="gramStart"/>
            <w:r>
              <w:t>an act</w:t>
            </w:r>
            <w:proofErr w:type="gramEnd"/>
            <w:r>
              <w:t xml:space="preserve"> terrorism under Indian law?”</w:t>
            </w:r>
          </w:p>
        </w:tc>
      </w:tr>
      <w:tr w:rsidR="00860653" w:rsidTr="00860653">
        <w:trPr>
          <w:tblCellSpacing w:w="15" w:type="dxa"/>
        </w:trPr>
        <w:tc>
          <w:tcPr>
            <w:tcW w:w="0" w:type="auto"/>
            <w:vAlign w:val="center"/>
            <w:hideMark/>
          </w:tcPr>
          <w:p w:rsidR="00860653" w:rsidRDefault="00860653">
            <w:pPr>
              <w:pStyle w:val="NormalWeb"/>
            </w:pPr>
            <w:r>
              <w:t>16</w:t>
            </w:r>
          </w:p>
        </w:tc>
        <w:tc>
          <w:tcPr>
            <w:tcW w:w="0" w:type="auto"/>
            <w:vAlign w:val="center"/>
            <w:hideMark/>
          </w:tcPr>
          <w:p w:rsidR="00860653" w:rsidRDefault="00860653">
            <w:pPr>
              <w:pStyle w:val="NormalWeb"/>
            </w:pPr>
            <w:r>
              <w:t>Punishment for terrorist acts</w:t>
            </w:r>
          </w:p>
        </w:tc>
        <w:tc>
          <w:tcPr>
            <w:tcW w:w="0" w:type="auto"/>
            <w:vAlign w:val="center"/>
            <w:hideMark/>
          </w:tcPr>
          <w:p w:rsidR="00860653" w:rsidRDefault="00860653">
            <w:pPr>
              <w:pStyle w:val="NormalWeb"/>
            </w:pPr>
            <w:r>
              <w:t>Punishment for terrorist act, death or other punishment under Section 16</w:t>
            </w:r>
          </w:p>
        </w:tc>
        <w:tc>
          <w:tcPr>
            <w:tcW w:w="0" w:type="auto"/>
            <w:vAlign w:val="center"/>
            <w:hideMark/>
          </w:tcPr>
          <w:p w:rsidR="00860653" w:rsidRDefault="00860653">
            <w:pPr>
              <w:pStyle w:val="NormalWeb"/>
            </w:pPr>
            <w:r>
              <w:t>“What punishment applies if someone is accused of carrying out a terror attack?”</w:t>
            </w:r>
          </w:p>
        </w:tc>
      </w:tr>
      <w:tr w:rsidR="00860653" w:rsidTr="00860653">
        <w:trPr>
          <w:tblCellSpacing w:w="15" w:type="dxa"/>
        </w:trPr>
        <w:tc>
          <w:tcPr>
            <w:tcW w:w="0" w:type="auto"/>
            <w:vAlign w:val="center"/>
            <w:hideMark/>
          </w:tcPr>
          <w:p w:rsidR="00860653" w:rsidRDefault="00860653">
            <w:pPr>
              <w:pStyle w:val="NormalWeb"/>
            </w:pPr>
            <w:r>
              <w:t>17</w:t>
            </w:r>
          </w:p>
        </w:tc>
        <w:tc>
          <w:tcPr>
            <w:tcW w:w="0" w:type="auto"/>
            <w:vAlign w:val="center"/>
            <w:hideMark/>
          </w:tcPr>
          <w:p w:rsidR="00860653" w:rsidRDefault="00860653">
            <w:pPr>
              <w:pStyle w:val="NormalWeb"/>
            </w:pPr>
            <w:r>
              <w:t>Raising funds for a terrorist act</w:t>
            </w:r>
          </w:p>
        </w:tc>
        <w:tc>
          <w:tcPr>
            <w:tcW w:w="0" w:type="auto"/>
            <w:vAlign w:val="center"/>
            <w:hideMark/>
          </w:tcPr>
          <w:p w:rsidR="00860653" w:rsidRDefault="00860653">
            <w:pPr>
              <w:pStyle w:val="NormalWeb"/>
            </w:pPr>
            <w:r>
              <w:t>Raising funds, proceeds intended for terrorist acts</w:t>
            </w:r>
          </w:p>
        </w:tc>
        <w:tc>
          <w:tcPr>
            <w:tcW w:w="0" w:type="auto"/>
            <w:vAlign w:val="center"/>
            <w:hideMark/>
          </w:tcPr>
          <w:p w:rsidR="00860653" w:rsidRDefault="00860653">
            <w:pPr>
              <w:pStyle w:val="NormalWeb"/>
            </w:pPr>
            <w:r>
              <w:t>“Can sending money to someone lead to a terrorism case?”; “Police say my bank transfer funded terrorism.”</w:t>
            </w:r>
          </w:p>
        </w:tc>
      </w:tr>
      <w:tr w:rsidR="00860653" w:rsidTr="00860653">
        <w:trPr>
          <w:tblCellSpacing w:w="15" w:type="dxa"/>
        </w:trPr>
        <w:tc>
          <w:tcPr>
            <w:tcW w:w="0" w:type="auto"/>
            <w:vAlign w:val="center"/>
            <w:hideMark/>
          </w:tcPr>
          <w:p w:rsidR="00860653" w:rsidRDefault="00860653">
            <w:pPr>
              <w:pStyle w:val="NormalWeb"/>
            </w:pPr>
            <w:r>
              <w:t>18</w:t>
            </w:r>
          </w:p>
        </w:tc>
        <w:tc>
          <w:tcPr>
            <w:tcW w:w="0" w:type="auto"/>
            <w:vAlign w:val="center"/>
            <w:hideMark/>
          </w:tcPr>
          <w:p w:rsidR="00860653" w:rsidRDefault="00860653">
            <w:pPr>
              <w:pStyle w:val="NormalWeb"/>
            </w:pPr>
            <w:r>
              <w:t>Conspiracy, attempt, abetment or facilitation of terrorist acts</w:t>
            </w:r>
          </w:p>
        </w:tc>
        <w:tc>
          <w:tcPr>
            <w:tcW w:w="0" w:type="auto"/>
            <w:vAlign w:val="center"/>
            <w:hideMark/>
          </w:tcPr>
          <w:p w:rsidR="00860653" w:rsidRDefault="00860653">
            <w:pPr>
              <w:pStyle w:val="NormalWeb"/>
            </w:pPr>
            <w:r>
              <w:t>Terrorist conspiracy, recruitment or facilitation, preparation for terrorist acts</w:t>
            </w:r>
          </w:p>
        </w:tc>
        <w:tc>
          <w:tcPr>
            <w:tcW w:w="0" w:type="auto"/>
            <w:vAlign w:val="center"/>
            <w:hideMark/>
          </w:tcPr>
          <w:p w:rsidR="00860653" w:rsidRDefault="00860653">
            <w:pPr>
              <w:pStyle w:val="NormalWeb"/>
            </w:pPr>
            <w:r>
              <w:t>“I am accused of planning an attack but no attack happened”; “Can helping someone plan an attack be a crime?”</w:t>
            </w:r>
          </w:p>
        </w:tc>
      </w:tr>
      <w:tr w:rsidR="00860653" w:rsidTr="00860653">
        <w:trPr>
          <w:tblCellSpacing w:w="15" w:type="dxa"/>
        </w:trPr>
        <w:tc>
          <w:tcPr>
            <w:tcW w:w="0" w:type="auto"/>
            <w:vAlign w:val="center"/>
            <w:hideMark/>
          </w:tcPr>
          <w:p w:rsidR="00860653" w:rsidRDefault="00860653">
            <w:pPr>
              <w:pStyle w:val="NormalWeb"/>
            </w:pPr>
            <w:r>
              <w:t>20</w:t>
            </w:r>
          </w:p>
        </w:tc>
        <w:tc>
          <w:tcPr>
            <w:tcW w:w="0" w:type="auto"/>
            <w:vAlign w:val="center"/>
            <w:hideMark/>
          </w:tcPr>
          <w:p w:rsidR="00860653" w:rsidRDefault="00860653">
            <w:pPr>
              <w:pStyle w:val="NormalWeb"/>
            </w:pPr>
            <w:r>
              <w:t xml:space="preserve">Membership of a terrorist gang or </w:t>
            </w:r>
            <w:proofErr w:type="spellStart"/>
            <w:r>
              <w:t>organisation</w:t>
            </w:r>
            <w:proofErr w:type="spellEnd"/>
          </w:p>
        </w:tc>
        <w:tc>
          <w:tcPr>
            <w:tcW w:w="0" w:type="auto"/>
            <w:vAlign w:val="center"/>
            <w:hideMark/>
          </w:tcPr>
          <w:p w:rsidR="00860653" w:rsidRDefault="00860653">
            <w:pPr>
              <w:pStyle w:val="NormalWeb"/>
            </w:pPr>
            <w:r>
              <w:t xml:space="preserve">Terrorist gang, terrorist </w:t>
            </w:r>
            <w:proofErr w:type="spellStart"/>
            <w:r>
              <w:t>organisation</w:t>
            </w:r>
            <w:proofErr w:type="spellEnd"/>
            <w:r>
              <w:t xml:space="preserve"> membership</w:t>
            </w:r>
          </w:p>
        </w:tc>
        <w:tc>
          <w:tcPr>
            <w:tcW w:w="0" w:type="auto"/>
            <w:vAlign w:val="center"/>
            <w:hideMark/>
          </w:tcPr>
          <w:p w:rsidR="00860653" w:rsidRDefault="00860653">
            <w:pPr>
              <w:pStyle w:val="NormalWeb"/>
            </w:pPr>
            <w:r>
              <w:t xml:space="preserve">“Police say I belong to a terrorist </w:t>
            </w:r>
            <w:proofErr w:type="spellStart"/>
            <w:r>
              <w:t>organisation</w:t>
            </w:r>
            <w:proofErr w:type="spellEnd"/>
            <w:r>
              <w:t xml:space="preserve">”; “Can I be charged because of my alleged links to a </w:t>
            </w:r>
            <w:r>
              <w:lastRenderedPageBreak/>
              <w:t>banned group?”</w:t>
            </w:r>
          </w:p>
        </w:tc>
      </w:tr>
      <w:tr w:rsidR="00860653" w:rsidTr="00860653">
        <w:trPr>
          <w:tblCellSpacing w:w="15" w:type="dxa"/>
        </w:trPr>
        <w:tc>
          <w:tcPr>
            <w:tcW w:w="0" w:type="auto"/>
            <w:vAlign w:val="center"/>
            <w:hideMark/>
          </w:tcPr>
          <w:p w:rsidR="00860653" w:rsidRDefault="00860653">
            <w:pPr>
              <w:pStyle w:val="NormalWeb"/>
            </w:pPr>
            <w:r>
              <w:lastRenderedPageBreak/>
              <w:t>38</w:t>
            </w:r>
          </w:p>
        </w:tc>
        <w:tc>
          <w:tcPr>
            <w:tcW w:w="0" w:type="auto"/>
            <w:vAlign w:val="center"/>
            <w:hideMark/>
          </w:tcPr>
          <w:p w:rsidR="00860653" w:rsidRDefault="00860653">
            <w:pPr>
              <w:pStyle w:val="NormalWeb"/>
            </w:pPr>
            <w:r>
              <w:t xml:space="preserve">Association with a terrorist </w:t>
            </w:r>
            <w:proofErr w:type="spellStart"/>
            <w:r>
              <w:t>organisation</w:t>
            </w:r>
            <w:proofErr w:type="spellEnd"/>
          </w:p>
        </w:tc>
        <w:tc>
          <w:tcPr>
            <w:tcW w:w="0" w:type="auto"/>
            <w:vAlign w:val="center"/>
            <w:hideMark/>
          </w:tcPr>
          <w:p w:rsidR="00860653" w:rsidRDefault="00860653">
            <w:pPr>
              <w:pStyle w:val="NormalWeb"/>
            </w:pPr>
            <w:r>
              <w:t xml:space="preserve">Knowingly associating with a terrorist </w:t>
            </w:r>
            <w:proofErr w:type="spellStart"/>
            <w:r>
              <w:t>organisation</w:t>
            </w:r>
            <w:proofErr w:type="spellEnd"/>
            <w:r>
              <w:t>; intention to further its activities</w:t>
            </w:r>
          </w:p>
        </w:tc>
        <w:tc>
          <w:tcPr>
            <w:tcW w:w="0" w:type="auto"/>
            <w:vAlign w:val="center"/>
            <w:hideMark/>
          </w:tcPr>
          <w:p w:rsidR="00860653" w:rsidRDefault="00860653">
            <w:pPr>
              <w:pStyle w:val="NormalWeb"/>
            </w:pPr>
            <w:r>
              <w:t xml:space="preserve">“I was accused of having links with a banned </w:t>
            </w:r>
            <w:proofErr w:type="spellStart"/>
            <w:r>
              <w:t>organisation</w:t>
            </w:r>
            <w:proofErr w:type="spellEnd"/>
            <w:r>
              <w:t>”; “</w:t>
            </w:r>
            <w:proofErr w:type="gramStart"/>
            <w:r>
              <w:t>Is merely knowing</w:t>
            </w:r>
            <w:proofErr w:type="gramEnd"/>
            <w:r>
              <w:t xml:space="preserve"> someone in a banned group a crime?”</w:t>
            </w:r>
          </w:p>
        </w:tc>
      </w:tr>
      <w:tr w:rsidR="00860653" w:rsidTr="00860653">
        <w:trPr>
          <w:tblCellSpacing w:w="15" w:type="dxa"/>
        </w:trPr>
        <w:tc>
          <w:tcPr>
            <w:tcW w:w="0" w:type="auto"/>
            <w:vAlign w:val="center"/>
            <w:hideMark/>
          </w:tcPr>
          <w:p w:rsidR="00860653" w:rsidRDefault="00860653">
            <w:pPr>
              <w:pStyle w:val="NormalWeb"/>
            </w:pPr>
            <w:r>
              <w:t>39</w:t>
            </w:r>
          </w:p>
        </w:tc>
        <w:tc>
          <w:tcPr>
            <w:tcW w:w="0" w:type="auto"/>
            <w:vAlign w:val="center"/>
            <w:hideMark/>
          </w:tcPr>
          <w:p w:rsidR="00860653" w:rsidRDefault="00860653">
            <w:pPr>
              <w:pStyle w:val="NormalWeb"/>
            </w:pPr>
            <w:r>
              <w:t xml:space="preserve">Support given to a terrorist </w:t>
            </w:r>
            <w:proofErr w:type="spellStart"/>
            <w:r>
              <w:t>organisation</w:t>
            </w:r>
            <w:proofErr w:type="spellEnd"/>
          </w:p>
        </w:tc>
        <w:tc>
          <w:tcPr>
            <w:tcW w:w="0" w:type="auto"/>
            <w:vAlign w:val="center"/>
            <w:hideMark/>
          </w:tcPr>
          <w:p w:rsidR="00860653" w:rsidRDefault="00860653">
            <w:pPr>
              <w:pStyle w:val="NormalWeb"/>
            </w:pPr>
            <w:r>
              <w:t>Support, invitation of support, assistance intended to further activities</w:t>
            </w:r>
          </w:p>
        </w:tc>
        <w:tc>
          <w:tcPr>
            <w:tcW w:w="0" w:type="auto"/>
            <w:vAlign w:val="center"/>
            <w:hideMark/>
          </w:tcPr>
          <w:p w:rsidR="00860653" w:rsidRDefault="00860653">
            <w:pPr>
              <w:pStyle w:val="NormalWeb"/>
            </w:pPr>
            <w:r>
              <w:t>“I am accused of helping a banned group”; “Can providing support or assistance lead to a UAPA charge?”</w:t>
            </w:r>
          </w:p>
        </w:tc>
      </w:tr>
      <w:tr w:rsidR="00860653" w:rsidTr="00860653">
        <w:trPr>
          <w:tblCellSpacing w:w="15" w:type="dxa"/>
        </w:trPr>
        <w:tc>
          <w:tcPr>
            <w:tcW w:w="0" w:type="auto"/>
            <w:vAlign w:val="center"/>
            <w:hideMark/>
          </w:tcPr>
          <w:p w:rsidR="00860653" w:rsidRDefault="00860653">
            <w:pPr>
              <w:pStyle w:val="NormalWeb"/>
            </w:pPr>
            <w:r>
              <w:t>40</w:t>
            </w:r>
          </w:p>
        </w:tc>
        <w:tc>
          <w:tcPr>
            <w:tcW w:w="0" w:type="auto"/>
            <w:vAlign w:val="center"/>
            <w:hideMark/>
          </w:tcPr>
          <w:p w:rsidR="00860653" w:rsidRDefault="00860653">
            <w:pPr>
              <w:pStyle w:val="NormalWeb"/>
            </w:pPr>
            <w:r>
              <w:t xml:space="preserve">Raising funds for a terrorist </w:t>
            </w:r>
            <w:proofErr w:type="spellStart"/>
            <w:r>
              <w:t>organisation</w:t>
            </w:r>
            <w:proofErr w:type="spellEnd"/>
          </w:p>
        </w:tc>
        <w:tc>
          <w:tcPr>
            <w:tcW w:w="0" w:type="auto"/>
            <w:vAlign w:val="center"/>
            <w:hideMark/>
          </w:tcPr>
          <w:p w:rsidR="00860653" w:rsidRDefault="00860653">
            <w:pPr>
              <w:pStyle w:val="NormalWeb"/>
            </w:pPr>
            <w:r>
              <w:t xml:space="preserve">Raising funds, collecting or providing money for a terrorist </w:t>
            </w:r>
            <w:proofErr w:type="spellStart"/>
            <w:r>
              <w:t>organisation</w:t>
            </w:r>
            <w:proofErr w:type="spellEnd"/>
          </w:p>
        </w:tc>
        <w:tc>
          <w:tcPr>
            <w:tcW w:w="0" w:type="auto"/>
            <w:vAlign w:val="center"/>
            <w:hideMark/>
          </w:tcPr>
          <w:p w:rsidR="00860653" w:rsidRDefault="00860653">
            <w:pPr>
              <w:pStyle w:val="NormalWeb"/>
            </w:pPr>
            <w:r>
              <w:t xml:space="preserve">“Police say money collected by me went to a banned </w:t>
            </w:r>
            <w:proofErr w:type="spellStart"/>
            <w:r>
              <w:t>organisation</w:t>
            </w:r>
            <w:proofErr w:type="spellEnd"/>
            <w:r>
              <w:t>”; “Can collecting donations lead to a UAPA case?”</w:t>
            </w:r>
          </w:p>
        </w:tc>
      </w:tr>
      <w:tr w:rsidR="00860653" w:rsidTr="00860653">
        <w:trPr>
          <w:tblCellSpacing w:w="15" w:type="dxa"/>
        </w:trPr>
        <w:tc>
          <w:tcPr>
            <w:tcW w:w="0" w:type="auto"/>
            <w:vAlign w:val="center"/>
            <w:hideMark/>
          </w:tcPr>
          <w:p w:rsidR="00860653" w:rsidRDefault="00860653">
            <w:pPr>
              <w:pStyle w:val="NormalWeb"/>
            </w:pPr>
            <w:r>
              <w:t>43D</w:t>
            </w:r>
          </w:p>
        </w:tc>
        <w:tc>
          <w:tcPr>
            <w:tcW w:w="0" w:type="auto"/>
            <w:vAlign w:val="center"/>
            <w:hideMark/>
          </w:tcPr>
          <w:p w:rsidR="00860653" w:rsidRDefault="00860653">
            <w:pPr>
              <w:pStyle w:val="NormalWeb"/>
            </w:pPr>
            <w:r>
              <w:t>Modified criminal-procedure rules, including investigation periods and bail restrictions</w:t>
            </w:r>
          </w:p>
        </w:tc>
        <w:tc>
          <w:tcPr>
            <w:tcW w:w="0" w:type="auto"/>
            <w:vAlign w:val="center"/>
            <w:hideMark/>
          </w:tcPr>
          <w:p w:rsidR="00860653" w:rsidRDefault="00860653">
            <w:pPr>
              <w:pStyle w:val="NormalWeb"/>
            </w:pPr>
            <w:r>
              <w:t>Section 43D(2), Section 43D(5), statutory bail, default bail</w:t>
            </w:r>
          </w:p>
        </w:tc>
        <w:tc>
          <w:tcPr>
            <w:tcW w:w="0" w:type="auto"/>
            <w:vAlign w:val="center"/>
            <w:hideMark/>
          </w:tcPr>
          <w:p w:rsidR="00860653" w:rsidRDefault="00860653">
            <w:pPr>
              <w:pStyle w:val="NormalWeb"/>
            </w:pPr>
            <w:r>
              <w:t xml:space="preserve">“Why is bail so difficult in a UAPA case?”; “Can police keep me in custody longer?”; “Can I get default bail if the </w:t>
            </w:r>
            <w:proofErr w:type="spellStart"/>
            <w:r>
              <w:t>chargesheet</w:t>
            </w:r>
            <w:proofErr w:type="spellEnd"/>
            <w:r>
              <w:t xml:space="preserve"> is delayed?”</w:t>
            </w:r>
          </w:p>
        </w:tc>
      </w:tr>
      <w:tr w:rsidR="00860653" w:rsidTr="00860653">
        <w:trPr>
          <w:tblCellSpacing w:w="15" w:type="dxa"/>
        </w:trPr>
        <w:tc>
          <w:tcPr>
            <w:tcW w:w="0" w:type="auto"/>
            <w:vAlign w:val="center"/>
            <w:hideMark/>
          </w:tcPr>
          <w:p w:rsidR="00860653" w:rsidRDefault="00860653">
            <w:pPr>
              <w:pStyle w:val="NormalWeb"/>
            </w:pPr>
            <w:r>
              <w:t>43E</w:t>
            </w:r>
          </w:p>
        </w:tc>
        <w:tc>
          <w:tcPr>
            <w:tcW w:w="0" w:type="auto"/>
            <w:vAlign w:val="center"/>
            <w:hideMark/>
          </w:tcPr>
          <w:p w:rsidR="00860653" w:rsidRDefault="00860653">
            <w:pPr>
              <w:pStyle w:val="NormalWeb"/>
            </w:pPr>
            <w:r>
              <w:t>Presumption concerning offences under Section 15</w:t>
            </w:r>
          </w:p>
        </w:tc>
        <w:tc>
          <w:tcPr>
            <w:tcW w:w="0" w:type="auto"/>
            <w:vAlign w:val="center"/>
            <w:hideMark/>
          </w:tcPr>
          <w:p w:rsidR="00860653" w:rsidRDefault="00860653">
            <w:pPr>
              <w:pStyle w:val="NormalWeb"/>
            </w:pPr>
            <w:r>
              <w:t>Presumption under Section 43E, arms or explosives linked to a terrorist act</w:t>
            </w:r>
          </w:p>
        </w:tc>
        <w:tc>
          <w:tcPr>
            <w:tcW w:w="0" w:type="auto"/>
            <w:vAlign w:val="center"/>
            <w:hideMark/>
          </w:tcPr>
          <w:p w:rsidR="00860653" w:rsidRDefault="00860653">
            <w:pPr>
              <w:pStyle w:val="NormalWeb"/>
            </w:pPr>
            <w:r>
              <w:t>“Police found weapons at the place of an alleged terror attack”; “When can the court presume an accused committed a terrorist act?”</w:t>
            </w:r>
          </w:p>
        </w:tc>
      </w:tr>
    </w:tbl>
    <w:p w:rsidR="00860653" w:rsidRDefault="00860653" w:rsidP="00860653">
      <w:pPr>
        <w:pStyle w:val="NormalWeb"/>
      </w:pPr>
      <w:r>
        <w:t xml:space="preserve">The statutory descriptions are based on the official UAPA text. </w:t>
      </w:r>
    </w:p>
    <w:p w:rsidR="00860653" w:rsidRDefault="00860653" w:rsidP="00860653">
      <w:r>
        <w:pict>
          <v:shape id="_x0000_i1029" type="#_x0000_t75" alt="" style="width:24pt;height:24pt"/>
        </w:pict>
      </w:r>
    </w:p>
    <w:p w:rsidR="00860653" w:rsidRDefault="00860653" w:rsidP="00860653">
      <w:r>
        <w:t>India Code</w:t>
      </w:r>
    </w:p>
    <w:p w:rsidR="00860653" w:rsidRDefault="00860653" w:rsidP="00860653">
      <w:r>
        <w:t>+1</w:t>
      </w:r>
    </w:p>
    <w:p w:rsidR="00860653" w:rsidRDefault="00860653" w:rsidP="00860653">
      <w:pPr>
        <w:pStyle w:val="Heading3"/>
      </w:pPr>
      <w:r>
        <w:t>Key UAPA judgments</w:t>
      </w:r>
    </w:p>
    <w:p w:rsidR="00860653" w:rsidRDefault="00860653" w:rsidP="00860653">
      <w:pPr>
        <w:pStyle w:val="NormalWeb"/>
        <w:numPr>
          <w:ilvl w:val="0"/>
          <w:numId w:val="3"/>
        </w:numPr>
      </w:pPr>
      <w:r>
        <w:t xml:space="preserve">Section </w:t>
      </w:r>
      <w:proofErr w:type="gramStart"/>
      <w:r>
        <w:t>43D(</w:t>
      </w:r>
      <w:proofErr w:type="gramEnd"/>
      <w:r>
        <w:t xml:space="preserve">5) — National Investigation Agency v. </w:t>
      </w:r>
      <w:proofErr w:type="spellStart"/>
      <w:r>
        <w:t>Zahoor</w:t>
      </w:r>
      <w:proofErr w:type="spellEnd"/>
      <w:r>
        <w:t xml:space="preserve"> Ahmad Shah </w:t>
      </w:r>
      <w:proofErr w:type="spellStart"/>
      <w:r>
        <w:t>Watali</w:t>
      </w:r>
      <w:proofErr w:type="spellEnd"/>
      <w:r>
        <w:t xml:space="preserve"> (2019): Explains the statutory approach to bail under UAPA and the assessment of whether accusations are prima facie true. Search/read judgment. </w:t>
      </w:r>
    </w:p>
    <w:p w:rsidR="00860653" w:rsidRDefault="00860653" w:rsidP="00860653">
      <w:pPr>
        <w:spacing w:beforeAutospacing="1" w:afterAutospacing="1"/>
        <w:ind w:left="720"/>
      </w:pPr>
      <w:r>
        <w:rPr>
          <w:noProof/>
        </w:rPr>
        <w:drawing>
          <wp:inline distT="0" distB="0" distL="0" distR="0">
            <wp:extent cx="304800" cy="304800"/>
            <wp:effectExtent l="0" t="0" r="0" b="0"/>
            <wp:docPr id="24" name="Picture 24"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Default="00860653" w:rsidP="00860653">
      <w:pPr>
        <w:spacing w:beforeAutospacing="1" w:afterAutospacing="1"/>
        <w:ind w:left="720"/>
      </w:pPr>
      <w:r>
        <w:t xml:space="preserve">Indian </w:t>
      </w:r>
      <w:proofErr w:type="spellStart"/>
      <w:r>
        <w:t>Kanoon</w:t>
      </w:r>
      <w:proofErr w:type="spellEnd"/>
    </w:p>
    <w:p w:rsidR="00860653" w:rsidRDefault="00860653" w:rsidP="00860653">
      <w:pPr>
        <w:pStyle w:val="NormalWeb"/>
        <w:numPr>
          <w:ilvl w:val="0"/>
          <w:numId w:val="3"/>
        </w:numPr>
      </w:pPr>
      <w:r>
        <w:t xml:space="preserve">Sections 38, 39 and </w:t>
      </w:r>
      <w:proofErr w:type="gramStart"/>
      <w:r>
        <w:t>43D(</w:t>
      </w:r>
      <w:proofErr w:type="gramEnd"/>
      <w:r>
        <w:t xml:space="preserve">5) — </w:t>
      </w:r>
      <w:proofErr w:type="spellStart"/>
      <w:r>
        <w:t>Thwaha</w:t>
      </w:r>
      <w:proofErr w:type="spellEnd"/>
      <w:r>
        <w:t xml:space="preserve"> </w:t>
      </w:r>
      <w:proofErr w:type="spellStart"/>
      <w:r>
        <w:t>Fasal</w:t>
      </w:r>
      <w:proofErr w:type="spellEnd"/>
      <w:r>
        <w:t xml:space="preserve"> v. Union of India (2021): Examines association with and support for a terrorist </w:t>
      </w:r>
      <w:proofErr w:type="spellStart"/>
      <w:r>
        <w:t>organisation</w:t>
      </w:r>
      <w:proofErr w:type="spellEnd"/>
      <w:r>
        <w:t xml:space="preserve">, including why possession of </w:t>
      </w:r>
      <w:r>
        <w:lastRenderedPageBreak/>
        <w:t xml:space="preserve">literature or association-related material alone may be insufficient without evidence of the required intention. Read judgment. </w:t>
      </w:r>
    </w:p>
    <w:p w:rsidR="00860653" w:rsidRDefault="00860653" w:rsidP="00860653">
      <w:pPr>
        <w:spacing w:beforeAutospacing="1" w:afterAutospacing="1"/>
        <w:ind w:left="720"/>
      </w:pPr>
      <w:r>
        <w:rPr>
          <w:noProof/>
        </w:rPr>
        <w:drawing>
          <wp:inline distT="0" distB="0" distL="0" distR="0">
            <wp:extent cx="304800" cy="304800"/>
            <wp:effectExtent l="0" t="0" r="0" b="0"/>
            <wp:docPr id="25" name="Picture 25" descr="https://www.google.com/s2/favicons?domain=https://indiankanoon.org&amp;sz=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google.com/s2/favicons?domain=https://indiankanoon.org&amp;sz=32"/>
                    <pic:cNvPicPr>
                      <a:picLocks noChangeAspect="1" noChangeArrowheads="1"/>
                    </pic:cNvPicPr>
                  </pic:nvPicPr>
                  <pic:blipFill>
                    <a:blip r:embed="rId6"/>
                    <a:srcRect/>
                    <a:stretch>
                      <a:fillRect/>
                    </a:stretch>
                  </pic:blipFill>
                  <pic:spPr bwMode="auto">
                    <a:xfrm>
                      <a:off x="0" y="0"/>
                      <a:ext cx="304800" cy="304800"/>
                    </a:xfrm>
                    <a:prstGeom prst="rect">
                      <a:avLst/>
                    </a:prstGeom>
                    <a:noFill/>
                    <a:ln w="9525">
                      <a:noFill/>
                      <a:miter lim="800000"/>
                      <a:headEnd/>
                      <a:tailEnd/>
                    </a:ln>
                  </pic:spPr>
                </pic:pic>
              </a:graphicData>
            </a:graphic>
          </wp:inline>
        </w:drawing>
      </w:r>
    </w:p>
    <w:p w:rsidR="00860653" w:rsidRDefault="00860653" w:rsidP="00860653">
      <w:pPr>
        <w:spacing w:beforeAutospacing="1" w:afterAutospacing="1"/>
        <w:ind w:left="720"/>
      </w:pPr>
      <w:r>
        <w:t xml:space="preserve">Indian </w:t>
      </w:r>
      <w:proofErr w:type="spellStart"/>
      <w:r>
        <w:t>Kanoon</w:t>
      </w:r>
      <w:proofErr w:type="spellEnd"/>
    </w:p>
    <w:p w:rsidR="00860653" w:rsidRDefault="00860653" w:rsidP="00860653">
      <w:pPr>
        <w:spacing w:beforeAutospacing="1" w:afterAutospacing="1"/>
        <w:ind w:left="720"/>
      </w:pPr>
      <w:r>
        <w:t>+1</w:t>
      </w:r>
    </w:p>
    <w:p w:rsidR="00860653" w:rsidRDefault="00860653" w:rsidP="00860653">
      <w:pPr>
        <w:pStyle w:val="Heading2"/>
      </w:pPr>
      <w:r>
        <w:t>3. Implementation rules for your legal search system</w:t>
      </w:r>
    </w:p>
    <w:p w:rsidR="00860653" w:rsidRDefault="00860653" w:rsidP="00860653">
      <w:pPr>
        <w:pStyle w:val="NormalWeb"/>
        <w:numPr>
          <w:ilvl w:val="0"/>
          <w:numId w:val="4"/>
        </w:numPr>
      </w:pPr>
      <w:r>
        <w:t xml:space="preserve">Keep exact section triggers. For example, </w:t>
      </w:r>
      <w:r>
        <w:rPr>
          <w:rStyle w:val="HTMLCode"/>
        </w:rPr>
        <w:t>NDPS Section 50</w:t>
      </w:r>
      <w:r>
        <w:t xml:space="preserve">, </w:t>
      </w:r>
      <w:r>
        <w:rPr>
          <w:rStyle w:val="HTMLCode"/>
        </w:rPr>
        <w:t xml:space="preserve">UAPA Section </w:t>
      </w:r>
      <w:proofErr w:type="gramStart"/>
      <w:r>
        <w:rPr>
          <w:rStyle w:val="HTMLCode"/>
        </w:rPr>
        <w:t>43D(</w:t>
      </w:r>
      <w:proofErr w:type="gramEnd"/>
      <w:r>
        <w:rPr>
          <w:rStyle w:val="HTMLCode"/>
        </w:rPr>
        <w:t>5)</w:t>
      </w:r>
      <w:r>
        <w:t xml:space="preserve"> and their common formatting variants should be high-confidence matches.</w:t>
      </w:r>
    </w:p>
    <w:p w:rsidR="00860653" w:rsidRDefault="00860653" w:rsidP="00860653">
      <w:pPr>
        <w:pStyle w:val="NormalWeb"/>
        <w:numPr>
          <w:ilvl w:val="0"/>
          <w:numId w:val="4"/>
        </w:numPr>
      </w:pPr>
      <w:r>
        <w:t>Add everyday descriptions as query triggers. Examples include “police searched my house,” “I signed a confession,” “why can't I get bail,” and “I was accused of helping a banned group.”</w:t>
      </w:r>
    </w:p>
    <w:p w:rsidR="00860653" w:rsidRDefault="00860653" w:rsidP="00860653">
      <w:pPr>
        <w:pStyle w:val="NormalWeb"/>
        <w:numPr>
          <w:ilvl w:val="0"/>
          <w:numId w:val="4"/>
        </w:numPr>
      </w:pPr>
      <w:r>
        <w:t>Do not treat broad words as proof of a statutory issue. “Money,” “association,” “search,” “statement” and “bail” occur in many unrelated judgments.</w:t>
      </w:r>
    </w:p>
    <w:p w:rsidR="00860653" w:rsidRDefault="00860653" w:rsidP="00860653">
      <w:pPr>
        <w:pStyle w:val="NormalWeb"/>
        <w:numPr>
          <w:ilvl w:val="0"/>
          <w:numId w:val="4"/>
        </w:numPr>
      </w:pPr>
      <w:r>
        <w:t>Allow multiple possible Acts. A question about money sent to a banned group might concern UAPA Sections 17, 38, 39 or 40 depending on the alleged conduct; the system should retrieve candidates rather than assume one section.</w:t>
      </w:r>
    </w:p>
    <w:p w:rsidR="00860653" w:rsidRDefault="00860653" w:rsidP="00860653">
      <w:pPr>
        <w:pStyle w:val="NormalWeb"/>
        <w:numPr>
          <w:ilvl w:val="0"/>
          <w:numId w:val="4"/>
        </w:numPr>
      </w:pPr>
      <w:r>
        <w:t>Distinguish allegations from legal conclusions. A search result should not imply that a person committed terrorism or a drug offence merely because a trigger matched.</w:t>
      </w:r>
    </w:p>
    <w:p w:rsidR="00860653" w:rsidRDefault="00860653" w:rsidP="00860653">
      <w:pPr>
        <w:pStyle w:val="NormalWeb"/>
      </w:pPr>
      <w:r>
        <w:t>For your trigger workbook, the layperson phrases belong in the query-side vocabulary; exact section references, statutory expressions and case-specific legal terminology should remain in the passage-side markers.</w:t>
      </w:r>
    </w:p>
    <w:p w:rsidR="00B23E4F" w:rsidRDefault="00B23E4F"/>
    <w:sectPr w:rsidR="00B23E4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76FEA"/>
    <w:multiLevelType w:val="multilevel"/>
    <w:tmpl w:val="51E6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8D75934"/>
    <w:multiLevelType w:val="multilevel"/>
    <w:tmpl w:val="8632C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9C63E1"/>
    <w:multiLevelType w:val="multilevel"/>
    <w:tmpl w:val="0DEA1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1D64258"/>
    <w:multiLevelType w:val="multilevel"/>
    <w:tmpl w:val="B58A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860653"/>
    <w:rsid w:val="00860653"/>
    <w:rsid w:val="00B23E4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860653"/>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86065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0653"/>
    <w:rPr>
      <w:rFonts w:ascii="Times New Roman" w:eastAsia="Times New Roman" w:hAnsi="Times New Roman" w:cs="Times New Roman"/>
      <w:b/>
      <w:bCs/>
      <w:sz w:val="36"/>
      <w:szCs w:val="36"/>
    </w:rPr>
  </w:style>
  <w:style w:type="paragraph" w:styleId="NormalWeb">
    <w:name w:val="Normal (Web)"/>
    <w:basedOn w:val="Normal"/>
    <w:uiPriority w:val="99"/>
    <w:unhideWhenUsed/>
    <w:rsid w:val="0086065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606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606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60653"/>
    <w:rPr>
      <w:rFonts w:ascii="Tahoma" w:hAnsi="Tahoma" w:cs="Tahoma"/>
      <w:sz w:val="16"/>
      <w:szCs w:val="16"/>
    </w:rPr>
  </w:style>
  <w:style w:type="character" w:customStyle="1" w:styleId="Heading3Char">
    <w:name w:val="Heading 3 Char"/>
    <w:basedOn w:val="DefaultParagraphFont"/>
    <w:link w:val="Heading3"/>
    <w:uiPriority w:val="9"/>
    <w:semiHidden/>
    <w:rsid w:val="00860653"/>
    <w:rPr>
      <w:rFonts w:asciiTheme="majorHAnsi" w:eastAsiaTheme="majorEastAsia" w:hAnsiTheme="majorHAnsi" w:cstheme="majorBidi"/>
      <w:b/>
      <w:bCs/>
      <w:color w:val="4F81BD" w:themeColor="accent1"/>
    </w:rPr>
  </w:style>
</w:styles>
</file>

<file path=word/webSettings.xml><?xml version="1.0" encoding="utf-8"?>
<w:webSettings xmlns:r="http://schemas.openxmlformats.org/officeDocument/2006/relationships" xmlns:w="http://schemas.openxmlformats.org/wordprocessingml/2006/main">
  <w:divs>
    <w:div w:id="930435937">
      <w:bodyDiv w:val="1"/>
      <w:marLeft w:val="0"/>
      <w:marRight w:val="0"/>
      <w:marTop w:val="0"/>
      <w:marBottom w:val="0"/>
      <w:divBdr>
        <w:top w:val="none" w:sz="0" w:space="0" w:color="auto"/>
        <w:left w:val="none" w:sz="0" w:space="0" w:color="auto"/>
        <w:bottom w:val="none" w:sz="0" w:space="0" w:color="auto"/>
        <w:right w:val="none" w:sz="0" w:space="0" w:color="auto"/>
      </w:divBdr>
      <w:divsChild>
        <w:div w:id="489950270">
          <w:marLeft w:val="0"/>
          <w:marRight w:val="0"/>
          <w:marTop w:val="0"/>
          <w:marBottom w:val="0"/>
          <w:divBdr>
            <w:top w:val="none" w:sz="0" w:space="0" w:color="auto"/>
            <w:left w:val="none" w:sz="0" w:space="0" w:color="auto"/>
            <w:bottom w:val="none" w:sz="0" w:space="0" w:color="auto"/>
            <w:right w:val="none" w:sz="0" w:space="0" w:color="auto"/>
          </w:divBdr>
          <w:divsChild>
            <w:div w:id="2090499782">
              <w:marLeft w:val="0"/>
              <w:marRight w:val="0"/>
              <w:marTop w:val="0"/>
              <w:marBottom w:val="0"/>
              <w:divBdr>
                <w:top w:val="none" w:sz="0" w:space="0" w:color="auto"/>
                <w:left w:val="none" w:sz="0" w:space="0" w:color="auto"/>
                <w:bottom w:val="none" w:sz="0" w:space="0" w:color="auto"/>
                <w:right w:val="none" w:sz="0" w:space="0" w:color="auto"/>
              </w:divBdr>
              <w:divsChild>
                <w:div w:id="38211908">
                  <w:marLeft w:val="0"/>
                  <w:marRight w:val="0"/>
                  <w:marTop w:val="0"/>
                  <w:marBottom w:val="0"/>
                  <w:divBdr>
                    <w:top w:val="none" w:sz="0" w:space="0" w:color="auto"/>
                    <w:left w:val="none" w:sz="0" w:space="0" w:color="auto"/>
                    <w:bottom w:val="none" w:sz="0" w:space="0" w:color="auto"/>
                    <w:right w:val="none" w:sz="0" w:space="0" w:color="auto"/>
                  </w:divBdr>
                  <w:divsChild>
                    <w:div w:id="1426729440">
                      <w:marLeft w:val="0"/>
                      <w:marRight w:val="0"/>
                      <w:marTop w:val="0"/>
                      <w:marBottom w:val="0"/>
                      <w:divBdr>
                        <w:top w:val="none" w:sz="0" w:space="0" w:color="auto"/>
                        <w:left w:val="none" w:sz="0" w:space="0" w:color="auto"/>
                        <w:bottom w:val="none" w:sz="0" w:space="0" w:color="auto"/>
                        <w:right w:val="none" w:sz="0" w:space="0" w:color="auto"/>
                      </w:divBdr>
                      <w:divsChild>
                        <w:div w:id="37629189">
                          <w:marLeft w:val="0"/>
                          <w:marRight w:val="0"/>
                          <w:marTop w:val="0"/>
                          <w:marBottom w:val="0"/>
                          <w:divBdr>
                            <w:top w:val="none" w:sz="0" w:space="0" w:color="auto"/>
                            <w:left w:val="none" w:sz="0" w:space="0" w:color="auto"/>
                            <w:bottom w:val="none" w:sz="0" w:space="0" w:color="auto"/>
                            <w:right w:val="none" w:sz="0" w:space="0" w:color="auto"/>
                          </w:divBdr>
                          <w:divsChild>
                            <w:div w:id="1551766152">
                              <w:marLeft w:val="0"/>
                              <w:marRight w:val="0"/>
                              <w:marTop w:val="0"/>
                              <w:marBottom w:val="0"/>
                              <w:divBdr>
                                <w:top w:val="none" w:sz="0" w:space="0" w:color="auto"/>
                                <w:left w:val="none" w:sz="0" w:space="0" w:color="auto"/>
                                <w:bottom w:val="none" w:sz="0" w:space="0" w:color="auto"/>
                                <w:right w:val="none" w:sz="0" w:space="0" w:color="auto"/>
                              </w:divBdr>
                            </w:div>
                          </w:divsChild>
                        </w:div>
                        <w:div w:id="885943996">
                          <w:marLeft w:val="0"/>
                          <w:marRight w:val="0"/>
                          <w:marTop w:val="0"/>
                          <w:marBottom w:val="0"/>
                          <w:divBdr>
                            <w:top w:val="none" w:sz="0" w:space="0" w:color="auto"/>
                            <w:left w:val="none" w:sz="0" w:space="0" w:color="auto"/>
                            <w:bottom w:val="none" w:sz="0" w:space="0" w:color="auto"/>
                            <w:right w:val="none" w:sz="0" w:space="0" w:color="auto"/>
                          </w:divBdr>
                          <w:divsChild>
                            <w:div w:id="85854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537312">
                      <w:marLeft w:val="0"/>
                      <w:marRight w:val="0"/>
                      <w:marTop w:val="0"/>
                      <w:marBottom w:val="0"/>
                      <w:divBdr>
                        <w:top w:val="none" w:sz="0" w:space="0" w:color="auto"/>
                        <w:left w:val="none" w:sz="0" w:space="0" w:color="auto"/>
                        <w:bottom w:val="none" w:sz="0" w:space="0" w:color="auto"/>
                        <w:right w:val="none" w:sz="0" w:space="0" w:color="auto"/>
                      </w:divBdr>
                    </w:div>
                    <w:div w:id="744032696">
                      <w:marLeft w:val="0"/>
                      <w:marRight w:val="0"/>
                      <w:marTop w:val="0"/>
                      <w:marBottom w:val="0"/>
                      <w:divBdr>
                        <w:top w:val="none" w:sz="0" w:space="0" w:color="auto"/>
                        <w:left w:val="none" w:sz="0" w:space="0" w:color="auto"/>
                        <w:bottom w:val="none" w:sz="0" w:space="0" w:color="auto"/>
                        <w:right w:val="none" w:sz="0" w:space="0" w:color="auto"/>
                      </w:divBdr>
                      <w:divsChild>
                        <w:div w:id="2127431315">
                          <w:marLeft w:val="0"/>
                          <w:marRight w:val="0"/>
                          <w:marTop w:val="0"/>
                          <w:marBottom w:val="0"/>
                          <w:divBdr>
                            <w:top w:val="none" w:sz="0" w:space="0" w:color="auto"/>
                            <w:left w:val="none" w:sz="0" w:space="0" w:color="auto"/>
                            <w:bottom w:val="none" w:sz="0" w:space="0" w:color="auto"/>
                            <w:right w:val="none" w:sz="0" w:space="0" w:color="auto"/>
                          </w:divBdr>
                          <w:divsChild>
                            <w:div w:id="1802114773">
                              <w:marLeft w:val="0"/>
                              <w:marRight w:val="0"/>
                              <w:marTop w:val="0"/>
                              <w:marBottom w:val="0"/>
                              <w:divBdr>
                                <w:top w:val="none" w:sz="0" w:space="0" w:color="auto"/>
                                <w:left w:val="none" w:sz="0" w:space="0" w:color="auto"/>
                                <w:bottom w:val="none" w:sz="0" w:space="0" w:color="auto"/>
                                <w:right w:val="none" w:sz="0" w:space="0" w:color="auto"/>
                              </w:divBdr>
                            </w:div>
                          </w:divsChild>
                        </w:div>
                        <w:div w:id="1143278107">
                          <w:marLeft w:val="0"/>
                          <w:marRight w:val="0"/>
                          <w:marTop w:val="0"/>
                          <w:marBottom w:val="0"/>
                          <w:divBdr>
                            <w:top w:val="none" w:sz="0" w:space="0" w:color="auto"/>
                            <w:left w:val="none" w:sz="0" w:space="0" w:color="auto"/>
                            <w:bottom w:val="none" w:sz="0" w:space="0" w:color="auto"/>
                            <w:right w:val="none" w:sz="0" w:space="0" w:color="auto"/>
                          </w:divBdr>
                          <w:divsChild>
                            <w:div w:id="941649290">
                              <w:marLeft w:val="0"/>
                              <w:marRight w:val="0"/>
                              <w:marTop w:val="0"/>
                              <w:marBottom w:val="0"/>
                              <w:divBdr>
                                <w:top w:val="none" w:sz="0" w:space="0" w:color="auto"/>
                                <w:left w:val="none" w:sz="0" w:space="0" w:color="auto"/>
                                <w:bottom w:val="none" w:sz="0" w:space="0" w:color="auto"/>
                                <w:right w:val="none" w:sz="0" w:space="0" w:color="auto"/>
                              </w:divBdr>
                            </w:div>
                            <w:div w:id="164928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00789">
                      <w:marLeft w:val="0"/>
                      <w:marRight w:val="0"/>
                      <w:marTop w:val="0"/>
                      <w:marBottom w:val="0"/>
                      <w:divBdr>
                        <w:top w:val="none" w:sz="0" w:space="0" w:color="auto"/>
                        <w:left w:val="none" w:sz="0" w:space="0" w:color="auto"/>
                        <w:bottom w:val="none" w:sz="0" w:space="0" w:color="auto"/>
                        <w:right w:val="none" w:sz="0" w:space="0" w:color="auto"/>
                      </w:divBdr>
                      <w:divsChild>
                        <w:div w:id="636036189">
                          <w:marLeft w:val="0"/>
                          <w:marRight w:val="0"/>
                          <w:marTop w:val="0"/>
                          <w:marBottom w:val="0"/>
                          <w:divBdr>
                            <w:top w:val="none" w:sz="0" w:space="0" w:color="auto"/>
                            <w:left w:val="none" w:sz="0" w:space="0" w:color="auto"/>
                            <w:bottom w:val="none" w:sz="0" w:space="0" w:color="auto"/>
                            <w:right w:val="none" w:sz="0" w:space="0" w:color="auto"/>
                          </w:divBdr>
                          <w:divsChild>
                            <w:div w:id="712081199">
                              <w:marLeft w:val="0"/>
                              <w:marRight w:val="0"/>
                              <w:marTop w:val="0"/>
                              <w:marBottom w:val="0"/>
                              <w:divBdr>
                                <w:top w:val="none" w:sz="0" w:space="0" w:color="auto"/>
                                <w:left w:val="none" w:sz="0" w:space="0" w:color="auto"/>
                                <w:bottom w:val="none" w:sz="0" w:space="0" w:color="auto"/>
                                <w:right w:val="none" w:sz="0" w:space="0" w:color="auto"/>
                              </w:divBdr>
                              <w:divsChild>
                                <w:div w:id="1929381876">
                                  <w:marLeft w:val="0"/>
                                  <w:marRight w:val="0"/>
                                  <w:marTop w:val="0"/>
                                  <w:marBottom w:val="0"/>
                                  <w:divBdr>
                                    <w:top w:val="none" w:sz="0" w:space="0" w:color="auto"/>
                                    <w:left w:val="none" w:sz="0" w:space="0" w:color="auto"/>
                                    <w:bottom w:val="none" w:sz="0" w:space="0" w:color="auto"/>
                                    <w:right w:val="none" w:sz="0" w:space="0" w:color="auto"/>
                                  </w:divBdr>
                                </w:div>
                              </w:divsChild>
                            </w:div>
                            <w:div w:id="1348605634">
                              <w:marLeft w:val="0"/>
                              <w:marRight w:val="0"/>
                              <w:marTop w:val="0"/>
                              <w:marBottom w:val="0"/>
                              <w:divBdr>
                                <w:top w:val="none" w:sz="0" w:space="0" w:color="auto"/>
                                <w:left w:val="none" w:sz="0" w:space="0" w:color="auto"/>
                                <w:bottom w:val="none" w:sz="0" w:space="0" w:color="auto"/>
                                <w:right w:val="none" w:sz="0" w:space="0" w:color="auto"/>
                              </w:divBdr>
                              <w:divsChild>
                                <w:div w:id="1095369290">
                                  <w:marLeft w:val="0"/>
                                  <w:marRight w:val="0"/>
                                  <w:marTop w:val="0"/>
                                  <w:marBottom w:val="0"/>
                                  <w:divBdr>
                                    <w:top w:val="none" w:sz="0" w:space="0" w:color="auto"/>
                                    <w:left w:val="none" w:sz="0" w:space="0" w:color="auto"/>
                                    <w:bottom w:val="none" w:sz="0" w:space="0" w:color="auto"/>
                                    <w:right w:val="none" w:sz="0" w:space="0" w:color="auto"/>
                                  </w:divBdr>
                                  <w:divsChild>
                                    <w:div w:id="868445327">
                                      <w:marLeft w:val="0"/>
                                      <w:marRight w:val="0"/>
                                      <w:marTop w:val="0"/>
                                      <w:marBottom w:val="0"/>
                                      <w:divBdr>
                                        <w:top w:val="none" w:sz="0" w:space="0" w:color="auto"/>
                                        <w:left w:val="none" w:sz="0" w:space="0" w:color="auto"/>
                                        <w:bottom w:val="none" w:sz="0" w:space="0" w:color="auto"/>
                                        <w:right w:val="none" w:sz="0" w:space="0" w:color="auto"/>
                                      </w:divBdr>
                                      <w:divsChild>
                                        <w:div w:id="1249926852">
                                          <w:marLeft w:val="0"/>
                                          <w:marRight w:val="0"/>
                                          <w:marTop w:val="0"/>
                                          <w:marBottom w:val="0"/>
                                          <w:divBdr>
                                            <w:top w:val="none" w:sz="0" w:space="0" w:color="auto"/>
                                            <w:left w:val="none" w:sz="0" w:space="0" w:color="auto"/>
                                            <w:bottom w:val="none" w:sz="0" w:space="0" w:color="auto"/>
                                            <w:right w:val="none" w:sz="0" w:space="0" w:color="auto"/>
                                          </w:divBdr>
                                        </w:div>
                                      </w:divsChild>
                                    </w:div>
                                    <w:div w:id="38090197">
                                      <w:marLeft w:val="0"/>
                                      <w:marRight w:val="0"/>
                                      <w:marTop w:val="0"/>
                                      <w:marBottom w:val="0"/>
                                      <w:divBdr>
                                        <w:top w:val="none" w:sz="0" w:space="0" w:color="auto"/>
                                        <w:left w:val="none" w:sz="0" w:space="0" w:color="auto"/>
                                        <w:bottom w:val="none" w:sz="0" w:space="0" w:color="auto"/>
                                        <w:right w:val="none" w:sz="0" w:space="0" w:color="auto"/>
                                      </w:divBdr>
                                      <w:divsChild>
                                        <w:div w:id="1204171033">
                                          <w:marLeft w:val="0"/>
                                          <w:marRight w:val="0"/>
                                          <w:marTop w:val="0"/>
                                          <w:marBottom w:val="0"/>
                                          <w:divBdr>
                                            <w:top w:val="none" w:sz="0" w:space="0" w:color="auto"/>
                                            <w:left w:val="none" w:sz="0" w:space="0" w:color="auto"/>
                                            <w:bottom w:val="none" w:sz="0" w:space="0" w:color="auto"/>
                                            <w:right w:val="none" w:sz="0" w:space="0" w:color="auto"/>
                                          </w:divBdr>
                                        </w:div>
                                        <w:div w:id="902182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3053750">
                          <w:marLeft w:val="0"/>
                          <w:marRight w:val="0"/>
                          <w:marTop w:val="0"/>
                          <w:marBottom w:val="0"/>
                          <w:divBdr>
                            <w:top w:val="none" w:sz="0" w:space="0" w:color="auto"/>
                            <w:left w:val="none" w:sz="0" w:space="0" w:color="auto"/>
                            <w:bottom w:val="none" w:sz="0" w:space="0" w:color="auto"/>
                            <w:right w:val="none" w:sz="0" w:space="0" w:color="auto"/>
                          </w:divBdr>
                          <w:divsChild>
                            <w:div w:id="997031090">
                              <w:marLeft w:val="0"/>
                              <w:marRight w:val="0"/>
                              <w:marTop w:val="0"/>
                              <w:marBottom w:val="0"/>
                              <w:divBdr>
                                <w:top w:val="none" w:sz="0" w:space="0" w:color="auto"/>
                                <w:left w:val="none" w:sz="0" w:space="0" w:color="auto"/>
                                <w:bottom w:val="none" w:sz="0" w:space="0" w:color="auto"/>
                                <w:right w:val="none" w:sz="0" w:space="0" w:color="auto"/>
                              </w:divBdr>
                              <w:divsChild>
                                <w:div w:id="140512448">
                                  <w:marLeft w:val="0"/>
                                  <w:marRight w:val="0"/>
                                  <w:marTop w:val="0"/>
                                  <w:marBottom w:val="0"/>
                                  <w:divBdr>
                                    <w:top w:val="none" w:sz="0" w:space="0" w:color="auto"/>
                                    <w:left w:val="none" w:sz="0" w:space="0" w:color="auto"/>
                                    <w:bottom w:val="none" w:sz="0" w:space="0" w:color="auto"/>
                                    <w:right w:val="none" w:sz="0" w:space="0" w:color="auto"/>
                                  </w:divBdr>
                                </w:div>
                              </w:divsChild>
                            </w:div>
                            <w:div w:id="1424104477">
                              <w:marLeft w:val="0"/>
                              <w:marRight w:val="0"/>
                              <w:marTop w:val="0"/>
                              <w:marBottom w:val="0"/>
                              <w:divBdr>
                                <w:top w:val="none" w:sz="0" w:space="0" w:color="auto"/>
                                <w:left w:val="none" w:sz="0" w:space="0" w:color="auto"/>
                                <w:bottom w:val="none" w:sz="0" w:space="0" w:color="auto"/>
                                <w:right w:val="none" w:sz="0" w:space="0" w:color="auto"/>
                              </w:divBdr>
                              <w:divsChild>
                                <w:div w:id="1981305577">
                                  <w:marLeft w:val="0"/>
                                  <w:marRight w:val="0"/>
                                  <w:marTop w:val="0"/>
                                  <w:marBottom w:val="0"/>
                                  <w:divBdr>
                                    <w:top w:val="none" w:sz="0" w:space="0" w:color="auto"/>
                                    <w:left w:val="none" w:sz="0" w:space="0" w:color="auto"/>
                                    <w:bottom w:val="none" w:sz="0" w:space="0" w:color="auto"/>
                                    <w:right w:val="none" w:sz="0" w:space="0" w:color="auto"/>
                                  </w:divBdr>
                                  <w:divsChild>
                                    <w:div w:id="548684167">
                                      <w:marLeft w:val="0"/>
                                      <w:marRight w:val="0"/>
                                      <w:marTop w:val="0"/>
                                      <w:marBottom w:val="0"/>
                                      <w:divBdr>
                                        <w:top w:val="none" w:sz="0" w:space="0" w:color="auto"/>
                                        <w:left w:val="none" w:sz="0" w:space="0" w:color="auto"/>
                                        <w:bottom w:val="none" w:sz="0" w:space="0" w:color="auto"/>
                                        <w:right w:val="none" w:sz="0" w:space="0" w:color="auto"/>
                                      </w:divBdr>
                                      <w:divsChild>
                                        <w:div w:id="1553346574">
                                          <w:marLeft w:val="0"/>
                                          <w:marRight w:val="0"/>
                                          <w:marTop w:val="0"/>
                                          <w:marBottom w:val="0"/>
                                          <w:divBdr>
                                            <w:top w:val="none" w:sz="0" w:space="0" w:color="auto"/>
                                            <w:left w:val="none" w:sz="0" w:space="0" w:color="auto"/>
                                            <w:bottom w:val="none" w:sz="0" w:space="0" w:color="auto"/>
                                            <w:right w:val="none" w:sz="0" w:space="0" w:color="auto"/>
                                          </w:divBdr>
                                        </w:div>
                                      </w:divsChild>
                                    </w:div>
                                    <w:div w:id="1927373704">
                                      <w:marLeft w:val="0"/>
                                      <w:marRight w:val="0"/>
                                      <w:marTop w:val="0"/>
                                      <w:marBottom w:val="0"/>
                                      <w:divBdr>
                                        <w:top w:val="none" w:sz="0" w:space="0" w:color="auto"/>
                                        <w:left w:val="none" w:sz="0" w:space="0" w:color="auto"/>
                                        <w:bottom w:val="none" w:sz="0" w:space="0" w:color="auto"/>
                                        <w:right w:val="none" w:sz="0" w:space="0" w:color="auto"/>
                                      </w:divBdr>
                                      <w:divsChild>
                                        <w:div w:id="180153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995996">
                          <w:marLeft w:val="0"/>
                          <w:marRight w:val="0"/>
                          <w:marTop w:val="0"/>
                          <w:marBottom w:val="0"/>
                          <w:divBdr>
                            <w:top w:val="none" w:sz="0" w:space="0" w:color="auto"/>
                            <w:left w:val="none" w:sz="0" w:space="0" w:color="auto"/>
                            <w:bottom w:val="none" w:sz="0" w:space="0" w:color="auto"/>
                            <w:right w:val="none" w:sz="0" w:space="0" w:color="auto"/>
                          </w:divBdr>
                          <w:divsChild>
                            <w:div w:id="1046366837">
                              <w:marLeft w:val="0"/>
                              <w:marRight w:val="0"/>
                              <w:marTop w:val="0"/>
                              <w:marBottom w:val="0"/>
                              <w:divBdr>
                                <w:top w:val="none" w:sz="0" w:space="0" w:color="auto"/>
                                <w:left w:val="none" w:sz="0" w:space="0" w:color="auto"/>
                                <w:bottom w:val="none" w:sz="0" w:space="0" w:color="auto"/>
                                <w:right w:val="none" w:sz="0" w:space="0" w:color="auto"/>
                              </w:divBdr>
                              <w:divsChild>
                                <w:div w:id="1390762452">
                                  <w:marLeft w:val="0"/>
                                  <w:marRight w:val="0"/>
                                  <w:marTop w:val="0"/>
                                  <w:marBottom w:val="0"/>
                                  <w:divBdr>
                                    <w:top w:val="none" w:sz="0" w:space="0" w:color="auto"/>
                                    <w:left w:val="none" w:sz="0" w:space="0" w:color="auto"/>
                                    <w:bottom w:val="none" w:sz="0" w:space="0" w:color="auto"/>
                                    <w:right w:val="none" w:sz="0" w:space="0" w:color="auto"/>
                                  </w:divBdr>
                                </w:div>
                              </w:divsChild>
                            </w:div>
                            <w:div w:id="471024155">
                              <w:marLeft w:val="0"/>
                              <w:marRight w:val="0"/>
                              <w:marTop w:val="0"/>
                              <w:marBottom w:val="0"/>
                              <w:divBdr>
                                <w:top w:val="none" w:sz="0" w:space="0" w:color="auto"/>
                                <w:left w:val="none" w:sz="0" w:space="0" w:color="auto"/>
                                <w:bottom w:val="none" w:sz="0" w:space="0" w:color="auto"/>
                                <w:right w:val="none" w:sz="0" w:space="0" w:color="auto"/>
                              </w:divBdr>
                              <w:divsChild>
                                <w:div w:id="370887429">
                                  <w:marLeft w:val="0"/>
                                  <w:marRight w:val="0"/>
                                  <w:marTop w:val="0"/>
                                  <w:marBottom w:val="0"/>
                                  <w:divBdr>
                                    <w:top w:val="none" w:sz="0" w:space="0" w:color="auto"/>
                                    <w:left w:val="none" w:sz="0" w:space="0" w:color="auto"/>
                                    <w:bottom w:val="none" w:sz="0" w:space="0" w:color="auto"/>
                                    <w:right w:val="none" w:sz="0" w:space="0" w:color="auto"/>
                                  </w:divBdr>
                                  <w:divsChild>
                                    <w:div w:id="146410005">
                                      <w:marLeft w:val="0"/>
                                      <w:marRight w:val="0"/>
                                      <w:marTop w:val="0"/>
                                      <w:marBottom w:val="0"/>
                                      <w:divBdr>
                                        <w:top w:val="none" w:sz="0" w:space="0" w:color="auto"/>
                                        <w:left w:val="none" w:sz="0" w:space="0" w:color="auto"/>
                                        <w:bottom w:val="none" w:sz="0" w:space="0" w:color="auto"/>
                                        <w:right w:val="none" w:sz="0" w:space="0" w:color="auto"/>
                                      </w:divBdr>
                                      <w:divsChild>
                                        <w:div w:id="351612551">
                                          <w:marLeft w:val="0"/>
                                          <w:marRight w:val="0"/>
                                          <w:marTop w:val="0"/>
                                          <w:marBottom w:val="0"/>
                                          <w:divBdr>
                                            <w:top w:val="none" w:sz="0" w:space="0" w:color="auto"/>
                                            <w:left w:val="none" w:sz="0" w:space="0" w:color="auto"/>
                                            <w:bottom w:val="none" w:sz="0" w:space="0" w:color="auto"/>
                                            <w:right w:val="none" w:sz="0" w:space="0" w:color="auto"/>
                                          </w:divBdr>
                                        </w:div>
                                      </w:divsChild>
                                    </w:div>
                                    <w:div w:id="249434370">
                                      <w:marLeft w:val="0"/>
                                      <w:marRight w:val="0"/>
                                      <w:marTop w:val="0"/>
                                      <w:marBottom w:val="0"/>
                                      <w:divBdr>
                                        <w:top w:val="none" w:sz="0" w:space="0" w:color="auto"/>
                                        <w:left w:val="none" w:sz="0" w:space="0" w:color="auto"/>
                                        <w:bottom w:val="none" w:sz="0" w:space="0" w:color="auto"/>
                                        <w:right w:val="none" w:sz="0" w:space="0" w:color="auto"/>
                                      </w:divBdr>
                                      <w:divsChild>
                                        <w:div w:id="126649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2820149">
                      <w:marLeft w:val="0"/>
                      <w:marRight w:val="0"/>
                      <w:marTop w:val="0"/>
                      <w:marBottom w:val="0"/>
                      <w:divBdr>
                        <w:top w:val="none" w:sz="0" w:space="0" w:color="auto"/>
                        <w:left w:val="none" w:sz="0" w:space="0" w:color="auto"/>
                        <w:bottom w:val="none" w:sz="0" w:space="0" w:color="auto"/>
                        <w:right w:val="none" w:sz="0" w:space="0" w:color="auto"/>
                      </w:divBdr>
                      <w:divsChild>
                        <w:div w:id="239945819">
                          <w:marLeft w:val="0"/>
                          <w:marRight w:val="0"/>
                          <w:marTop w:val="0"/>
                          <w:marBottom w:val="0"/>
                          <w:divBdr>
                            <w:top w:val="none" w:sz="0" w:space="0" w:color="auto"/>
                            <w:left w:val="none" w:sz="0" w:space="0" w:color="auto"/>
                            <w:bottom w:val="none" w:sz="0" w:space="0" w:color="auto"/>
                            <w:right w:val="none" w:sz="0" w:space="0" w:color="auto"/>
                          </w:divBdr>
                        </w:div>
                      </w:divsChild>
                    </w:div>
                    <w:div w:id="157960313">
                      <w:marLeft w:val="0"/>
                      <w:marRight w:val="0"/>
                      <w:marTop w:val="0"/>
                      <w:marBottom w:val="0"/>
                      <w:divBdr>
                        <w:top w:val="none" w:sz="0" w:space="0" w:color="auto"/>
                        <w:left w:val="none" w:sz="0" w:space="0" w:color="auto"/>
                        <w:bottom w:val="none" w:sz="0" w:space="0" w:color="auto"/>
                        <w:right w:val="none" w:sz="0" w:space="0" w:color="auto"/>
                      </w:divBdr>
                      <w:divsChild>
                        <w:div w:id="1298998785">
                          <w:marLeft w:val="0"/>
                          <w:marRight w:val="0"/>
                          <w:marTop w:val="0"/>
                          <w:marBottom w:val="0"/>
                          <w:divBdr>
                            <w:top w:val="none" w:sz="0" w:space="0" w:color="auto"/>
                            <w:left w:val="none" w:sz="0" w:space="0" w:color="auto"/>
                            <w:bottom w:val="none" w:sz="0" w:space="0" w:color="auto"/>
                            <w:right w:val="none" w:sz="0" w:space="0" w:color="auto"/>
                          </w:divBdr>
                        </w:div>
                      </w:divsChild>
                    </w:div>
                    <w:div w:id="862549587">
                      <w:marLeft w:val="0"/>
                      <w:marRight w:val="0"/>
                      <w:marTop w:val="0"/>
                      <w:marBottom w:val="0"/>
                      <w:divBdr>
                        <w:top w:val="none" w:sz="0" w:space="0" w:color="auto"/>
                        <w:left w:val="none" w:sz="0" w:space="0" w:color="auto"/>
                        <w:bottom w:val="none" w:sz="0" w:space="0" w:color="auto"/>
                        <w:right w:val="none" w:sz="0" w:space="0" w:color="auto"/>
                      </w:divBdr>
                      <w:divsChild>
                        <w:div w:id="183973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5280641">
      <w:bodyDiv w:val="1"/>
      <w:marLeft w:val="0"/>
      <w:marRight w:val="0"/>
      <w:marTop w:val="0"/>
      <w:marBottom w:val="0"/>
      <w:divBdr>
        <w:top w:val="none" w:sz="0" w:space="0" w:color="auto"/>
        <w:left w:val="none" w:sz="0" w:space="0" w:color="auto"/>
        <w:bottom w:val="none" w:sz="0" w:space="0" w:color="auto"/>
        <w:right w:val="none" w:sz="0" w:space="0" w:color="auto"/>
      </w:divBdr>
      <w:divsChild>
        <w:div w:id="942882392">
          <w:marLeft w:val="0"/>
          <w:marRight w:val="0"/>
          <w:marTop w:val="0"/>
          <w:marBottom w:val="0"/>
          <w:divBdr>
            <w:top w:val="none" w:sz="0" w:space="0" w:color="auto"/>
            <w:left w:val="none" w:sz="0" w:space="0" w:color="auto"/>
            <w:bottom w:val="none" w:sz="0" w:space="0" w:color="auto"/>
            <w:right w:val="none" w:sz="0" w:space="0" w:color="auto"/>
          </w:divBdr>
          <w:divsChild>
            <w:div w:id="860555820">
              <w:marLeft w:val="0"/>
              <w:marRight w:val="0"/>
              <w:marTop w:val="0"/>
              <w:marBottom w:val="0"/>
              <w:divBdr>
                <w:top w:val="none" w:sz="0" w:space="0" w:color="auto"/>
                <w:left w:val="none" w:sz="0" w:space="0" w:color="auto"/>
                <w:bottom w:val="none" w:sz="0" w:space="0" w:color="auto"/>
                <w:right w:val="none" w:sz="0" w:space="0" w:color="auto"/>
              </w:divBdr>
              <w:divsChild>
                <w:div w:id="970595815">
                  <w:marLeft w:val="0"/>
                  <w:marRight w:val="0"/>
                  <w:marTop w:val="0"/>
                  <w:marBottom w:val="0"/>
                  <w:divBdr>
                    <w:top w:val="none" w:sz="0" w:space="0" w:color="auto"/>
                    <w:left w:val="none" w:sz="0" w:space="0" w:color="auto"/>
                    <w:bottom w:val="none" w:sz="0" w:space="0" w:color="auto"/>
                    <w:right w:val="none" w:sz="0" w:space="0" w:color="auto"/>
                  </w:divBdr>
                  <w:divsChild>
                    <w:div w:id="1589193694">
                      <w:marLeft w:val="0"/>
                      <w:marRight w:val="0"/>
                      <w:marTop w:val="0"/>
                      <w:marBottom w:val="0"/>
                      <w:divBdr>
                        <w:top w:val="none" w:sz="0" w:space="0" w:color="auto"/>
                        <w:left w:val="none" w:sz="0" w:space="0" w:color="auto"/>
                        <w:bottom w:val="none" w:sz="0" w:space="0" w:color="auto"/>
                        <w:right w:val="none" w:sz="0" w:space="0" w:color="auto"/>
                      </w:divBdr>
                      <w:divsChild>
                        <w:div w:id="1260067390">
                          <w:marLeft w:val="0"/>
                          <w:marRight w:val="0"/>
                          <w:marTop w:val="0"/>
                          <w:marBottom w:val="0"/>
                          <w:divBdr>
                            <w:top w:val="none" w:sz="0" w:space="0" w:color="auto"/>
                            <w:left w:val="none" w:sz="0" w:space="0" w:color="auto"/>
                            <w:bottom w:val="none" w:sz="0" w:space="0" w:color="auto"/>
                            <w:right w:val="none" w:sz="0" w:space="0" w:color="auto"/>
                          </w:divBdr>
                          <w:divsChild>
                            <w:div w:id="621770422">
                              <w:marLeft w:val="0"/>
                              <w:marRight w:val="0"/>
                              <w:marTop w:val="0"/>
                              <w:marBottom w:val="0"/>
                              <w:divBdr>
                                <w:top w:val="none" w:sz="0" w:space="0" w:color="auto"/>
                                <w:left w:val="none" w:sz="0" w:space="0" w:color="auto"/>
                                <w:bottom w:val="none" w:sz="0" w:space="0" w:color="auto"/>
                                <w:right w:val="none" w:sz="0" w:space="0" w:color="auto"/>
                              </w:divBdr>
                            </w:div>
                          </w:divsChild>
                        </w:div>
                        <w:div w:id="1582181108">
                          <w:marLeft w:val="0"/>
                          <w:marRight w:val="0"/>
                          <w:marTop w:val="0"/>
                          <w:marBottom w:val="0"/>
                          <w:divBdr>
                            <w:top w:val="none" w:sz="0" w:space="0" w:color="auto"/>
                            <w:left w:val="none" w:sz="0" w:space="0" w:color="auto"/>
                            <w:bottom w:val="none" w:sz="0" w:space="0" w:color="auto"/>
                            <w:right w:val="none" w:sz="0" w:space="0" w:color="auto"/>
                          </w:divBdr>
                          <w:divsChild>
                            <w:div w:id="1140686428">
                              <w:marLeft w:val="0"/>
                              <w:marRight w:val="0"/>
                              <w:marTop w:val="0"/>
                              <w:marBottom w:val="0"/>
                              <w:divBdr>
                                <w:top w:val="none" w:sz="0" w:space="0" w:color="auto"/>
                                <w:left w:val="none" w:sz="0" w:space="0" w:color="auto"/>
                                <w:bottom w:val="none" w:sz="0" w:space="0" w:color="auto"/>
                                <w:right w:val="none" w:sz="0" w:space="0" w:color="auto"/>
                              </w:divBdr>
                            </w:div>
                            <w:div w:id="124718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446462">
                      <w:marLeft w:val="0"/>
                      <w:marRight w:val="0"/>
                      <w:marTop w:val="0"/>
                      <w:marBottom w:val="0"/>
                      <w:divBdr>
                        <w:top w:val="none" w:sz="0" w:space="0" w:color="auto"/>
                        <w:left w:val="none" w:sz="0" w:space="0" w:color="auto"/>
                        <w:bottom w:val="none" w:sz="0" w:space="0" w:color="auto"/>
                        <w:right w:val="none" w:sz="0" w:space="0" w:color="auto"/>
                      </w:divBdr>
                    </w:div>
                    <w:div w:id="1005204554">
                      <w:marLeft w:val="0"/>
                      <w:marRight w:val="0"/>
                      <w:marTop w:val="0"/>
                      <w:marBottom w:val="0"/>
                      <w:divBdr>
                        <w:top w:val="none" w:sz="0" w:space="0" w:color="auto"/>
                        <w:left w:val="none" w:sz="0" w:space="0" w:color="auto"/>
                        <w:bottom w:val="none" w:sz="0" w:space="0" w:color="auto"/>
                        <w:right w:val="none" w:sz="0" w:space="0" w:color="auto"/>
                      </w:divBdr>
                      <w:divsChild>
                        <w:div w:id="305547787">
                          <w:marLeft w:val="0"/>
                          <w:marRight w:val="0"/>
                          <w:marTop w:val="0"/>
                          <w:marBottom w:val="0"/>
                          <w:divBdr>
                            <w:top w:val="none" w:sz="0" w:space="0" w:color="auto"/>
                            <w:left w:val="none" w:sz="0" w:space="0" w:color="auto"/>
                            <w:bottom w:val="none" w:sz="0" w:space="0" w:color="auto"/>
                            <w:right w:val="none" w:sz="0" w:space="0" w:color="auto"/>
                          </w:divBdr>
                          <w:divsChild>
                            <w:div w:id="1452820285">
                              <w:marLeft w:val="0"/>
                              <w:marRight w:val="0"/>
                              <w:marTop w:val="0"/>
                              <w:marBottom w:val="0"/>
                              <w:divBdr>
                                <w:top w:val="none" w:sz="0" w:space="0" w:color="auto"/>
                                <w:left w:val="none" w:sz="0" w:space="0" w:color="auto"/>
                                <w:bottom w:val="none" w:sz="0" w:space="0" w:color="auto"/>
                                <w:right w:val="none" w:sz="0" w:space="0" w:color="auto"/>
                              </w:divBdr>
                            </w:div>
                          </w:divsChild>
                        </w:div>
                        <w:div w:id="1086655567">
                          <w:marLeft w:val="0"/>
                          <w:marRight w:val="0"/>
                          <w:marTop w:val="0"/>
                          <w:marBottom w:val="0"/>
                          <w:divBdr>
                            <w:top w:val="none" w:sz="0" w:space="0" w:color="auto"/>
                            <w:left w:val="none" w:sz="0" w:space="0" w:color="auto"/>
                            <w:bottom w:val="none" w:sz="0" w:space="0" w:color="auto"/>
                            <w:right w:val="none" w:sz="0" w:space="0" w:color="auto"/>
                          </w:divBdr>
                          <w:divsChild>
                            <w:div w:id="538274994">
                              <w:marLeft w:val="0"/>
                              <w:marRight w:val="0"/>
                              <w:marTop w:val="0"/>
                              <w:marBottom w:val="0"/>
                              <w:divBdr>
                                <w:top w:val="none" w:sz="0" w:space="0" w:color="auto"/>
                                <w:left w:val="none" w:sz="0" w:space="0" w:color="auto"/>
                                <w:bottom w:val="none" w:sz="0" w:space="0" w:color="auto"/>
                                <w:right w:val="none" w:sz="0" w:space="0" w:color="auto"/>
                              </w:divBdr>
                            </w:div>
                            <w:div w:id="45017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8785">
                      <w:marLeft w:val="0"/>
                      <w:marRight w:val="0"/>
                      <w:marTop w:val="0"/>
                      <w:marBottom w:val="0"/>
                      <w:divBdr>
                        <w:top w:val="none" w:sz="0" w:space="0" w:color="auto"/>
                        <w:left w:val="none" w:sz="0" w:space="0" w:color="auto"/>
                        <w:bottom w:val="none" w:sz="0" w:space="0" w:color="auto"/>
                        <w:right w:val="none" w:sz="0" w:space="0" w:color="auto"/>
                      </w:divBdr>
                      <w:divsChild>
                        <w:div w:id="1915972300">
                          <w:marLeft w:val="0"/>
                          <w:marRight w:val="0"/>
                          <w:marTop w:val="0"/>
                          <w:marBottom w:val="0"/>
                          <w:divBdr>
                            <w:top w:val="none" w:sz="0" w:space="0" w:color="auto"/>
                            <w:left w:val="none" w:sz="0" w:space="0" w:color="auto"/>
                            <w:bottom w:val="none" w:sz="0" w:space="0" w:color="auto"/>
                            <w:right w:val="none" w:sz="0" w:space="0" w:color="auto"/>
                          </w:divBdr>
                          <w:divsChild>
                            <w:div w:id="1682269307">
                              <w:marLeft w:val="0"/>
                              <w:marRight w:val="0"/>
                              <w:marTop w:val="0"/>
                              <w:marBottom w:val="0"/>
                              <w:divBdr>
                                <w:top w:val="none" w:sz="0" w:space="0" w:color="auto"/>
                                <w:left w:val="none" w:sz="0" w:space="0" w:color="auto"/>
                                <w:bottom w:val="none" w:sz="0" w:space="0" w:color="auto"/>
                                <w:right w:val="none" w:sz="0" w:space="0" w:color="auto"/>
                              </w:divBdr>
                              <w:divsChild>
                                <w:div w:id="1648514312">
                                  <w:marLeft w:val="0"/>
                                  <w:marRight w:val="0"/>
                                  <w:marTop w:val="0"/>
                                  <w:marBottom w:val="0"/>
                                  <w:divBdr>
                                    <w:top w:val="none" w:sz="0" w:space="0" w:color="auto"/>
                                    <w:left w:val="none" w:sz="0" w:space="0" w:color="auto"/>
                                    <w:bottom w:val="none" w:sz="0" w:space="0" w:color="auto"/>
                                    <w:right w:val="none" w:sz="0" w:space="0" w:color="auto"/>
                                  </w:divBdr>
                                  <w:divsChild>
                                    <w:div w:id="322858801">
                                      <w:marLeft w:val="0"/>
                                      <w:marRight w:val="0"/>
                                      <w:marTop w:val="0"/>
                                      <w:marBottom w:val="0"/>
                                      <w:divBdr>
                                        <w:top w:val="none" w:sz="0" w:space="0" w:color="auto"/>
                                        <w:left w:val="none" w:sz="0" w:space="0" w:color="auto"/>
                                        <w:bottom w:val="none" w:sz="0" w:space="0" w:color="auto"/>
                                        <w:right w:val="none" w:sz="0" w:space="0" w:color="auto"/>
                                      </w:divBdr>
                                    </w:div>
                                  </w:divsChild>
                                </w:div>
                                <w:div w:id="1945960854">
                                  <w:marLeft w:val="0"/>
                                  <w:marRight w:val="0"/>
                                  <w:marTop w:val="0"/>
                                  <w:marBottom w:val="0"/>
                                  <w:divBdr>
                                    <w:top w:val="none" w:sz="0" w:space="0" w:color="auto"/>
                                    <w:left w:val="none" w:sz="0" w:space="0" w:color="auto"/>
                                    <w:bottom w:val="none" w:sz="0" w:space="0" w:color="auto"/>
                                    <w:right w:val="none" w:sz="0" w:space="0" w:color="auto"/>
                                  </w:divBdr>
                                  <w:divsChild>
                                    <w:div w:id="852690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283630">
                      <w:marLeft w:val="0"/>
                      <w:marRight w:val="0"/>
                      <w:marTop w:val="0"/>
                      <w:marBottom w:val="0"/>
                      <w:divBdr>
                        <w:top w:val="none" w:sz="0" w:space="0" w:color="auto"/>
                        <w:left w:val="none" w:sz="0" w:space="0" w:color="auto"/>
                        <w:bottom w:val="none" w:sz="0" w:space="0" w:color="auto"/>
                        <w:right w:val="none" w:sz="0" w:space="0" w:color="auto"/>
                      </w:divBdr>
                      <w:divsChild>
                        <w:div w:id="1659919626">
                          <w:marLeft w:val="0"/>
                          <w:marRight w:val="0"/>
                          <w:marTop w:val="0"/>
                          <w:marBottom w:val="0"/>
                          <w:divBdr>
                            <w:top w:val="none" w:sz="0" w:space="0" w:color="auto"/>
                            <w:left w:val="none" w:sz="0" w:space="0" w:color="auto"/>
                            <w:bottom w:val="none" w:sz="0" w:space="0" w:color="auto"/>
                            <w:right w:val="none" w:sz="0" w:space="0" w:color="auto"/>
                          </w:divBdr>
                          <w:divsChild>
                            <w:div w:id="1906185520">
                              <w:marLeft w:val="0"/>
                              <w:marRight w:val="0"/>
                              <w:marTop w:val="0"/>
                              <w:marBottom w:val="0"/>
                              <w:divBdr>
                                <w:top w:val="none" w:sz="0" w:space="0" w:color="auto"/>
                                <w:left w:val="none" w:sz="0" w:space="0" w:color="auto"/>
                                <w:bottom w:val="none" w:sz="0" w:space="0" w:color="auto"/>
                                <w:right w:val="none" w:sz="0" w:space="0" w:color="auto"/>
                              </w:divBdr>
                              <w:divsChild>
                                <w:div w:id="705717398">
                                  <w:marLeft w:val="0"/>
                                  <w:marRight w:val="0"/>
                                  <w:marTop w:val="0"/>
                                  <w:marBottom w:val="0"/>
                                  <w:divBdr>
                                    <w:top w:val="none" w:sz="0" w:space="0" w:color="auto"/>
                                    <w:left w:val="none" w:sz="0" w:space="0" w:color="auto"/>
                                    <w:bottom w:val="none" w:sz="0" w:space="0" w:color="auto"/>
                                    <w:right w:val="none" w:sz="0" w:space="0" w:color="auto"/>
                                  </w:divBdr>
                                  <w:divsChild>
                                    <w:div w:id="418675231">
                                      <w:marLeft w:val="0"/>
                                      <w:marRight w:val="0"/>
                                      <w:marTop w:val="0"/>
                                      <w:marBottom w:val="0"/>
                                      <w:divBdr>
                                        <w:top w:val="none" w:sz="0" w:space="0" w:color="auto"/>
                                        <w:left w:val="none" w:sz="0" w:space="0" w:color="auto"/>
                                        <w:bottom w:val="none" w:sz="0" w:space="0" w:color="auto"/>
                                        <w:right w:val="none" w:sz="0" w:space="0" w:color="auto"/>
                                      </w:divBdr>
                                    </w:div>
                                  </w:divsChild>
                                </w:div>
                                <w:div w:id="1560510095">
                                  <w:marLeft w:val="0"/>
                                  <w:marRight w:val="0"/>
                                  <w:marTop w:val="0"/>
                                  <w:marBottom w:val="0"/>
                                  <w:divBdr>
                                    <w:top w:val="none" w:sz="0" w:space="0" w:color="auto"/>
                                    <w:left w:val="none" w:sz="0" w:space="0" w:color="auto"/>
                                    <w:bottom w:val="none" w:sz="0" w:space="0" w:color="auto"/>
                                    <w:right w:val="none" w:sz="0" w:space="0" w:color="auto"/>
                                  </w:divBdr>
                                  <w:divsChild>
                                    <w:div w:id="5420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056632">
                      <w:marLeft w:val="0"/>
                      <w:marRight w:val="0"/>
                      <w:marTop w:val="0"/>
                      <w:marBottom w:val="0"/>
                      <w:divBdr>
                        <w:top w:val="none" w:sz="0" w:space="0" w:color="auto"/>
                        <w:left w:val="none" w:sz="0" w:space="0" w:color="auto"/>
                        <w:bottom w:val="none" w:sz="0" w:space="0" w:color="auto"/>
                        <w:right w:val="none" w:sz="0" w:space="0" w:color="auto"/>
                      </w:divBdr>
                      <w:divsChild>
                        <w:div w:id="1241669806">
                          <w:marLeft w:val="0"/>
                          <w:marRight w:val="0"/>
                          <w:marTop w:val="0"/>
                          <w:marBottom w:val="0"/>
                          <w:divBdr>
                            <w:top w:val="none" w:sz="0" w:space="0" w:color="auto"/>
                            <w:left w:val="none" w:sz="0" w:space="0" w:color="auto"/>
                            <w:bottom w:val="none" w:sz="0" w:space="0" w:color="auto"/>
                            <w:right w:val="none" w:sz="0" w:space="0" w:color="auto"/>
                          </w:divBdr>
                          <w:divsChild>
                            <w:div w:id="891117807">
                              <w:marLeft w:val="0"/>
                              <w:marRight w:val="0"/>
                              <w:marTop w:val="0"/>
                              <w:marBottom w:val="0"/>
                              <w:divBdr>
                                <w:top w:val="none" w:sz="0" w:space="0" w:color="auto"/>
                                <w:left w:val="none" w:sz="0" w:space="0" w:color="auto"/>
                                <w:bottom w:val="none" w:sz="0" w:space="0" w:color="auto"/>
                                <w:right w:val="none" w:sz="0" w:space="0" w:color="auto"/>
                              </w:divBdr>
                              <w:divsChild>
                                <w:div w:id="413356506">
                                  <w:marLeft w:val="0"/>
                                  <w:marRight w:val="0"/>
                                  <w:marTop w:val="0"/>
                                  <w:marBottom w:val="0"/>
                                  <w:divBdr>
                                    <w:top w:val="none" w:sz="0" w:space="0" w:color="auto"/>
                                    <w:left w:val="none" w:sz="0" w:space="0" w:color="auto"/>
                                    <w:bottom w:val="none" w:sz="0" w:space="0" w:color="auto"/>
                                    <w:right w:val="none" w:sz="0" w:space="0" w:color="auto"/>
                                  </w:divBdr>
                                  <w:divsChild>
                                    <w:div w:id="486628232">
                                      <w:marLeft w:val="0"/>
                                      <w:marRight w:val="0"/>
                                      <w:marTop w:val="0"/>
                                      <w:marBottom w:val="0"/>
                                      <w:divBdr>
                                        <w:top w:val="none" w:sz="0" w:space="0" w:color="auto"/>
                                        <w:left w:val="none" w:sz="0" w:space="0" w:color="auto"/>
                                        <w:bottom w:val="none" w:sz="0" w:space="0" w:color="auto"/>
                                        <w:right w:val="none" w:sz="0" w:space="0" w:color="auto"/>
                                      </w:divBdr>
                                    </w:div>
                                  </w:divsChild>
                                </w:div>
                                <w:div w:id="1904678221">
                                  <w:marLeft w:val="0"/>
                                  <w:marRight w:val="0"/>
                                  <w:marTop w:val="0"/>
                                  <w:marBottom w:val="0"/>
                                  <w:divBdr>
                                    <w:top w:val="none" w:sz="0" w:space="0" w:color="auto"/>
                                    <w:left w:val="none" w:sz="0" w:space="0" w:color="auto"/>
                                    <w:bottom w:val="none" w:sz="0" w:space="0" w:color="auto"/>
                                    <w:right w:val="none" w:sz="0" w:space="0" w:color="auto"/>
                                  </w:divBdr>
                                  <w:divsChild>
                                    <w:div w:id="65923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925074">
                      <w:marLeft w:val="0"/>
                      <w:marRight w:val="0"/>
                      <w:marTop w:val="0"/>
                      <w:marBottom w:val="0"/>
                      <w:divBdr>
                        <w:top w:val="none" w:sz="0" w:space="0" w:color="auto"/>
                        <w:left w:val="none" w:sz="0" w:space="0" w:color="auto"/>
                        <w:bottom w:val="none" w:sz="0" w:space="0" w:color="auto"/>
                        <w:right w:val="none" w:sz="0" w:space="0" w:color="auto"/>
                      </w:divBdr>
                      <w:divsChild>
                        <w:div w:id="1424037458">
                          <w:marLeft w:val="0"/>
                          <w:marRight w:val="0"/>
                          <w:marTop w:val="0"/>
                          <w:marBottom w:val="0"/>
                          <w:divBdr>
                            <w:top w:val="none" w:sz="0" w:space="0" w:color="auto"/>
                            <w:left w:val="none" w:sz="0" w:space="0" w:color="auto"/>
                            <w:bottom w:val="none" w:sz="0" w:space="0" w:color="auto"/>
                            <w:right w:val="none" w:sz="0" w:space="0" w:color="auto"/>
                          </w:divBdr>
                          <w:divsChild>
                            <w:div w:id="1934850362">
                              <w:marLeft w:val="0"/>
                              <w:marRight w:val="0"/>
                              <w:marTop w:val="0"/>
                              <w:marBottom w:val="0"/>
                              <w:divBdr>
                                <w:top w:val="none" w:sz="0" w:space="0" w:color="auto"/>
                                <w:left w:val="none" w:sz="0" w:space="0" w:color="auto"/>
                                <w:bottom w:val="none" w:sz="0" w:space="0" w:color="auto"/>
                                <w:right w:val="none" w:sz="0" w:space="0" w:color="auto"/>
                              </w:divBdr>
                              <w:divsChild>
                                <w:div w:id="233127787">
                                  <w:marLeft w:val="0"/>
                                  <w:marRight w:val="0"/>
                                  <w:marTop w:val="0"/>
                                  <w:marBottom w:val="0"/>
                                  <w:divBdr>
                                    <w:top w:val="none" w:sz="0" w:space="0" w:color="auto"/>
                                    <w:left w:val="none" w:sz="0" w:space="0" w:color="auto"/>
                                    <w:bottom w:val="none" w:sz="0" w:space="0" w:color="auto"/>
                                    <w:right w:val="none" w:sz="0" w:space="0" w:color="auto"/>
                                  </w:divBdr>
                                  <w:divsChild>
                                    <w:div w:id="978222953">
                                      <w:marLeft w:val="0"/>
                                      <w:marRight w:val="0"/>
                                      <w:marTop w:val="0"/>
                                      <w:marBottom w:val="0"/>
                                      <w:divBdr>
                                        <w:top w:val="none" w:sz="0" w:space="0" w:color="auto"/>
                                        <w:left w:val="none" w:sz="0" w:space="0" w:color="auto"/>
                                        <w:bottom w:val="none" w:sz="0" w:space="0" w:color="auto"/>
                                        <w:right w:val="none" w:sz="0" w:space="0" w:color="auto"/>
                                      </w:divBdr>
                                    </w:div>
                                  </w:divsChild>
                                </w:div>
                                <w:div w:id="1532305560">
                                  <w:marLeft w:val="0"/>
                                  <w:marRight w:val="0"/>
                                  <w:marTop w:val="0"/>
                                  <w:marBottom w:val="0"/>
                                  <w:divBdr>
                                    <w:top w:val="none" w:sz="0" w:space="0" w:color="auto"/>
                                    <w:left w:val="none" w:sz="0" w:space="0" w:color="auto"/>
                                    <w:bottom w:val="none" w:sz="0" w:space="0" w:color="auto"/>
                                    <w:right w:val="none" w:sz="0" w:space="0" w:color="auto"/>
                                  </w:divBdr>
                                  <w:divsChild>
                                    <w:div w:id="20969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510741">
                      <w:marLeft w:val="0"/>
                      <w:marRight w:val="0"/>
                      <w:marTop w:val="0"/>
                      <w:marBottom w:val="0"/>
                      <w:divBdr>
                        <w:top w:val="none" w:sz="0" w:space="0" w:color="auto"/>
                        <w:left w:val="none" w:sz="0" w:space="0" w:color="auto"/>
                        <w:bottom w:val="none" w:sz="0" w:space="0" w:color="auto"/>
                        <w:right w:val="none" w:sz="0" w:space="0" w:color="auto"/>
                      </w:divBdr>
                    </w:div>
                    <w:div w:id="864707262">
                      <w:marLeft w:val="0"/>
                      <w:marRight w:val="0"/>
                      <w:marTop w:val="0"/>
                      <w:marBottom w:val="0"/>
                      <w:divBdr>
                        <w:top w:val="none" w:sz="0" w:space="0" w:color="auto"/>
                        <w:left w:val="none" w:sz="0" w:space="0" w:color="auto"/>
                        <w:bottom w:val="none" w:sz="0" w:space="0" w:color="auto"/>
                        <w:right w:val="none" w:sz="0" w:space="0" w:color="auto"/>
                      </w:divBdr>
                      <w:divsChild>
                        <w:div w:id="1039277700">
                          <w:marLeft w:val="0"/>
                          <w:marRight w:val="0"/>
                          <w:marTop w:val="0"/>
                          <w:marBottom w:val="0"/>
                          <w:divBdr>
                            <w:top w:val="none" w:sz="0" w:space="0" w:color="auto"/>
                            <w:left w:val="none" w:sz="0" w:space="0" w:color="auto"/>
                            <w:bottom w:val="none" w:sz="0" w:space="0" w:color="auto"/>
                            <w:right w:val="none" w:sz="0" w:space="0" w:color="auto"/>
                          </w:divBdr>
                          <w:divsChild>
                            <w:div w:id="1509296177">
                              <w:marLeft w:val="0"/>
                              <w:marRight w:val="0"/>
                              <w:marTop w:val="0"/>
                              <w:marBottom w:val="0"/>
                              <w:divBdr>
                                <w:top w:val="none" w:sz="0" w:space="0" w:color="auto"/>
                                <w:left w:val="none" w:sz="0" w:space="0" w:color="auto"/>
                                <w:bottom w:val="none" w:sz="0" w:space="0" w:color="auto"/>
                                <w:right w:val="none" w:sz="0" w:space="0" w:color="auto"/>
                              </w:divBdr>
                            </w:div>
                          </w:divsChild>
                        </w:div>
                        <w:div w:id="1768112754">
                          <w:marLeft w:val="0"/>
                          <w:marRight w:val="0"/>
                          <w:marTop w:val="0"/>
                          <w:marBottom w:val="0"/>
                          <w:divBdr>
                            <w:top w:val="none" w:sz="0" w:space="0" w:color="auto"/>
                            <w:left w:val="none" w:sz="0" w:space="0" w:color="auto"/>
                            <w:bottom w:val="none" w:sz="0" w:space="0" w:color="auto"/>
                            <w:right w:val="none" w:sz="0" w:space="0" w:color="auto"/>
                          </w:divBdr>
                          <w:divsChild>
                            <w:div w:id="960068954">
                              <w:marLeft w:val="0"/>
                              <w:marRight w:val="0"/>
                              <w:marTop w:val="0"/>
                              <w:marBottom w:val="0"/>
                              <w:divBdr>
                                <w:top w:val="none" w:sz="0" w:space="0" w:color="auto"/>
                                <w:left w:val="none" w:sz="0" w:space="0" w:color="auto"/>
                                <w:bottom w:val="none" w:sz="0" w:space="0" w:color="auto"/>
                                <w:right w:val="none" w:sz="0" w:space="0" w:color="auto"/>
                              </w:divBdr>
                            </w:div>
                            <w:div w:id="3037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71274">
                      <w:marLeft w:val="0"/>
                      <w:marRight w:val="0"/>
                      <w:marTop w:val="0"/>
                      <w:marBottom w:val="0"/>
                      <w:divBdr>
                        <w:top w:val="none" w:sz="0" w:space="0" w:color="auto"/>
                        <w:left w:val="none" w:sz="0" w:space="0" w:color="auto"/>
                        <w:bottom w:val="none" w:sz="0" w:space="0" w:color="auto"/>
                        <w:right w:val="none" w:sz="0" w:space="0" w:color="auto"/>
                      </w:divBdr>
                      <w:divsChild>
                        <w:div w:id="1974482811">
                          <w:marLeft w:val="0"/>
                          <w:marRight w:val="0"/>
                          <w:marTop w:val="0"/>
                          <w:marBottom w:val="0"/>
                          <w:divBdr>
                            <w:top w:val="none" w:sz="0" w:space="0" w:color="auto"/>
                            <w:left w:val="none" w:sz="0" w:space="0" w:color="auto"/>
                            <w:bottom w:val="none" w:sz="0" w:space="0" w:color="auto"/>
                            <w:right w:val="none" w:sz="0" w:space="0" w:color="auto"/>
                          </w:divBdr>
                          <w:divsChild>
                            <w:div w:id="677269863">
                              <w:marLeft w:val="0"/>
                              <w:marRight w:val="0"/>
                              <w:marTop w:val="0"/>
                              <w:marBottom w:val="0"/>
                              <w:divBdr>
                                <w:top w:val="none" w:sz="0" w:space="0" w:color="auto"/>
                                <w:left w:val="none" w:sz="0" w:space="0" w:color="auto"/>
                                <w:bottom w:val="none" w:sz="0" w:space="0" w:color="auto"/>
                                <w:right w:val="none" w:sz="0" w:space="0" w:color="auto"/>
                              </w:divBdr>
                              <w:divsChild>
                                <w:div w:id="1607929616">
                                  <w:marLeft w:val="0"/>
                                  <w:marRight w:val="0"/>
                                  <w:marTop w:val="0"/>
                                  <w:marBottom w:val="0"/>
                                  <w:divBdr>
                                    <w:top w:val="none" w:sz="0" w:space="0" w:color="auto"/>
                                    <w:left w:val="none" w:sz="0" w:space="0" w:color="auto"/>
                                    <w:bottom w:val="none" w:sz="0" w:space="0" w:color="auto"/>
                                    <w:right w:val="none" w:sz="0" w:space="0" w:color="auto"/>
                                  </w:divBdr>
                                  <w:divsChild>
                                    <w:div w:id="1944728428">
                                      <w:marLeft w:val="0"/>
                                      <w:marRight w:val="0"/>
                                      <w:marTop w:val="0"/>
                                      <w:marBottom w:val="0"/>
                                      <w:divBdr>
                                        <w:top w:val="none" w:sz="0" w:space="0" w:color="auto"/>
                                        <w:left w:val="none" w:sz="0" w:space="0" w:color="auto"/>
                                        <w:bottom w:val="none" w:sz="0" w:space="0" w:color="auto"/>
                                        <w:right w:val="none" w:sz="0" w:space="0" w:color="auto"/>
                                      </w:divBdr>
                                    </w:div>
                                  </w:divsChild>
                                </w:div>
                                <w:div w:id="1911766869">
                                  <w:marLeft w:val="0"/>
                                  <w:marRight w:val="0"/>
                                  <w:marTop w:val="0"/>
                                  <w:marBottom w:val="0"/>
                                  <w:divBdr>
                                    <w:top w:val="none" w:sz="0" w:space="0" w:color="auto"/>
                                    <w:left w:val="none" w:sz="0" w:space="0" w:color="auto"/>
                                    <w:bottom w:val="none" w:sz="0" w:space="0" w:color="auto"/>
                                    <w:right w:val="none" w:sz="0" w:space="0" w:color="auto"/>
                                  </w:divBdr>
                                  <w:divsChild>
                                    <w:div w:id="14573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8901238">
                      <w:marLeft w:val="0"/>
                      <w:marRight w:val="0"/>
                      <w:marTop w:val="0"/>
                      <w:marBottom w:val="0"/>
                      <w:divBdr>
                        <w:top w:val="none" w:sz="0" w:space="0" w:color="auto"/>
                        <w:left w:val="none" w:sz="0" w:space="0" w:color="auto"/>
                        <w:bottom w:val="none" w:sz="0" w:space="0" w:color="auto"/>
                        <w:right w:val="none" w:sz="0" w:space="0" w:color="auto"/>
                      </w:divBdr>
                      <w:divsChild>
                        <w:div w:id="797726894">
                          <w:marLeft w:val="0"/>
                          <w:marRight w:val="0"/>
                          <w:marTop w:val="0"/>
                          <w:marBottom w:val="0"/>
                          <w:divBdr>
                            <w:top w:val="none" w:sz="0" w:space="0" w:color="auto"/>
                            <w:left w:val="none" w:sz="0" w:space="0" w:color="auto"/>
                            <w:bottom w:val="none" w:sz="0" w:space="0" w:color="auto"/>
                            <w:right w:val="none" w:sz="0" w:space="0" w:color="auto"/>
                          </w:divBdr>
                          <w:divsChild>
                            <w:div w:id="1940063647">
                              <w:marLeft w:val="0"/>
                              <w:marRight w:val="0"/>
                              <w:marTop w:val="0"/>
                              <w:marBottom w:val="0"/>
                              <w:divBdr>
                                <w:top w:val="none" w:sz="0" w:space="0" w:color="auto"/>
                                <w:left w:val="none" w:sz="0" w:space="0" w:color="auto"/>
                                <w:bottom w:val="none" w:sz="0" w:space="0" w:color="auto"/>
                                <w:right w:val="none" w:sz="0" w:space="0" w:color="auto"/>
                              </w:divBdr>
                              <w:divsChild>
                                <w:div w:id="1821263097">
                                  <w:marLeft w:val="0"/>
                                  <w:marRight w:val="0"/>
                                  <w:marTop w:val="0"/>
                                  <w:marBottom w:val="0"/>
                                  <w:divBdr>
                                    <w:top w:val="none" w:sz="0" w:space="0" w:color="auto"/>
                                    <w:left w:val="none" w:sz="0" w:space="0" w:color="auto"/>
                                    <w:bottom w:val="none" w:sz="0" w:space="0" w:color="auto"/>
                                    <w:right w:val="none" w:sz="0" w:space="0" w:color="auto"/>
                                  </w:divBdr>
                                  <w:divsChild>
                                    <w:div w:id="35592770">
                                      <w:marLeft w:val="0"/>
                                      <w:marRight w:val="0"/>
                                      <w:marTop w:val="0"/>
                                      <w:marBottom w:val="0"/>
                                      <w:divBdr>
                                        <w:top w:val="none" w:sz="0" w:space="0" w:color="auto"/>
                                        <w:left w:val="none" w:sz="0" w:space="0" w:color="auto"/>
                                        <w:bottom w:val="none" w:sz="0" w:space="0" w:color="auto"/>
                                        <w:right w:val="none" w:sz="0" w:space="0" w:color="auto"/>
                                      </w:divBdr>
                                    </w:div>
                                  </w:divsChild>
                                </w:div>
                                <w:div w:id="2058696794">
                                  <w:marLeft w:val="0"/>
                                  <w:marRight w:val="0"/>
                                  <w:marTop w:val="0"/>
                                  <w:marBottom w:val="0"/>
                                  <w:divBdr>
                                    <w:top w:val="none" w:sz="0" w:space="0" w:color="auto"/>
                                    <w:left w:val="none" w:sz="0" w:space="0" w:color="auto"/>
                                    <w:bottom w:val="none" w:sz="0" w:space="0" w:color="auto"/>
                                    <w:right w:val="none" w:sz="0" w:space="0" w:color="auto"/>
                                  </w:divBdr>
                                  <w:divsChild>
                                    <w:div w:id="362947845">
                                      <w:marLeft w:val="0"/>
                                      <w:marRight w:val="0"/>
                                      <w:marTop w:val="0"/>
                                      <w:marBottom w:val="0"/>
                                      <w:divBdr>
                                        <w:top w:val="none" w:sz="0" w:space="0" w:color="auto"/>
                                        <w:left w:val="none" w:sz="0" w:space="0" w:color="auto"/>
                                        <w:bottom w:val="none" w:sz="0" w:space="0" w:color="auto"/>
                                        <w:right w:val="none" w:sz="0" w:space="0" w:color="auto"/>
                                      </w:divBdr>
                                    </w:div>
                                    <w:div w:id="104375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283416">
                      <w:marLeft w:val="0"/>
                      <w:marRight w:val="0"/>
                      <w:marTop w:val="0"/>
                      <w:marBottom w:val="0"/>
                      <w:divBdr>
                        <w:top w:val="none" w:sz="0" w:space="0" w:color="auto"/>
                        <w:left w:val="none" w:sz="0" w:space="0" w:color="auto"/>
                        <w:bottom w:val="none" w:sz="0" w:space="0" w:color="auto"/>
                        <w:right w:val="none" w:sz="0" w:space="0" w:color="auto"/>
                      </w:divBdr>
                      <w:divsChild>
                        <w:div w:id="1057506537">
                          <w:marLeft w:val="0"/>
                          <w:marRight w:val="0"/>
                          <w:marTop w:val="0"/>
                          <w:marBottom w:val="0"/>
                          <w:divBdr>
                            <w:top w:val="none" w:sz="0" w:space="0" w:color="auto"/>
                            <w:left w:val="none" w:sz="0" w:space="0" w:color="auto"/>
                            <w:bottom w:val="none" w:sz="0" w:space="0" w:color="auto"/>
                            <w:right w:val="none" w:sz="0" w:space="0" w:color="auto"/>
                          </w:divBdr>
                        </w:div>
                      </w:divsChild>
                    </w:div>
                    <w:div w:id="1577207112">
                      <w:marLeft w:val="0"/>
                      <w:marRight w:val="0"/>
                      <w:marTop w:val="0"/>
                      <w:marBottom w:val="0"/>
                      <w:divBdr>
                        <w:top w:val="none" w:sz="0" w:space="0" w:color="auto"/>
                        <w:left w:val="none" w:sz="0" w:space="0" w:color="auto"/>
                        <w:bottom w:val="none" w:sz="0" w:space="0" w:color="auto"/>
                        <w:right w:val="none" w:sz="0" w:space="0" w:color="auto"/>
                      </w:divBdr>
                      <w:divsChild>
                        <w:div w:id="980623318">
                          <w:marLeft w:val="0"/>
                          <w:marRight w:val="0"/>
                          <w:marTop w:val="0"/>
                          <w:marBottom w:val="0"/>
                          <w:divBdr>
                            <w:top w:val="none" w:sz="0" w:space="0" w:color="auto"/>
                            <w:left w:val="none" w:sz="0" w:space="0" w:color="auto"/>
                            <w:bottom w:val="none" w:sz="0" w:space="0" w:color="auto"/>
                            <w:right w:val="none" w:sz="0" w:space="0" w:color="auto"/>
                          </w:divBdr>
                        </w:div>
                      </w:divsChild>
                    </w:div>
                    <w:div w:id="817919372">
                      <w:marLeft w:val="0"/>
                      <w:marRight w:val="0"/>
                      <w:marTop w:val="0"/>
                      <w:marBottom w:val="0"/>
                      <w:divBdr>
                        <w:top w:val="none" w:sz="0" w:space="0" w:color="auto"/>
                        <w:left w:val="none" w:sz="0" w:space="0" w:color="auto"/>
                        <w:bottom w:val="none" w:sz="0" w:space="0" w:color="auto"/>
                        <w:right w:val="none" w:sz="0" w:space="0" w:color="auto"/>
                      </w:divBdr>
                      <w:divsChild>
                        <w:div w:id="1788356138">
                          <w:marLeft w:val="0"/>
                          <w:marRight w:val="0"/>
                          <w:marTop w:val="0"/>
                          <w:marBottom w:val="0"/>
                          <w:divBdr>
                            <w:top w:val="none" w:sz="0" w:space="0" w:color="auto"/>
                            <w:left w:val="none" w:sz="0" w:space="0" w:color="auto"/>
                            <w:bottom w:val="none" w:sz="0" w:space="0" w:color="auto"/>
                            <w:right w:val="none" w:sz="0" w:space="0" w:color="auto"/>
                          </w:divBdr>
                        </w:div>
                      </w:divsChild>
                    </w:div>
                    <w:div w:id="594484410">
                      <w:marLeft w:val="0"/>
                      <w:marRight w:val="0"/>
                      <w:marTop w:val="0"/>
                      <w:marBottom w:val="0"/>
                      <w:divBdr>
                        <w:top w:val="none" w:sz="0" w:space="0" w:color="auto"/>
                        <w:left w:val="none" w:sz="0" w:space="0" w:color="auto"/>
                        <w:bottom w:val="none" w:sz="0" w:space="0" w:color="auto"/>
                        <w:right w:val="none" w:sz="0" w:space="0" w:color="auto"/>
                      </w:divBdr>
                      <w:divsChild>
                        <w:div w:id="362680105">
                          <w:marLeft w:val="0"/>
                          <w:marRight w:val="0"/>
                          <w:marTop w:val="0"/>
                          <w:marBottom w:val="0"/>
                          <w:divBdr>
                            <w:top w:val="none" w:sz="0" w:space="0" w:color="auto"/>
                            <w:left w:val="none" w:sz="0" w:space="0" w:color="auto"/>
                            <w:bottom w:val="none" w:sz="0" w:space="0" w:color="auto"/>
                            <w:right w:val="none" w:sz="0" w:space="0" w:color="auto"/>
                          </w:divBdr>
                        </w:div>
                      </w:divsChild>
                    </w:div>
                    <w:div w:id="2143694145">
                      <w:marLeft w:val="0"/>
                      <w:marRight w:val="0"/>
                      <w:marTop w:val="0"/>
                      <w:marBottom w:val="0"/>
                      <w:divBdr>
                        <w:top w:val="none" w:sz="0" w:space="0" w:color="auto"/>
                        <w:left w:val="none" w:sz="0" w:space="0" w:color="auto"/>
                        <w:bottom w:val="none" w:sz="0" w:space="0" w:color="auto"/>
                        <w:right w:val="none" w:sz="0" w:space="0" w:color="auto"/>
                      </w:divBdr>
                      <w:divsChild>
                        <w:div w:id="551307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2177</Words>
  <Characters>12412</Characters>
  <Application>Microsoft Office Word</Application>
  <DocSecurity>0</DocSecurity>
  <Lines>103</Lines>
  <Paragraphs>29</Paragraphs>
  <ScaleCrop>false</ScaleCrop>
  <Company/>
  <LinksUpToDate>false</LinksUpToDate>
  <CharactersWithSpaces>14560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reeti</dc:creator>
  <cp:lastModifiedBy>reeti</cp:lastModifiedBy>
  <cp:revision>2</cp:revision>
  <dcterms:created xsi:type="dcterms:W3CDTF">2026-10-12T06:49:00Z</dcterms:created>
  <dcterms:modified xsi:type="dcterms:W3CDTF">2026-10-12T06:49:00Z</dcterms:modified>
</cp:coreProperties>
</file>