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ELEKTRONSKI FAKULTET</w:t>
      </w:r>
    </w:p>
    <w:p>
      <w:pPr>
        <w:spacing w:after="40"/>
        <w:jc w:val="center"/>
      </w:pPr>
      <w:r>
        <w:rPr>
          <w:rFonts w:ascii="Arial" w:cs="Arial" w:eastAsia="Arial" w:hAnsi="Arial"/>
        </w:rPr>
        <w:t xml:space="preserve">Smer: Racunarske Nauke i Poslovne Komunikacije</w:t>
      </w:r>
    </w:p>
    <w:p>
      <w:pPr>
        <w:spacing w:after="200"/>
        <w:jc w:val="center"/>
      </w:pPr>
      <w:r>
        <w:rPr>
          <w:rFonts w:ascii="Arial" w:cs="Arial" w:eastAsia="Arial" w:hAnsi="Arial"/>
        </w:rPr>
        <w:t xml:space="preserve">Predmet: Internet Stvari (IoT)</w:t>
      </w:r>
    </w:p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PROJEKTNI ZADATAK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Komparativna analiza sinhronih komunikacionih paradigmi u IoT mikroservisnim sistemima: evaluacija REST, GraphQL i gRPC protokola</w:t>
      </w:r>
    </w:p>
    <w:p>
      <w:pPr>
        <w:spacing w:after="240"/>
        <w:jc w:val="center"/>
      </w:pPr>
      <w:r>
        <w:rPr>
          <w:rFonts w:ascii="Arial" w:cs="Arial" w:eastAsia="Arial" w:hAnsi="Arial"/>
        </w:rPr>
        <w:t xml:space="preserve">Student: Nikola Tancic 19425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UVOD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Cilj ovog rada je da empirijski uporedi performanse tri sinhrona komunikaciona modela, REST (OpenAPI), GraphQL i gRPC, u kontekstu sistema Interneta stvari (IoT). Za isti skup podataka i iste uslove meri se koliko svaki protokol opterecuje mrezu, koliku latenciju unosi i koliko trosi resursa servera.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IoT sistemi proizvode velike kolicine vremenskih serija sa senzora, pa backend mora da podrzi visoku propusnost, nisku latenciju i razumno zauzece resursa. U radu se posmatraju tri velicine: velicina mreznog odgovora (payload), latencija (prosecna i p95) i zauzece procesora i memorije, sve u kontejnerizovanom okruzenju (Docker).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TEHNOLOSKI STEK I ARHITEKTURA SISTEMA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Sistem je podeljen na pet nezavisnih kontejnera u zajednickoj Docker mrezi: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Baza podataka (PostgreSQL 15): centralno relaciono skladiste, optimizovano za brzo indeksiranje vremenskih serija sa senzora.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Seeder (Python): servis koji pri prvom pokretanju ucitava oko 66 MB realnih podataka iz dataset.csv u bazu, da bi okruzenje za testiranje bilo realno.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REST API (Node.js + Express): resursno orijentisan servis, komunicira preko JSON formata i ima OpenAPI (Swagger) dokumentaciju.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GraphQL API (Node.js + Apollo Server): servis sa strogom semom tipova koji klijentu omogucava da trazi samo polja koja su mu potrebna i tako izbegava over-fetching.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gRPC API (Python + gRPC): binarni RPC servis zasnovan na Protocol Buffers ugovorima i ThreadPoolExecutor-u, namenjen brzoj masinskoj komunikaciji.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OPTIMIZACIJA I SEEDING BAZE PODATAKA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Baza koristi PostgreSQL 15 sa centralnom tabelom sensor_data koja cuva osnovne parametre ekoloskih senzora. Tabela je definisana sledecom strukturom: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sensor_data 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SERIAL PRIMARY KEY,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device_id VARCHAR(50) NOT NULL,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timestamp TIMESTAMPTZ NOT NULL,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air_temp REAL,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sea_temp REAL,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humidity REAL,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pressure REAL,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wind_speed REAL</w:t>
      </w:r>
    </w:p>
    <w:p>
      <w:pP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Strategija indeksiranja</w:t>
      </w:r>
    </w:p>
    <w:p>
      <w:pPr>
        <w:spacing w:after="120" w:line="276"/>
      </w:pPr>
      <w:r>
        <w:rPr>
          <w:rFonts w:ascii="Arial" w:cs="Arial" w:eastAsia="Arial" w:hAnsi="Arial"/>
        </w:rPr>
        <w:t>Da bi upiti nad velikim brojem zapisa ostali brzi i pod opterecenjem od 500 virtuelnih korisnika, kreiran je jedan kompozitni indeks koji indeksira i ID uredjaja i vreme: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>idx na (device_id, timestamp DESC): jedan kompozitni indeks koji pokriva sva tri scenarija jer svi filtriraju po device_id. Ubrzava Scenario B (brzo nalazenje poslednjih ocitavanja jednog uredjaja: WHERE device_id=? ORDER BY timestamp DESC LIMIT N, bez skeniranja cele tabele) i Scenario C (agregacija nad redovima jednog uredjaja).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>Napomena: zaseban indeks samo po vremenu je namerno uklonjen. Posto su podaci svake stanice vremenski grupisani, indeks po vremenu je navodio planer da skenira celu tabelu (najnovije prvo) i filtrira po device_id, zbog cega je point-read u Scenariju B bio oko 400x sporiji (~365 ms umesto ~0,1 ms). Kompozitni indeks resava taj problem i zadovoljava zahtev za indeksiranjem i po vremenu i po ID-u uredjaja.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OPIS IMPLEMENTIRANIH SERVISA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 REST API (Node.js / Express)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REST servis prati standardne resursne rute preko HTTP/1.1, a podatke prenosi u JSON formatu. Dokumentacija je dostupna na ruti /api-docs preko Swagger-a.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Scenario A (ingestija): POST /api/sensor-data prima ceo JSON objekat merenja, upisuje ga i vraca status 201 Created sa ID-jem novog zapisa.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Scenario B (selektivno citanje): GET /api/sensor-data/selective/:device_id?limit=N namerno koristi SELECT * da bi se u praksi video over-fetching, jer server vraca sve kolone iako klijentu trebaju samo neke.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Scenario C (agregacija): GET /api/sensor-data/aggregate radi SQL agregacije (AVG, MAX, MIN, COUNT) i vraca rezultat u JSON-u.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 GraphQL API (Node.js / Apollo Server)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GraphQL servis koristi jednu ulaznu tacku (/) i tumaci Query i Mutation zahteve. Klijent u upitu navodi tacno koja polja zeli, pa server salje samo njih. Sema je definisana ovako: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type SensorData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id: ID!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device_id: String!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timestamp: String!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air_temp: Float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sea_temp: Float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humidity: Float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pressure: Float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wind_speed: Float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type Query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getSensorData(device_id: String!, limit: Int): [SensorData]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type Mutation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ingestSensorData(device_id: String!, timestamp: String!, ...): SensorData</w:t>
      </w:r>
    </w:p>
    <w:p>
      <w:pP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 gRPC API (Python)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gRPC servis je namenjen brzoj komunikaciji izmedju masina (M2M). Ugovor je definisan u datoteci sensor.proto. Umesto tekstualnog JSON-a koristi Protocol Buffers, binarni format koji podatke pakuje u mali broj bajtova, a transport ide preko HTTP/2 protokola koji podrzava multipleksiranje kroz jednu konekciju.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syntax = "proto3";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package sensor;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service SensorService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rpc IngestSensorData (SensorData) returns (IngestResponse);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rpc GetSelectiveData (SelectiveRequest) returns (SelectiveResponse);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rpc GetAggregatedData (AggregateRequest) returns (AggregateResponse);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SensorData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device_id = 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timestamp = 2;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air_temp = 3;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sea_temp = 4;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humidity = 5;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pressure = 6;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wind_speed = 7;</w:t>
      </w:r>
    </w:p>
    <w:p>
      <w:pP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REZULTATI EVALUACIJE PERFORMANSI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Evaluacija se sastoji od tri grupe merenja koje prate zahteve zadatka: latencija i propusnost pod opterecenjem (k6), velicina mreznog odgovora (payload) i zauzece procesora i memorije (docker stats). Sva merenja se rade nad istim podacima i pod istim uslovima za sva tri protokola, da bi poredjenje bilo posteno.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4.1. Latencija i propusnost (k6 load test)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Za svaki scenario i svaki protokol pokrece se k6 skripta sa istim profilom opterecenja: postepeno rampiranje do 500 virtuelnih korisnika kroz cetiri faze (po 30 sekundi). Za REST i GraphQL prati se metrika http_req_duration, a za gRPC grpc_req_duration.</w:t>
      </w:r>
    </w:p>
    <w:p>
      <w:pPr>
        <w:pBdr>
          <w:left w:val="single" w:color="E0A800" w:sz="18" w:space="6"/>
        </w:pBdr>
        <w:shd w:fill="FFF6DD" w:val="clear"/>
        <w:spacing w:after="120" w:before="80" w:line="276"/>
      </w:pPr>
      <w:r>
        <w:rPr>
          <w:rFonts w:ascii="Arial" w:cs="Arial" w:eastAsia="Arial" w:hAnsi="Arial"/>
          <w:b/>
          <w:bCs/>
        </w:rPr>
        <w:t>Uslovi merenja su izjednaceni za sva tri protokola: isti profil opterecenja (10/100/500 VU, faze po 30 s), isto vreme izmedju zahteva (0.1 s), jedan zahtev po iteraciji i jednak broj konekcija ka bazi (500), sto skripta validate.py automatski proverava. Metrika je http_req_duration (REST/GraphQL) odnosno grpc_req_duration (gRPC). Svi testovi su imali 100% uspesnih zahteva. Rezultati su prikazani u tabelama ispod (po jedna za Scenario A, B i C).</w:t>
      </w:r>
      <w:r>
        <w:rPr>
          <w:rFonts w:ascii="Arial" w:cs="Arial" w:eastAsia="Arial" w:hAnsi="Arial"/>
        </w:rP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42"/>
        <w:gridCol w:w="1542"/>
        <w:gridCol w:w="1542"/>
      </w:tblGrid>
      <w:tr>
        <w:tc>
          <w:tcPr>
            <w:tcW w:type="dxa" w:w="9026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A - High-Frequency Ingestion (upis)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Protokol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Uspesni zahtevi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Prosecna lat.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p(95)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79.976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666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129 ms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325 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68.320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569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168 ms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422 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14.584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121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1,18 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3,05 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42"/>
        <w:gridCol w:w="1542"/>
        <w:gridCol w:w="1542"/>
      </w:tblGrid>
      <w:tr>
        <w:tc>
          <w:tcPr>
            <w:tcW w:type="dxa" w:w="9026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B - Selective Monitoring (selektivno citanje)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Protokol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Uspesni zahtevi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Prosecna lat.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p(95)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91.449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762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100 ms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273 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76.020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633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141 ms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374 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15.468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129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1,11 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2,85 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42"/>
        <w:gridCol w:w="1542"/>
        <w:gridCol w:w="1542"/>
      </w:tblGrid>
      <w:tr>
        <w:tc>
          <w:tcPr>
            <w:tcW w:type="dxa" w:w="9026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C - Heavy Querying (agregacija)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Protokol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Uspesni zahtevi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Prosecna lat.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p(95)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22.024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183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746 ms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2,46 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21.549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180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764 ms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2,58 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10.801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90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1,65 s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5,05 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4.2. Velicina odgovora (payload size)</w:t>
      </w:r>
    </w:p>
    <w:p>
      <w:pPr>
        <w:spacing w:after="120" w:line="276"/>
      </w:pPr>
      <w:r>
        <w:rPr>
          <w:rFonts w:ascii="Arial" w:cs="Arial" w:eastAsia="Arial" w:hAnsi="Arial"/>
        </w:rPr>
        <w:t>Velicine poruka izmerene su uzivo nad pokrenutim sistemom: za isti upit nad istim podacima (uredjaj M1) izmeren je tacan broj bajtova koji svaki servis vrati — duzina HTTP odgovora za REST/GraphQL, a tacan Protobuf ByteSize za gRPC.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900"/>
        <w:gridCol w:w="1900"/>
        <w:gridCol w:w="1900"/>
      </w:tblGrid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 (JSON)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GraphQL (JSON)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gRPC (Protobuf)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A - Ingestija (ACK odgovor)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53 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47 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18 B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B - Selektivno citanje (1 zapis)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149 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89 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39 B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- Agregacija (1 uredjaj)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149 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181 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30 B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Tabela 1. Velicina odgovora servera za jedan zapis, identicni podaci za sva tri protokola.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 Scenariju A ingestija je upis, pa je sam odgovor mali u sva tri slucaja. Posebno je zanimljiva velicina zahteva koji uredjaj salje, jer to je stvarni mrezni teret pri cestom slanju merenja: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Ingestija - zahtev koji uredjaj salje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Velicina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(JSON telo)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147 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polja merenja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GraphQL (JSON)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540 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ukljucuje i tekst mutacije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(Protobuf)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61 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binarno, bez naziva polja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Tabela 2. Velicina zahteva pri ingestiji (Scenario A).</w:t>
      </w:r>
    </w:p>
    <w:p>
      <w:pPr>
        <w:spacing w:after="120" w:line="276"/>
      </w:pPr>
      <w:r>
        <w:rPr>
          <w:rFonts w:ascii="Arial" w:cs="Arial" w:eastAsia="Arial" w:hAnsi="Arial"/>
        </w:rPr>
        <w:t>Trend je dosledan u svim scenarijima: binarni Protobuf (gRPC) daje najmanji saobracaj jer ne salje nazive polja ni separatore. U Scenariju B REST vraca svih 8 kolona (SELECT *, over-fetching = 149 B), dok GraphQL (89 B) i gRPC (39 B) salju samo 3 trazena polja. U Scenariju C pravi agregat vraca brojeve u punoj preciznosti (npr. avg_air_temp = 11.678116179460275), pa JSON raste (REST 149 B, GraphQL 181 B zbog data omotaca i naziva polja), dok je Protobuf float fiksno 4 B, te je gRPC odgovor samo 30 B. Pri ingestiji je GraphQL zahtev najveci (540 B, ukljucuje ceo tekst mutacije), a gRPC najmanji (61 B).</w:t>
      </w:r>
    </w:p>
    <w:p>
      <w:pPr>
        <w:pBdr>
          <w:left w:val="single" w:color="E0A800" w:sz="18" w:space="6"/>
        </w:pBdr>
        <w:shd w:fill="FFF6DD" w:val="clear"/>
        <w:spacing w:after="120" w:before="80" w:line="276"/>
      </w:pPr>
      <w:r>
        <w:rPr>
          <w:rFonts w:ascii="Arial" w:cs="Arial" w:eastAsia="Arial" w:hAnsi="Arial"/>
          <w:b/>
          <w:bCs/>
        </w:rPr>
        <w:t xml:space="preserve">NAPOMENA O MERENJU: </w:t>
      </w:r>
      <w:r>
        <w:rPr>
          <w:rFonts w:ascii="Arial" w:cs="Arial" w:eastAsia="Arial" w:hAnsi="Arial"/>
        </w:rPr>
        <w:t xml:space="preserve">gRPC vrednosti su velicina Protobuf poruke. Na zici se po poruci dodaje jos 5 bajtova gRPC okvira i HTTP/2 zaglavlja, koja su HPACK kompresovana i amortizovana kroz jednu konekciju, pa ne menjaju zakljucak.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4.3. Zauzece resursa servera (CPU i RAM)</w:t>
      </w:r>
    </w:p>
    <w:p>
      <w:pPr>
        <w:spacing w:after="120" w:line="276"/>
      </w:pPr>
      <w:r>
        <w:rPr>
          <w:rFonts w:ascii="Arial" w:cs="Arial" w:eastAsia="Arial" w:hAnsi="Arial"/>
        </w:rPr>
        <w:t>Tokom k6 testova praceno je zauzece svakog kontejnera preko docker stats, u mirovanju i u piku opterecenja; pik vrednosti po kontejneru date su u tabeli ispod.</w:t>
      </w:r>
    </w:p>
    <w:p>
      <w:pPr>
        <w:pBdr>
          <w:left w:val="single" w:color="E0A800" w:sz="18" w:space="6"/>
        </w:pBdr>
        <w:shd w:fill="FFF6DD" w:val="clear"/>
        <w:spacing w:after="120" w:before="80" w:line="276"/>
      </w:pPr>
      <w:r>
        <w:rPr>
          <w:rFonts w:ascii="Arial" w:cs="Arial" w:eastAsia="Arial" w:hAnsi="Arial"/>
          <w:b/>
          <w:bCs/>
        </w:rPr>
        <w:t>NAPOMENA: CPU se prikazuje kao procenat jednog jezgra, pa vrednosti vece od 100% znace koriscenje vise jezgara (npr. 232% ~ 2,3 jezgra). gRPC (Python) dostize pik od ~97% (jedno zasiceno jezgro zbog GIL-a) uz najmanji RAM otisak, dok je PostgreSQL najtezi resurs i pravo usko grlo pod opterecenjem.</w:t>
      </w:r>
      <w:r>
        <w:rPr>
          <w:rFonts w:ascii="Arial" w:cs="Arial" w:eastAsia="Arial" w:hAnsi="Arial"/>
        </w:rP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2200"/>
        <w:gridCol w:w="2000"/>
        <w:gridCol w:w="2000"/>
      </w:tblGrid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Kontejner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 (mirovanje)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 (pik)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(pik)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(Node.js)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42 MiB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138 MiB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232 %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GraphQL API (Node.js)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50 MiB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186 MiB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193 %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API (Python)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93 MiB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107 MiB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97 %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181 MiB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1.284 MiB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1.162 %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Tabela 3. Zauzece RAM i CPU resursa po kontejneru (docker stats).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4.4. Zakljucak analize</w:t>
      </w:r>
    </w:p>
    <w:p>
      <w:pPr>
        <w:spacing w:after="120" w:line="276"/>
      </w:pPr>
      <w:r>
        <w:rPr>
          <w:rFonts w:ascii="Arial" w:cs="Arial" w:eastAsia="Arial" w:hAnsi="Arial"/>
        </w:rPr>
        <w:t>Na osnovu izmerenih vrednosti (latencija i propusnost, velicina poruka i zauzece resursa) i osobina samih protokola, ne postoji jedan protokol koji je najbolji za sve slucajeve. Izbor zavisi od konkretne IoT primene: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REST: jednostavan i standardan, lak za integraciju i dobro dokumentovan kroz OpenAPI. Mana je najveci payload zbog over-fetching-a kada se koristi SELECT 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GraphQL: pogodan kada klijent (na primer mobilna aplikacija na losoj vezi) treba samo deo polja, jer trazi tacno ono sto mu treba i tako izbegava over-fetching. Kod ingestije ima nesto veci zahtev zbog teksta upita.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>gRPC: najefikasniji po mrezi i memoriji zahvaljujuci binarnom Protobuf formatu i HTTP/2 transportu. Daje najmanji payload u svim scenarijima i najmanji RAM otisak (~107 MiB), pa je pogodan za M2M komunikaciju i edge uredjaje sa ogranicenim resursima. U ovoj postavci sirova propusnost mu je niza (~120-130 RPS) jer je Python server ogranicen GIL-om na jedno jezgro (CPU pik ~97%), sto je svojstvo runtime-a a ne protokola.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Teski analiticki upiti (Scenario C): izbor protokola je manje vazan, jer glavno usko grlo postaje vreme izvrsavanja SQL agregacija u bazi, a ne transport.</w:t>
      </w:r>
    </w:p>
    <w:p>
      <w:pPr>
        <w:spacing w:after="120" w:line="276"/>
      </w:pPr>
      <w:r>
        <w:rPr>
          <w:rFonts w:ascii="Arial" w:cs="Arial" w:eastAsia="Arial" w:hAnsi="Arial"/>
        </w:rPr>
        <w:t>Merenja su izvrsena nad potpuno kontejnerizovanim sistemom (Docker Compose), nad istom PostgreSQL bazom (613.392 zapisa iz dataset.csv) i pod ujednacenim uslovima za sva tri protokola, sto je provereno skriptom validate.py. Redosled po brzini je ocekivan: Scenario B (indeksirani point-read) je najbrzi, Scenario A (upis) sredina, a Scenario C (agregacija) najsporiji, gde usko grlo postaje sama baza.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Internet Stvari (IoT). Elektronski Fakultet Nis. 2026.   Strana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2026-06-14T02:03:21.064Z</dcterms:created>
  <dcterms:modified xsi:type="dcterms:W3CDTF">2026-06-14T02:03:21.065Z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