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751D" w14:textId="249B150E" w:rsidR="00EF36A3" w:rsidRPr="00EF36A3" w:rsidRDefault="00EF36A3" w:rsidP="00EF36A3">
      <w:pPr>
        <w:pStyle w:val="1"/>
        <w:adjustRightInd w:val="0"/>
        <w:snapToGrid w:val="0"/>
        <w:spacing w:before="0" w:line="240" w:lineRule="auto"/>
        <w:jc w:val="center"/>
        <w:rPr>
          <w:rFonts w:ascii="微軟正黑體" w:eastAsia="微軟正黑體" w:hAnsi="微軟正黑體"/>
          <w:sz w:val="32"/>
          <w:szCs w:val="32"/>
        </w:rPr>
      </w:pPr>
      <w:proofErr w:type="spellStart"/>
      <w:r w:rsidRPr="00EF36A3">
        <w:rPr>
          <w:rFonts w:ascii="微軟正黑體" w:eastAsia="微軟正黑體" w:hAnsi="微軟正黑體" w:hint="eastAsia"/>
          <w:sz w:val="32"/>
          <w:szCs w:val="32"/>
        </w:rPr>
        <w:t>永續性設計原則（</w:t>
      </w:r>
      <w:r w:rsidRPr="00EF36A3">
        <w:rPr>
          <w:rFonts w:ascii="微軟正黑體" w:eastAsia="微軟正黑體" w:hAnsi="微軟正黑體"/>
          <w:sz w:val="32"/>
          <w:szCs w:val="32"/>
        </w:rPr>
        <w:t>Sustainability</w:t>
      </w:r>
      <w:proofErr w:type="spellEnd"/>
      <w:r w:rsidRPr="00EF36A3">
        <w:rPr>
          <w:rFonts w:ascii="微軟正黑體" w:eastAsia="微軟正黑體" w:hAnsi="微軟正黑體"/>
          <w:sz w:val="32"/>
          <w:szCs w:val="32"/>
        </w:rPr>
        <w:t xml:space="preserve"> Design Principles）</w:t>
      </w:r>
    </w:p>
    <w:p w14:paraId="05299568" w14:textId="36A215D2" w:rsidR="00EF36A3" w:rsidRPr="00EF36A3" w:rsidRDefault="00EF36A3" w:rsidP="00EF36A3">
      <w:pPr>
        <w:pStyle w:val="1"/>
        <w:adjustRightInd w:val="0"/>
        <w:snapToGrid w:val="0"/>
        <w:spacing w:before="0" w:line="240" w:lineRule="auto"/>
        <w:rPr>
          <w:rFonts w:ascii="微軟正黑體" w:eastAsia="微軟正黑體" w:hAnsi="微軟正黑體"/>
          <w:sz w:val="24"/>
          <w:szCs w:val="24"/>
        </w:rPr>
      </w:pPr>
      <w:proofErr w:type="spellStart"/>
      <w:r w:rsidRPr="00EF36A3">
        <w:rPr>
          <w:rFonts w:ascii="微軟正黑體" w:eastAsia="微軟正黑體" w:hAnsi="微軟正黑體" w:hint="eastAsia"/>
          <w:sz w:val="24"/>
          <w:szCs w:val="24"/>
        </w:rPr>
        <w:t>版本：</w:t>
      </w:r>
      <w:r w:rsidR="005F67E8">
        <w:rPr>
          <w:rFonts w:ascii="微軟正黑體" w:eastAsia="微軟正黑體" w:hAnsi="微軟正黑體"/>
          <w:sz w:val="24"/>
          <w:szCs w:val="24"/>
        </w:rPr>
        <w:t>Create_ExecReporting</w:t>
      </w:r>
      <w:proofErr w:type="spellEnd"/>
      <w:r w:rsidRPr="00EF36A3">
        <w:rPr>
          <w:rFonts w:ascii="微軟正黑體" w:eastAsia="微軟正黑體" w:hAnsi="微軟正黑體"/>
          <w:sz w:val="24"/>
          <w:szCs w:val="24"/>
        </w:rPr>
        <w:t xml:space="preserve"> v1.4 </w:t>
      </w:r>
      <w:proofErr w:type="spellStart"/>
      <w:r w:rsidRPr="00EF36A3">
        <w:rPr>
          <w:rFonts w:ascii="微軟正黑體" w:eastAsia="微軟正黑體" w:hAnsi="微軟正黑體"/>
          <w:sz w:val="24"/>
          <w:szCs w:val="24"/>
        </w:rPr>
        <w:t>對齊版（治理語意與制度口徑對齊</w:t>
      </w:r>
      <w:proofErr w:type="spellEnd"/>
      <w:r w:rsidRPr="00EF36A3">
        <w:rPr>
          <w:rFonts w:ascii="微軟正黑體" w:eastAsia="微軟正黑體" w:hAnsi="微軟正黑體"/>
          <w:sz w:val="24"/>
          <w:szCs w:val="24"/>
        </w:rPr>
        <w:t>）</w:t>
      </w:r>
    </w:p>
    <w:p w14:paraId="7028FA4D" w14:textId="2DCE7581" w:rsidR="00EF36A3" w:rsidRPr="00EF36A3" w:rsidRDefault="00EF36A3" w:rsidP="00EF36A3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EF36A3">
        <w:rPr>
          <w:rFonts w:hint="eastAsia"/>
          <w:sz w:val="24"/>
          <w:szCs w:val="24"/>
          <w:lang w:eastAsia="zh-TW"/>
        </w:rPr>
        <w:t>本文件所述設計原則，以《</w:t>
      </w:r>
      <w:proofErr w:type="spellStart"/>
      <w:r w:rsidRPr="00EF36A3">
        <w:rPr>
          <w:sz w:val="24"/>
          <w:szCs w:val="24"/>
          <w:lang w:eastAsia="zh-TW"/>
        </w:rPr>
        <w:t>Create_ExecReporting</w:t>
      </w:r>
      <w:proofErr w:type="spellEnd"/>
      <w:r w:rsidRPr="00EF36A3">
        <w:rPr>
          <w:sz w:val="24"/>
          <w:szCs w:val="24"/>
          <w:lang w:eastAsia="zh-TW"/>
        </w:rPr>
        <w:t xml:space="preserve"> 規格 v1.1（定版）》、</w:t>
      </w:r>
      <w:r w:rsidRPr="00EF36A3">
        <w:rPr>
          <w:rFonts w:hint="eastAsia"/>
          <w:sz w:val="24"/>
          <w:szCs w:val="24"/>
          <w:lang w:eastAsia="zh-TW"/>
        </w:rPr>
        <w:t>《</w:t>
      </w:r>
      <w:proofErr w:type="spellStart"/>
      <w:r w:rsidR="005F67E8" w:rsidRPr="005F67E8">
        <w:rPr>
          <w:sz w:val="24"/>
          <w:szCs w:val="24"/>
          <w:lang w:eastAsia="zh-TW"/>
        </w:rPr>
        <w:t>Create_ExecReporting</w:t>
      </w:r>
      <w:proofErr w:type="spellEnd"/>
      <w:r w:rsidRPr="00EF36A3">
        <w:rPr>
          <w:rFonts w:hint="eastAsia"/>
          <w:sz w:val="24"/>
          <w:szCs w:val="24"/>
          <w:lang w:eastAsia="zh-TW"/>
        </w:rPr>
        <w:t>流程實作說明</w:t>
      </w:r>
      <w:r w:rsidRPr="00EF36A3">
        <w:rPr>
          <w:sz w:val="24"/>
          <w:szCs w:val="24"/>
          <w:lang w:eastAsia="zh-TW"/>
        </w:rPr>
        <w:t xml:space="preserve"> v1.4（定版）》</w:t>
      </w:r>
      <w:r w:rsidRPr="00EF36A3">
        <w:rPr>
          <w:rFonts w:hint="eastAsia"/>
          <w:sz w:val="24"/>
          <w:szCs w:val="24"/>
          <w:lang w:eastAsia="zh-TW"/>
        </w:rPr>
        <w:t>及</w:t>
      </w:r>
      <w:r w:rsidRPr="00EF36A3">
        <w:rPr>
          <w:sz w:val="24"/>
          <w:szCs w:val="24"/>
          <w:lang w:eastAsia="zh-TW"/>
        </w:rPr>
        <w:t xml:space="preserve"> KPI Formula Table 為共同對齊依據。</w:t>
      </w:r>
    </w:p>
    <w:p w14:paraId="125C62C9" w14:textId="295BDBEB" w:rsidR="00EF36A3" w:rsidRPr="00EF36A3" w:rsidRDefault="00EF36A3" w:rsidP="00EF36A3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EF36A3">
        <w:rPr>
          <w:rFonts w:hint="eastAsia"/>
          <w:sz w:val="24"/>
          <w:szCs w:val="24"/>
          <w:lang w:eastAsia="zh-TW"/>
        </w:rPr>
        <w:t>本文件為《永續性設計原則》之對齊修訂版，目的在於使其與</w:t>
      </w:r>
      <w:r w:rsidRPr="00EF36A3">
        <w:rPr>
          <w:sz w:val="24"/>
          <w:szCs w:val="24"/>
          <w:lang w:eastAsia="zh-TW"/>
        </w:rPr>
        <w:t xml:space="preserve"> Scope3 計算之最終定版規格</w:t>
      </w:r>
      <w:r w:rsidRPr="00EF36A3">
        <w:rPr>
          <w:rFonts w:hint="eastAsia"/>
          <w:sz w:val="24"/>
          <w:szCs w:val="24"/>
          <w:lang w:eastAsia="zh-TW"/>
        </w:rPr>
        <w:t>（</w:t>
      </w:r>
      <w:proofErr w:type="spellStart"/>
      <w:r w:rsidRPr="00EF36A3">
        <w:rPr>
          <w:sz w:val="24"/>
          <w:szCs w:val="24"/>
          <w:lang w:eastAsia="zh-TW"/>
        </w:rPr>
        <w:t>Create_ExecReporting</w:t>
      </w:r>
      <w:proofErr w:type="spellEnd"/>
      <w:r w:rsidRPr="00EF36A3">
        <w:rPr>
          <w:sz w:val="24"/>
          <w:szCs w:val="24"/>
          <w:lang w:eastAsia="zh-TW"/>
        </w:rPr>
        <w:t xml:space="preserve"> × Python IO Engine × KPI Formula Table）</w:t>
      </w:r>
      <w:r w:rsidRPr="00EF36A3">
        <w:rPr>
          <w:rFonts w:hint="eastAsia"/>
          <w:sz w:val="24"/>
          <w:szCs w:val="24"/>
          <w:lang w:eastAsia="zh-TW"/>
        </w:rPr>
        <w:t>一致，避免未來因文件口徑不一致而造成維運</w:t>
      </w:r>
      <w:proofErr w:type="gramStart"/>
      <w:r w:rsidRPr="00EF36A3">
        <w:rPr>
          <w:rFonts w:hint="eastAsia"/>
          <w:sz w:val="24"/>
          <w:szCs w:val="24"/>
          <w:lang w:eastAsia="zh-TW"/>
        </w:rPr>
        <w:t>與核驗風險</w:t>
      </w:r>
      <w:proofErr w:type="gramEnd"/>
      <w:r w:rsidRPr="00EF36A3">
        <w:rPr>
          <w:rFonts w:hint="eastAsia"/>
          <w:sz w:val="24"/>
          <w:szCs w:val="24"/>
          <w:lang w:eastAsia="zh-TW"/>
        </w:rPr>
        <w:t>。</w:t>
      </w:r>
    </w:p>
    <w:p w14:paraId="3349B64A" w14:textId="58DF31D0" w:rsidR="00EF36A3" w:rsidRPr="00EF36A3" w:rsidRDefault="00EF36A3" w:rsidP="00EF36A3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EF36A3">
        <w:rPr>
          <w:rFonts w:hint="eastAsia"/>
          <w:sz w:val="24"/>
          <w:szCs w:val="24"/>
          <w:lang w:eastAsia="zh-TW"/>
        </w:rPr>
        <w:t>《永續性設計原則（</w:t>
      </w:r>
      <w:r w:rsidRPr="00EF36A3">
        <w:rPr>
          <w:sz w:val="24"/>
          <w:szCs w:val="24"/>
          <w:lang w:eastAsia="zh-TW"/>
        </w:rPr>
        <w:t>Sustainability Design Principles）》文件說明</w:t>
      </w:r>
      <w:proofErr w:type="spellStart"/>
      <w:r w:rsidRPr="00EF36A3">
        <w:rPr>
          <w:sz w:val="24"/>
          <w:szCs w:val="24"/>
          <w:lang w:eastAsia="zh-TW"/>
        </w:rPr>
        <w:t>Create_ExecReporting</w:t>
      </w:r>
      <w:proofErr w:type="spellEnd"/>
      <w:r w:rsidRPr="00EF36A3">
        <w:rPr>
          <w:sz w:val="24"/>
          <w:szCs w:val="24"/>
          <w:lang w:eastAsia="zh-TW"/>
        </w:rPr>
        <w:t xml:space="preserve"> 及其周邊設計所遵循之永續性設計原則，</w:t>
      </w:r>
      <w:r w:rsidRPr="00EF36A3">
        <w:rPr>
          <w:rFonts w:hint="eastAsia"/>
          <w:sz w:val="24"/>
          <w:szCs w:val="24"/>
          <w:lang w:eastAsia="zh-TW"/>
        </w:rPr>
        <w:t>目的在於確保本代理程式於年度制度調整、</w:t>
      </w:r>
      <w:r w:rsidRPr="00EF36A3">
        <w:rPr>
          <w:sz w:val="24"/>
          <w:szCs w:val="24"/>
          <w:lang w:eastAsia="zh-TW"/>
        </w:rPr>
        <w:t>KPI 口徑異動、</w:t>
      </w:r>
      <w:r w:rsidRPr="00EF36A3">
        <w:rPr>
          <w:rFonts w:hint="eastAsia"/>
          <w:sz w:val="24"/>
          <w:szCs w:val="24"/>
          <w:lang w:eastAsia="zh-TW"/>
        </w:rPr>
        <w:t>報表結構變更及人員交接情境下，仍可維持高度</w:t>
      </w:r>
      <w:proofErr w:type="gramStart"/>
      <w:r w:rsidRPr="00EF36A3">
        <w:rPr>
          <w:rFonts w:hint="eastAsia"/>
          <w:sz w:val="24"/>
          <w:szCs w:val="24"/>
          <w:lang w:eastAsia="zh-TW"/>
        </w:rPr>
        <w:t>可維運性</w:t>
      </w:r>
      <w:proofErr w:type="gramEnd"/>
      <w:r w:rsidRPr="00EF36A3">
        <w:rPr>
          <w:rFonts w:hint="eastAsia"/>
          <w:sz w:val="24"/>
          <w:szCs w:val="24"/>
          <w:lang w:eastAsia="zh-TW"/>
        </w:rPr>
        <w:t>、可追溯性與彈性擴充能力。</w:t>
      </w:r>
    </w:p>
    <w:p w14:paraId="148966B9" w14:textId="7831DDF9" w:rsidR="00EF36A3" w:rsidRPr="00EF36A3" w:rsidRDefault="00EF36A3" w:rsidP="00EF36A3">
      <w:pPr>
        <w:pStyle w:val="1"/>
        <w:adjustRightInd w:val="0"/>
        <w:snapToGrid w:val="0"/>
        <w:spacing w:before="0" w:line="240" w:lineRule="auto"/>
        <w:rPr>
          <w:rFonts w:ascii="微軟正黑體" w:eastAsia="微軟正黑體" w:hAnsi="微軟正黑體"/>
          <w:sz w:val="24"/>
          <w:szCs w:val="24"/>
        </w:rPr>
      </w:pPr>
      <w:proofErr w:type="spellStart"/>
      <w:r w:rsidRPr="00EF36A3">
        <w:rPr>
          <w:rFonts w:ascii="微軟正黑體" w:eastAsia="微軟正黑體" w:hAnsi="微軟正黑體" w:hint="eastAsia"/>
          <w:sz w:val="24"/>
          <w:szCs w:val="24"/>
        </w:rPr>
        <w:t>註：本文件所稱</w:t>
      </w:r>
      <w:proofErr w:type="spellEnd"/>
      <w:r w:rsidRPr="00EF36A3">
        <w:rPr>
          <w:rFonts w:ascii="微軟正黑體" w:eastAsia="微軟正黑體" w:hAnsi="微軟正黑體"/>
          <w:sz w:val="24"/>
          <w:szCs w:val="24"/>
        </w:rPr>
        <w:t xml:space="preserve"> </w:t>
      </w:r>
      <w:proofErr w:type="spellStart"/>
      <w:r w:rsidRPr="00EF36A3">
        <w:rPr>
          <w:rFonts w:ascii="微軟正黑體" w:eastAsia="微軟正黑體" w:hAnsi="微軟正黑體"/>
          <w:sz w:val="24"/>
          <w:szCs w:val="24"/>
        </w:rPr>
        <w:t>RunCreate_ExecReporting，已於後斂為</w:t>
      </w:r>
      <w:proofErr w:type="spellEnd"/>
      <w:r w:rsidRPr="00EF36A3">
        <w:rPr>
          <w:rFonts w:ascii="微軟正黑體" w:eastAsia="微軟正黑體" w:hAnsi="微軟正黑體"/>
          <w:sz w:val="24"/>
          <w:szCs w:val="24"/>
        </w:rPr>
        <w:t xml:space="preserve"> </w:t>
      </w:r>
      <w:proofErr w:type="spellStart"/>
      <w:r w:rsidRPr="00EF36A3">
        <w:rPr>
          <w:rFonts w:ascii="微軟正黑體" w:eastAsia="微軟正黑體" w:hAnsi="微軟正黑體"/>
          <w:sz w:val="24"/>
          <w:szCs w:val="24"/>
        </w:rPr>
        <w:t>Create_ExecReporting</w:t>
      </w:r>
      <w:proofErr w:type="spellEnd"/>
      <w:r w:rsidRPr="00EF36A3">
        <w:rPr>
          <w:rFonts w:ascii="微軟正黑體" w:eastAsia="微軟正黑體" w:hAnsi="微軟正黑體"/>
          <w:sz w:val="24"/>
          <w:szCs w:val="24"/>
        </w:rPr>
        <w:t>。</w:t>
      </w:r>
    </w:p>
    <w:p w14:paraId="4FC9CB7C" w14:textId="0E16D775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 xml:space="preserve">1. </w:t>
      </w:r>
      <w:proofErr w:type="spellStart"/>
      <w:r w:rsidRPr="00456337">
        <w:rPr>
          <w:sz w:val="24"/>
          <w:szCs w:val="24"/>
        </w:rPr>
        <w:t>作業來源檔指向原則（file_url</w:t>
      </w:r>
      <w:proofErr w:type="spellEnd"/>
      <w:r w:rsidR="00456337" w:rsidRPr="00456337">
        <w:rPr>
          <w:sz w:val="24"/>
          <w:szCs w:val="24"/>
          <w:lang w:eastAsia="zh-TW"/>
        </w:rPr>
        <w:sym w:font="Wingdings" w:char="F0E0"/>
      </w:r>
      <w:proofErr w:type="spellStart"/>
      <w:r w:rsidRPr="00456337">
        <w:rPr>
          <w:sz w:val="24"/>
          <w:szCs w:val="24"/>
        </w:rPr>
        <w:t>var_sourceFileUrl_raw</w:t>
      </w:r>
      <w:proofErr w:type="spellEnd"/>
      <w:r w:rsidRPr="00456337">
        <w:rPr>
          <w:sz w:val="24"/>
          <w:szCs w:val="24"/>
        </w:rPr>
        <w:t>）</w:t>
      </w:r>
    </w:p>
    <w:p w14:paraId="0B903FB9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>1.1 設計原則</w:t>
      </w:r>
    </w:p>
    <w:p w14:paraId="37E9505C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本專案於所有報表產製與 RunHistory 記錄中，以 file_url 作為唯一且正式的來源</w:t>
      </w:r>
      <w:proofErr w:type="gramStart"/>
      <w:r w:rsidRPr="00456337">
        <w:rPr>
          <w:sz w:val="24"/>
          <w:szCs w:val="24"/>
          <w:lang w:eastAsia="zh-TW"/>
        </w:rPr>
        <w:t>檔</w:t>
      </w:r>
      <w:proofErr w:type="gramEnd"/>
      <w:r w:rsidRPr="00456337">
        <w:rPr>
          <w:sz w:val="24"/>
          <w:szCs w:val="24"/>
          <w:lang w:eastAsia="zh-TW"/>
        </w:rPr>
        <w:t>指向欄位，不再另外維護重複或同質性過高之檔名欄位（如 file_name）。</w:t>
      </w:r>
    </w:p>
    <w:p w14:paraId="0CBC9D16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1.2 設計理由</w:t>
      </w:r>
    </w:p>
    <w:p w14:paraId="3AE3094B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Excel 檔名於實務上可能因</w:t>
      </w:r>
      <w:proofErr w:type="gramStart"/>
      <w:r w:rsidRPr="00456337">
        <w:rPr>
          <w:sz w:val="24"/>
          <w:szCs w:val="24"/>
          <w:lang w:eastAsia="zh-TW"/>
        </w:rPr>
        <w:t>日戳、</w:t>
      </w:r>
      <w:proofErr w:type="gramEnd"/>
      <w:r w:rsidRPr="00456337">
        <w:rPr>
          <w:sz w:val="24"/>
          <w:szCs w:val="24"/>
          <w:lang w:eastAsia="zh-TW"/>
        </w:rPr>
        <w:t>版次或年度而異動，並非穩定識別。</w:t>
      </w:r>
    </w:p>
    <w:p w14:paraId="32E853D8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</w:rPr>
      </w:pPr>
      <w:proofErr w:type="spellStart"/>
      <w:r w:rsidRPr="00456337">
        <w:rPr>
          <w:sz w:val="24"/>
          <w:szCs w:val="24"/>
        </w:rPr>
        <w:t>file_url</w:t>
      </w:r>
      <w:proofErr w:type="spellEnd"/>
      <w:r w:rsidRPr="00456337">
        <w:rPr>
          <w:sz w:val="24"/>
          <w:szCs w:val="24"/>
        </w:rPr>
        <w:t xml:space="preserve"> </w:t>
      </w:r>
      <w:proofErr w:type="spellStart"/>
      <w:r w:rsidRPr="00456337">
        <w:rPr>
          <w:sz w:val="24"/>
          <w:szCs w:val="24"/>
        </w:rPr>
        <w:t>可直接指向</w:t>
      </w:r>
      <w:proofErr w:type="spellEnd"/>
      <w:r w:rsidRPr="00456337">
        <w:rPr>
          <w:sz w:val="24"/>
          <w:szCs w:val="24"/>
        </w:rPr>
        <w:t xml:space="preserve"> SharePoint </w:t>
      </w:r>
      <w:proofErr w:type="spellStart"/>
      <w:r w:rsidRPr="00456337">
        <w:rPr>
          <w:sz w:val="24"/>
          <w:szCs w:val="24"/>
        </w:rPr>
        <w:t>實體檔案，具備</w:t>
      </w:r>
      <w:proofErr w:type="spellEnd"/>
      <w:r w:rsidRPr="00456337">
        <w:rPr>
          <w:sz w:val="24"/>
          <w:szCs w:val="24"/>
        </w:rPr>
        <w:t>：</w:t>
      </w:r>
    </w:p>
    <w:p w14:paraId="15E557E5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</w:rPr>
      </w:pPr>
      <w:r w:rsidRPr="00456337">
        <w:rPr>
          <w:sz w:val="24"/>
          <w:szCs w:val="24"/>
        </w:rPr>
        <w:t>唯一性</w:t>
      </w:r>
    </w:p>
    <w:p w14:paraId="1A69982D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</w:rPr>
      </w:pPr>
      <w:r w:rsidRPr="00456337">
        <w:rPr>
          <w:sz w:val="24"/>
          <w:szCs w:val="24"/>
        </w:rPr>
        <w:t>可點擊性</w:t>
      </w:r>
    </w:p>
    <w:p w14:paraId="5FFFC1B9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</w:rPr>
      </w:pPr>
      <w:r w:rsidRPr="00456337">
        <w:rPr>
          <w:sz w:val="24"/>
          <w:szCs w:val="24"/>
        </w:rPr>
        <w:t>稽核可讀性</w:t>
      </w:r>
    </w:p>
    <w:p w14:paraId="71B7CC11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</w:rPr>
      </w:pPr>
      <w:r w:rsidRPr="00456337">
        <w:rPr>
          <w:sz w:val="24"/>
          <w:szCs w:val="24"/>
        </w:rPr>
        <w:t>RunHistory 中僅需保留 file_url，即可完整回溯「本次執行實際採用之來源檔」。</w:t>
      </w:r>
    </w:p>
    <w:p w14:paraId="331C9DAA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>1.3 設計結論</w:t>
      </w:r>
    </w:p>
    <w:p w14:paraId="6BD95567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proofErr w:type="spellStart"/>
      <w:r w:rsidRPr="00456337">
        <w:rPr>
          <w:sz w:val="24"/>
          <w:szCs w:val="24"/>
          <w:lang w:eastAsia="zh-TW"/>
        </w:rPr>
        <w:t>file_url</w:t>
      </w:r>
      <w:proofErr w:type="spellEnd"/>
      <w:r w:rsidRPr="00456337">
        <w:rPr>
          <w:sz w:val="24"/>
          <w:szCs w:val="24"/>
          <w:lang w:eastAsia="zh-TW"/>
        </w:rPr>
        <w:t xml:space="preserve"> 為來源</w:t>
      </w:r>
      <w:proofErr w:type="gramStart"/>
      <w:r w:rsidRPr="00456337">
        <w:rPr>
          <w:sz w:val="24"/>
          <w:szCs w:val="24"/>
          <w:lang w:eastAsia="zh-TW"/>
        </w:rPr>
        <w:t>檔</w:t>
      </w:r>
      <w:proofErr w:type="gramEnd"/>
      <w:r w:rsidRPr="00456337">
        <w:rPr>
          <w:sz w:val="24"/>
          <w:szCs w:val="24"/>
          <w:lang w:eastAsia="zh-TW"/>
        </w:rPr>
        <w:t>唯一識別</w:t>
      </w:r>
    </w:p>
    <w:p w14:paraId="0BAE37AC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proofErr w:type="gramStart"/>
      <w:r w:rsidRPr="00456337">
        <w:rPr>
          <w:sz w:val="24"/>
          <w:szCs w:val="24"/>
          <w:lang w:eastAsia="zh-TW"/>
        </w:rPr>
        <w:t>不</w:t>
      </w:r>
      <w:proofErr w:type="gramEnd"/>
      <w:r w:rsidRPr="00456337">
        <w:rPr>
          <w:sz w:val="24"/>
          <w:szCs w:val="24"/>
          <w:lang w:eastAsia="zh-TW"/>
        </w:rPr>
        <w:t xml:space="preserve">另存 </w:t>
      </w:r>
      <w:proofErr w:type="spellStart"/>
      <w:r w:rsidRPr="00456337">
        <w:rPr>
          <w:sz w:val="24"/>
          <w:szCs w:val="24"/>
          <w:lang w:eastAsia="zh-TW"/>
        </w:rPr>
        <w:t>file_name</w:t>
      </w:r>
      <w:proofErr w:type="spellEnd"/>
      <w:r w:rsidRPr="00456337">
        <w:rPr>
          <w:sz w:val="24"/>
          <w:szCs w:val="24"/>
          <w:lang w:eastAsia="zh-TW"/>
        </w:rPr>
        <w:t xml:space="preserve"> 作為判斷依據</w:t>
      </w:r>
    </w:p>
    <w:p w14:paraId="359A80A6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使用者若需切換執行對象，直接於文件庫中選定對應檔案即可</w:t>
      </w:r>
    </w:p>
    <w:p w14:paraId="03463EDE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 xml:space="preserve">2. KPI </w:t>
      </w:r>
      <w:proofErr w:type="spellStart"/>
      <w:r w:rsidRPr="00456337">
        <w:rPr>
          <w:sz w:val="24"/>
          <w:szCs w:val="24"/>
        </w:rPr>
        <w:t>計算邏輯外部化（Excel</w:t>
      </w:r>
      <w:proofErr w:type="spellEnd"/>
      <w:r w:rsidRPr="00456337">
        <w:rPr>
          <w:sz w:val="24"/>
          <w:szCs w:val="24"/>
        </w:rPr>
        <w:t xml:space="preserve"> KPI Formula Table）</w:t>
      </w:r>
    </w:p>
    <w:p w14:paraId="38E686F7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>2.1 設計原則</w:t>
      </w:r>
    </w:p>
    <w:p w14:paraId="7ED49409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考量企業 KPI 計算方式可能因年度政策、管理單位決策或制度成熟度而調整，本專案 不將 KPI 計算</w:t>
      </w:r>
      <w:proofErr w:type="gramStart"/>
      <w:r w:rsidRPr="00456337">
        <w:rPr>
          <w:sz w:val="24"/>
          <w:szCs w:val="24"/>
          <w:lang w:eastAsia="zh-TW"/>
        </w:rPr>
        <w:t>公式寫死於</w:t>
      </w:r>
      <w:proofErr w:type="gramEnd"/>
      <w:r w:rsidRPr="00456337">
        <w:rPr>
          <w:sz w:val="24"/>
          <w:szCs w:val="24"/>
          <w:lang w:eastAsia="zh-TW"/>
        </w:rPr>
        <w:t xml:space="preserve"> Python 程式碼中，而是採用</w:t>
      </w:r>
      <w:proofErr w:type="gramStart"/>
      <w:r w:rsidRPr="00456337">
        <w:rPr>
          <w:sz w:val="24"/>
          <w:szCs w:val="24"/>
          <w:lang w:eastAsia="zh-TW"/>
        </w:rPr>
        <w:t>外部化</w:t>
      </w:r>
      <w:proofErr w:type="gramEnd"/>
      <w:r w:rsidRPr="00456337">
        <w:rPr>
          <w:sz w:val="24"/>
          <w:szCs w:val="24"/>
          <w:lang w:eastAsia="zh-TW"/>
        </w:rPr>
        <w:t>之 KPI Formula Table 作為統計依據。</w:t>
      </w:r>
    </w:p>
    <w:p w14:paraId="3C401A1A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>2.2 設計作法</w:t>
      </w:r>
    </w:p>
    <w:p w14:paraId="0236229A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建立獨立之「KPI Formula Table」（可為 Excel 或 SharePoint List）</w:t>
      </w:r>
    </w:p>
    <w:p w14:paraId="71DA2889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內容包含：</w:t>
      </w:r>
    </w:p>
    <w:p w14:paraId="5952119F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KPI 代碼</w:t>
      </w:r>
    </w:p>
    <w:p w14:paraId="3C7AE94A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分子（Numerator）</w:t>
      </w:r>
    </w:p>
    <w:p w14:paraId="52547E45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lastRenderedPageBreak/>
        <w:t>分母（Denominator）</w:t>
      </w:r>
    </w:p>
    <w:p w14:paraId="0E7CF45C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權重（Weight）</w:t>
      </w:r>
    </w:p>
    <w:p w14:paraId="6AB73859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適用年度（Effective Year）</w:t>
      </w:r>
    </w:p>
    <w:p w14:paraId="11F9A0C0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>2.3 Python 模組責任</w:t>
      </w:r>
    </w:p>
    <w:p w14:paraId="3098A73D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讀取 KPI Formula Table</w:t>
      </w:r>
    </w:p>
    <w:p w14:paraId="6B549F8E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依年度套用對應公式</w:t>
      </w:r>
    </w:p>
    <w:p w14:paraId="287A06F8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執行計算並輸出結果</w:t>
      </w:r>
    </w:p>
    <w:p w14:paraId="6C6A1FA6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不承擔 KPI 政策調整責任</w:t>
      </w:r>
    </w:p>
    <w:p w14:paraId="3E4D0F0D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2.4 設計效益</w:t>
      </w:r>
    </w:p>
    <w:p w14:paraId="2D47475B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KPI 調整</w:t>
      </w:r>
      <w:proofErr w:type="gramStart"/>
      <w:r w:rsidRPr="00456337">
        <w:rPr>
          <w:sz w:val="24"/>
          <w:szCs w:val="24"/>
          <w:lang w:eastAsia="zh-TW"/>
        </w:rPr>
        <w:t>僅需異動</w:t>
      </w:r>
      <w:proofErr w:type="gramEnd"/>
      <w:r w:rsidRPr="00456337">
        <w:rPr>
          <w:sz w:val="24"/>
          <w:szCs w:val="24"/>
          <w:lang w:eastAsia="zh-TW"/>
        </w:rPr>
        <w:t>資料，不需修改程式碼</w:t>
      </w:r>
    </w:p>
    <w:p w14:paraId="22893B89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降低 Agent 重新發佈與測試成本</w:t>
      </w:r>
    </w:p>
    <w:p w14:paraId="05BDC992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提升制度治理與跨年度延續性</w:t>
      </w:r>
    </w:p>
    <w:p w14:paraId="5CEA8E80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3. 報表欄位與結構可調設計（Column Mapping 定義）</w:t>
      </w:r>
    </w:p>
    <w:p w14:paraId="2D69A1A3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3.1 設計原則</w:t>
      </w:r>
    </w:p>
    <w:p w14:paraId="486ABB96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proofErr w:type="gramStart"/>
      <w:r w:rsidRPr="00456337">
        <w:rPr>
          <w:sz w:val="24"/>
          <w:szCs w:val="24"/>
          <w:lang w:eastAsia="zh-TW"/>
        </w:rPr>
        <w:t>鑑</w:t>
      </w:r>
      <w:proofErr w:type="gramEnd"/>
      <w:r w:rsidRPr="00456337">
        <w:rPr>
          <w:sz w:val="24"/>
          <w:szCs w:val="24"/>
          <w:lang w:eastAsia="zh-TW"/>
        </w:rPr>
        <w:t>於來源 Excel 報表之欄位名稱、欄數及結構可能因管理需求或制度演進而異動，本專案避免於程式中直接引用固定欄位名稱。</w:t>
      </w:r>
    </w:p>
    <w:p w14:paraId="41AB4D5F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 xml:space="preserve">3.2 Column Mapping </w:t>
      </w:r>
      <w:proofErr w:type="spellStart"/>
      <w:r w:rsidRPr="00456337">
        <w:rPr>
          <w:sz w:val="24"/>
          <w:szCs w:val="24"/>
        </w:rPr>
        <w:t>機制</w:t>
      </w:r>
      <w:proofErr w:type="spellEnd"/>
    </w:p>
    <w:p w14:paraId="63C41438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建立獨立之 Column Mapping 定義表</w:t>
      </w:r>
    </w:p>
    <w:p w14:paraId="744898F5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將「邏輯欄位名稱」對應至「實體 Excel 欄位名稱」</w:t>
      </w:r>
    </w:p>
    <w:p w14:paraId="2020EF6F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範例：</w:t>
      </w:r>
    </w:p>
    <w:p w14:paraId="2A8E35B0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logical_name：contract_id</w:t>
      </w:r>
    </w:p>
    <w:p w14:paraId="2CAE7BE7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column_name：契約編號</w:t>
      </w:r>
    </w:p>
    <w:p w14:paraId="3CD41407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required：Y / N</w:t>
      </w:r>
    </w:p>
    <w:p w14:paraId="2F11127B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>3.3 Python 處理原則</w:t>
      </w:r>
    </w:p>
    <w:p w14:paraId="3CFECC87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先讀取 Column Mapping</w:t>
      </w:r>
    </w:p>
    <w:p w14:paraId="15F93AB3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再依 Mapping 動態解析實體欄位</w:t>
      </w:r>
    </w:p>
    <w:p w14:paraId="154DAED6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若 required 欄位不存在，視為結構不符，流程失敗並寫入 RunHistory（FAILED）</w:t>
      </w:r>
    </w:p>
    <w:p w14:paraId="6038F7FF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3.4 設計效益</w:t>
      </w:r>
    </w:p>
    <w:p w14:paraId="048ECA95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報表結構</w:t>
      </w:r>
      <w:proofErr w:type="gramStart"/>
      <w:r w:rsidRPr="00456337">
        <w:rPr>
          <w:sz w:val="24"/>
          <w:szCs w:val="24"/>
          <w:lang w:eastAsia="zh-TW"/>
        </w:rPr>
        <w:t>異動可控</w:t>
      </w:r>
      <w:proofErr w:type="gramEnd"/>
    </w:p>
    <w:p w14:paraId="74FE5A8B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錯誤可預期且具可解釋性</w:t>
      </w:r>
    </w:p>
    <w:p w14:paraId="5CE46AF9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提升長期維護與制度調整彈性</w:t>
      </w:r>
    </w:p>
    <w:p w14:paraId="41E8C2A0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>4. 來源檔址引用原則（排除 uploaded_file）</w:t>
      </w:r>
    </w:p>
    <w:p w14:paraId="197F4ABF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>4.1 設計原則</w:t>
      </w:r>
    </w:p>
    <w:p w14:paraId="436333F7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本專案之 Excel 資料來源，一律採用 Teams / SharePoint 文件庫中之正式檔案，不使用 Copilot 對話即時上傳之 uploaded_file。</w:t>
      </w:r>
    </w:p>
    <w:p w14:paraId="4FCD5582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lastRenderedPageBreak/>
        <w:t>4.2 設計理由</w:t>
      </w:r>
    </w:p>
    <w:p w14:paraId="135640B5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uploaded_file 屬即時暫存物件，不利於：</w:t>
      </w:r>
    </w:p>
    <w:p w14:paraId="6EFD297B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稽核</w:t>
      </w:r>
    </w:p>
    <w:p w14:paraId="012D49B3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proofErr w:type="gramStart"/>
      <w:r w:rsidRPr="00456337">
        <w:rPr>
          <w:sz w:val="24"/>
          <w:szCs w:val="24"/>
          <w:lang w:eastAsia="zh-TW"/>
        </w:rPr>
        <w:t>重跑重現</w:t>
      </w:r>
      <w:proofErr w:type="gramEnd"/>
    </w:p>
    <w:p w14:paraId="41710ECD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長期追溯</w:t>
      </w:r>
    </w:p>
    <w:p w14:paraId="29519FD9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Teams / SharePoint 文件庫具備：</w:t>
      </w:r>
    </w:p>
    <w:p w14:paraId="3B6E10D0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權限控管</w:t>
      </w:r>
    </w:p>
    <w:p w14:paraId="0887D242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版本管理</w:t>
      </w:r>
    </w:p>
    <w:p w14:paraId="5D99E785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組織級正式資料來源屬性</w:t>
      </w:r>
    </w:p>
    <w:p w14:paraId="7453C656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>4.3 設計結論</w:t>
      </w:r>
    </w:p>
    <w:p w14:paraId="4CECB618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uploaded_file 明確排除於本專案設計之外</w:t>
      </w:r>
    </w:p>
    <w:p w14:paraId="3012A371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file_source 僅接受 SharePoint file_url</w:t>
      </w:r>
    </w:p>
    <w:p w14:paraId="5614EF08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>5. 模組責任分界定錨（Responsibility Boundary）</w:t>
      </w:r>
    </w:p>
    <w:p w14:paraId="7C22DC98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5.1 設計原則</w:t>
      </w:r>
    </w:p>
    <w:p w14:paraId="6075B97D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為避免單一模組承擔過多責任，並提升可維護性，本專案明確定義各層級之責任邊界。</w:t>
      </w:r>
    </w:p>
    <w:p w14:paraId="1F59DD6F" w14:textId="77777777" w:rsidR="007A030E" w:rsidRPr="00EF36A3" w:rsidRDefault="00000000" w:rsidP="00456337">
      <w:pPr>
        <w:adjustRightInd w:val="0"/>
        <w:snapToGrid w:val="0"/>
        <w:spacing w:after="0" w:line="240" w:lineRule="auto"/>
        <w:rPr>
          <w:color w:val="EE0000"/>
          <w:sz w:val="24"/>
          <w:szCs w:val="24"/>
          <w:lang w:eastAsia="zh-TW"/>
        </w:rPr>
      </w:pPr>
      <w:r w:rsidRPr="00EF36A3">
        <w:rPr>
          <w:color w:val="EE0000"/>
          <w:sz w:val="24"/>
          <w:szCs w:val="24"/>
          <w:lang w:eastAsia="zh-TW"/>
        </w:rPr>
        <w:t>5.2 責任分界說明</w:t>
      </w:r>
    </w:p>
    <w:p w14:paraId="34D024A9" w14:textId="5250EA89" w:rsidR="00EF36A3" w:rsidRPr="00EF36A3" w:rsidRDefault="005F67E8" w:rsidP="00EF36A3">
      <w:pPr>
        <w:adjustRightInd w:val="0"/>
        <w:snapToGrid w:val="0"/>
        <w:spacing w:after="0" w:line="240" w:lineRule="auto"/>
        <w:ind w:leftChars="200" w:left="440"/>
        <w:rPr>
          <w:color w:val="EE0000"/>
          <w:sz w:val="24"/>
          <w:szCs w:val="24"/>
          <w:lang w:eastAsia="zh-TW"/>
        </w:rPr>
      </w:pPr>
      <w:proofErr w:type="spellStart"/>
      <w:r>
        <w:rPr>
          <w:color w:val="EE0000"/>
          <w:sz w:val="24"/>
          <w:szCs w:val="24"/>
          <w:lang w:eastAsia="zh-TW"/>
        </w:rPr>
        <w:t>Create_ExecReporting</w:t>
      </w:r>
      <w:proofErr w:type="spellEnd"/>
      <w:r w:rsidR="00EF36A3" w:rsidRPr="00EF36A3">
        <w:rPr>
          <w:color w:val="EE0000"/>
          <w:sz w:val="24"/>
          <w:szCs w:val="24"/>
          <w:lang w:eastAsia="zh-TW"/>
        </w:rPr>
        <w:t xml:space="preserve"> 僅負責 Execution 編排、治理紀錄與結果收斂，</w:t>
      </w:r>
      <w:r w:rsidR="00EF36A3" w:rsidRPr="00EF36A3">
        <w:rPr>
          <w:rFonts w:hint="eastAsia"/>
          <w:color w:val="EE0000"/>
          <w:sz w:val="24"/>
          <w:szCs w:val="24"/>
          <w:lang w:eastAsia="zh-TW"/>
        </w:rPr>
        <w:t>不承擔</w:t>
      </w:r>
      <w:r w:rsidR="00EF36A3" w:rsidRPr="00EF36A3">
        <w:rPr>
          <w:color w:val="EE0000"/>
          <w:sz w:val="24"/>
          <w:szCs w:val="24"/>
          <w:lang w:eastAsia="zh-TW"/>
        </w:rPr>
        <w:t xml:space="preserve"> Excel Session、KPI 計算或資料解析責任。</w:t>
      </w:r>
    </w:p>
    <w:p w14:paraId="5E2B20C3" w14:textId="2B858639" w:rsidR="00EF36A3" w:rsidRPr="00EF36A3" w:rsidRDefault="00EF36A3" w:rsidP="00EF36A3">
      <w:pPr>
        <w:adjustRightInd w:val="0"/>
        <w:snapToGrid w:val="0"/>
        <w:spacing w:after="0" w:line="240" w:lineRule="auto"/>
        <w:ind w:leftChars="200" w:left="440"/>
        <w:rPr>
          <w:color w:val="EE0000"/>
          <w:sz w:val="24"/>
          <w:szCs w:val="24"/>
          <w:lang w:eastAsia="zh-TW"/>
        </w:rPr>
      </w:pPr>
      <w:r w:rsidRPr="00EF36A3">
        <w:rPr>
          <w:rFonts w:hint="eastAsia"/>
          <w:color w:val="EE0000"/>
          <w:sz w:val="24"/>
          <w:szCs w:val="24"/>
          <w:lang w:eastAsia="zh-TW"/>
        </w:rPr>
        <w:t>所有涉及</w:t>
      </w:r>
      <w:r w:rsidRPr="00EF36A3">
        <w:rPr>
          <w:color w:val="EE0000"/>
          <w:sz w:val="24"/>
          <w:szCs w:val="24"/>
          <w:lang w:eastAsia="zh-TW"/>
        </w:rPr>
        <w:t xml:space="preserve"> Excel Online (Business) 與 Office Script 之行為，</w:t>
      </w:r>
      <w:r w:rsidRPr="00EF36A3">
        <w:rPr>
          <w:rFonts w:hint="eastAsia"/>
          <w:color w:val="EE0000"/>
          <w:sz w:val="24"/>
          <w:szCs w:val="24"/>
          <w:lang w:eastAsia="zh-TW"/>
        </w:rPr>
        <w:t>皆集中於</w:t>
      </w:r>
      <w:r w:rsidRPr="00EF36A3">
        <w:rPr>
          <w:color w:val="EE0000"/>
          <w:sz w:val="24"/>
          <w:szCs w:val="24"/>
          <w:lang w:eastAsia="zh-TW"/>
        </w:rPr>
        <w:t xml:space="preserve"> </w:t>
      </w:r>
      <w:proofErr w:type="spellStart"/>
      <w:r w:rsidRPr="00EF36A3">
        <w:rPr>
          <w:color w:val="EE0000"/>
          <w:sz w:val="24"/>
          <w:szCs w:val="24"/>
          <w:lang w:eastAsia="zh-TW"/>
        </w:rPr>
        <w:t>Create_ExecReporting</w:t>
      </w:r>
      <w:proofErr w:type="spellEnd"/>
      <w:r w:rsidRPr="00EF36A3">
        <w:rPr>
          <w:color w:val="EE0000"/>
          <w:sz w:val="24"/>
          <w:szCs w:val="24"/>
          <w:lang w:eastAsia="zh-TW"/>
        </w:rPr>
        <w:t xml:space="preserve"> 中執行，</w:t>
      </w:r>
      <w:r w:rsidRPr="00EF36A3">
        <w:rPr>
          <w:rFonts w:hint="eastAsia"/>
          <w:color w:val="EE0000"/>
          <w:sz w:val="24"/>
          <w:szCs w:val="24"/>
          <w:lang w:eastAsia="zh-TW"/>
        </w:rPr>
        <w:t>以避免</w:t>
      </w:r>
      <w:r w:rsidRPr="00EF36A3">
        <w:rPr>
          <w:color w:val="EE0000"/>
          <w:sz w:val="24"/>
          <w:szCs w:val="24"/>
          <w:lang w:eastAsia="zh-TW"/>
        </w:rPr>
        <w:t xml:space="preserve"> Agent、Proxy 與 Excel Session 之身分衝突，</w:t>
      </w:r>
      <w:r w:rsidRPr="00EF36A3">
        <w:rPr>
          <w:rFonts w:hint="eastAsia"/>
          <w:color w:val="EE0000"/>
          <w:sz w:val="24"/>
          <w:szCs w:val="24"/>
          <w:lang w:eastAsia="zh-TW"/>
        </w:rPr>
        <w:t>並確保流程可預測、可排程與可交接。</w:t>
      </w:r>
    </w:p>
    <w:p w14:paraId="5590A9D0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5.3 設計效益</w:t>
      </w:r>
    </w:p>
    <w:p w14:paraId="29CF7D23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降低模組耦合度</w:t>
      </w:r>
    </w:p>
    <w:p w14:paraId="180062C3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明確交接與維運責任</w:t>
      </w:r>
    </w:p>
    <w:p w14:paraId="61D98B69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456337">
        <w:rPr>
          <w:sz w:val="24"/>
          <w:szCs w:val="24"/>
          <w:lang w:eastAsia="zh-TW"/>
        </w:rPr>
        <w:t>支援長期制度演進與組織治理需求</w:t>
      </w:r>
    </w:p>
    <w:p w14:paraId="71C61A4D" w14:textId="77777777" w:rsidR="007A030E" w:rsidRPr="00456337" w:rsidRDefault="00000000" w:rsidP="00456337">
      <w:pPr>
        <w:adjustRightInd w:val="0"/>
        <w:snapToGrid w:val="0"/>
        <w:spacing w:after="0" w:line="240" w:lineRule="auto"/>
        <w:rPr>
          <w:sz w:val="24"/>
          <w:szCs w:val="24"/>
        </w:rPr>
      </w:pPr>
      <w:r w:rsidRPr="00456337">
        <w:rPr>
          <w:sz w:val="24"/>
          <w:szCs w:val="24"/>
        </w:rPr>
        <w:t xml:space="preserve">6. </w:t>
      </w:r>
      <w:proofErr w:type="spellStart"/>
      <w:r w:rsidRPr="00456337">
        <w:rPr>
          <w:sz w:val="24"/>
          <w:szCs w:val="24"/>
        </w:rPr>
        <w:t>總結</w:t>
      </w:r>
      <w:proofErr w:type="spellEnd"/>
    </w:p>
    <w:p w14:paraId="57EBF009" w14:textId="77777777" w:rsidR="007A030E" w:rsidRPr="00456337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proofErr w:type="gramStart"/>
      <w:r w:rsidRPr="00456337">
        <w:rPr>
          <w:sz w:val="24"/>
          <w:szCs w:val="24"/>
          <w:lang w:eastAsia="zh-TW"/>
        </w:rPr>
        <w:t>本永續</w:t>
      </w:r>
      <w:proofErr w:type="gramEnd"/>
      <w:r w:rsidRPr="00456337">
        <w:rPr>
          <w:sz w:val="24"/>
          <w:szCs w:val="24"/>
          <w:lang w:eastAsia="zh-TW"/>
        </w:rPr>
        <w:t>性設計原則章節，旨在確保 RunCreate_ExecReporting 不僅能「正確產生報表」，更能在多年後仍具備可解釋、可調整、可追溯與可交接之工程品質，避免因制度演進而導致系統快速老化。</w:t>
      </w:r>
    </w:p>
    <w:p w14:paraId="1164710C" w14:textId="77777777" w:rsidR="007A030E" w:rsidRPr="00733644" w:rsidRDefault="00000000" w:rsidP="00733644">
      <w:pPr>
        <w:pStyle w:val="21"/>
        <w:adjustRightInd w:val="0"/>
        <w:snapToGrid w:val="0"/>
        <w:spacing w:before="0" w:line="240" w:lineRule="auto"/>
        <w:rPr>
          <w:rFonts w:ascii="微軟正黑體" w:eastAsia="微軟正黑體" w:hAnsi="微軟正黑體"/>
        </w:rPr>
      </w:pPr>
      <w:r w:rsidRPr="00733644">
        <w:rPr>
          <w:rFonts w:ascii="微軟正黑體" w:eastAsia="微軟正黑體" w:hAnsi="微軟正黑體"/>
        </w:rPr>
        <w:t>補充附錄｜KPI Formula Table 對齊定義（115 年度，定版）</w:t>
      </w:r>
    </w:p>
    <w:p w14:paraId="5551A2CA" w14:textId="77777777" w:rsidR="007A030E" w:rsidRPr="007C3AD4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7C3AD4">
        <w:rPr>
          <w:sz w:val="24"/>
          <w:szCs w:val="24"/>
          <w:lang w:eastAsia="zh-TW"/>
        </w:rPr>
        <w:t xml:space="preserve">本附錄對齊「KPI Formula Table（欄位化結構設計）」之制度口徑，作為 Python IO Engine </w:t>
      </w:r>
      <w:proofErr w:type="gramStart"/>
      <w:r w:rsidRPr="007C3AD4">
        <w:rPr>
          <w:sz w:val="24"/>
          <w:szCs w:val="24"/>
          <w:lang w:eastAsia="zh-TW"/>
        </w:rPr>
        <w:t>解譯與執行</w:t>
      </w:r>
      <w:proofErr w:type="gramEnd"/>
      <w:r w:rsidRPr="007C3AD4">
        <w:rPr>
          <w:sz w:val="24"/>
          <w:szCs w:val="24"/>
          <w:lang w:eastAsia="zh-TW"/>
        </w:rPr>
        <w:t>之唯一依據。本專案</w:t>
      </w:r>
      <w:proofErr w:type="gramStart"/>
      <w:r w:rsidRPr="007C3AD4">
        <w:rPr>
          <w:sz w:val="24"/>
          <w:szCs w:val="24"/>
          <w:lang w:eastAsia="zh-TW"/>
        </w:rPr>
        <w:t>採</w:t>
      </w:r>
      <w:proofErr w:type="gramEnd"/>
      <w:r w:rsidRPr="007C3AD4">
        <w:rPr>
          <w:sz w:val="24"/>
          <w:szCs w:val="24"/>
          <w:lang w:eastAsia="zh-TW"/>
        </w:rPr>
        <w:t xml:space="preserve"> Rule-as-Data 原則：程式碼不得內嵌政策邏輯；若制度調整，應先修訂 KPI Formula Table，再同步檢視本附錄。</w:t>
      </w:r>
    </w:p>
    <w:p w14:paraId="37DEF986" w14:textId="77777777" w:rsidR="007A030E" w:rsidRPr="00733644" w:rsidRDefault="00000000" w:rsidP="00733644">
      <w:pPr>
        <w:pStyle w:val="31"/>
        <w:adjustRightInd w:val="0"/>
        <w:snapToGrid w:val="0"/>
        <w:spacing w:before="0" w:line="240" w:lineRule="auto"/>
        <w:rPr>
          <w:rFonts w:ascii="微軟正黑體" w:eastAsia="微軟正黑體" w:hAnsi="微軟正黑體"/>
        </w:rPr>
      </w:pPr>
      <w:r w:rsidRPr="00733644">
        <w:rPr>
          <w:rFonts w:ascii="微軟正黑體" w:eastAsia="微軟正黑體" w:hAnsi="微軟正黑體"/>
        </w:rPr>
        <w:t>A. 欄位命名對齊（Schema Alignment）</w:t>
      </w:r>
    </w:p>
    <w:tbl>
      <w:tblPr>
        <w:tblW w:w="1077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3969"/>
        <w:gridCol w:w="5387"/>
      </w:tblGrid>
      <w:tr w:rsidR="007A030E" w:rsidRPr="00733644" w14:paraId="29C7205E" w14:textId="77777777" w:rsidTr="007C3AD4">
        <w:tc>
          <w:tcPr>
            <w:tcW w:w="1417" w:type="dxa"/>
            <w:vAlign w:val="center"/>
          </w:tcPr>
          <w:p w14:paraId="001750DE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proofErr w:type="spellStart"/>
            <w:r w:rsidRPr="00733644">
              <w:t>概念</w:t>
            </w:r>
            <w:proofErr w:type="spellEnd"/>
          </w:p>
        </w:tc>
        <w:tc>
          <w:tcPr>
            <w:tcW w:w="3969" w:type="dxa"/>
            <w:vAlign w:val="center"/>
          </w:tcPr>
          <w:p w14:paraId="1985F731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 xml:space="preserve">KPI Formula Table </w:t>
            </w:r>
            <w:proofErr w:type="spellStart"/>
            <w:r w:rsidRPr="00733644">
              <w:t>建議欄位（定版</w:t>
            </w:r>
            <w:proofErr w:type="spellEnd"/>
            <w:r w:rsidRPr="00733644">
              <w:t>）</w:t>
            </w:r>
          </w:p>
        </w:tc>
        <w:tc>
          <w:tcPr>
            <w:tcW w:w="5387" w:type="dxa"/>
            <w:vAlign w:val="center"/>
          </w:tcPr>
          <w:p w14:paraId="4368E287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  <w:rPr>
                <w:lang w:eastAsia="zh-TW"/>
              </w:rPr>
            </w:pPr>
            <w:r w:rsidRPr="00733644">
              <w:rPr>
                <w:lang w:eastAsia="zh-TW"/>
              </w:rPr>
              <w:t>歷史/替代欄位（仍可兼容）</w:t>
            </w:r>
          </w:p>
        </w:tc>
      </w:tr>
      <w:tr w:rsidR="007A030E" w:rsidRPr="00733644" w14:paraId="78006F69" w14:textId="77777777" w:rsidTr="007C3AD4">
        <w:tc>
          <w:tcPr>
            <w:tcW w:w="1417" w:type="dxa"/>
            <w:vAlign w:val="center"/>
          </w:tcPr>
          <w:p w14:paraId="573176CF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proofErr w:type="spellStart"/>
            <w:r w:rsidRPr="00733644">
              <w:t>指標代碼</w:t>
            </w:r>
            <w:proofErr w:type="spellEnd"/>
          </w:p>
        </w:tc>
        <w:tc>
          <w:tcPr>
            <w:tcW w:w="3969" w:type="dxa"/>
            <w:vAlign w:val="center"/>
          </w:tcPr>
          <w:p w14:paraId="1FA7DA0A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kpi_code（A1/A2/A3/B/C/TOTAL）</w:t>
            </w:r>
          </w:p>
        </w:tc>
        <w:tc>
          <w:tcPr>
            <w:tcW w:w="5387" w:type="dxa"/>
            <w:vAlign w:val="center"/>
          </w:tcPr>
          <w:p w14:paraId="05646842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metric_id</w:t>
            </w:r>
          </w:p>
        </w:tc>
      </w:tr>
      <w:tr w:rsidR="007A030E" w:rsidRPr="00733644" w14:paraId="39A383E3" w14:textId="77777777" w:rsidTr="007C3AD4">
        <w:tc>
          <w:tcPr>
            <w:tcW w:w="1417" w:type="dxa"/>
            <w:vAlign w:val="center"/>
          </w:tcPr>
          <w:p w14:paraId="43BEFB44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適用年度</w:t>
            </w:r>
          </w:p>
        </w:tc>
        <w:tc>
          <w:tcPr>
            <w:tcW w:w="3969" w:type="dxa"/>
            <w:vAlign w:val="center"/>
          </w:tcPr>
          <w:p w14:paraId="10BA3DBE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effective_year（例：115）</w:t>
            </w:r>
          </w:p>
        </w:tc>
        <w:tc>
          <w:tcPr>
            <w:tcW w:w="5387" w:type="dxa"/>
            <w:vAlign w:val="center"/>
          </w:tcPr>
          <w:p w14:paraId="53DF53ED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kpi_year</w:t>
            </w:r>
          </w:p>
        </w:tc>
      </w:tr>
      <w:tr w:rsidR="007A030E" w:rsidRPr="00733644" w14:paraId="32849F78" w14:textId="77777777" w:rsidTr="007C3AD4">
        <w:tc>
          <w:tcPr>
            <w:tcW w:w="1417" w:type="dxa"/>
            <w:vAlign w:val="center"/>
          </w:tcPr>
          <w:p w14:paraId="51077EAB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lastRenderedPageBreak/>
              <w:t>群組/集合</w:t>
            </w:r>
          </w:p>
        </w:tc>
        <w:tc>
          <w:tcPr>
            <w:tcW w:w="3969" w:type="dxa"/>
            <w:vAlign w:val="center"/>
          </w:tcPr>
          <w:p w14:paraId="279352D8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  <w:rPr>
                <w:lang w:eastAsia="zh-TW"/>
              </w:rPr>
            </w:pPr>
            <w:proofErr w:type="spellStart"/>
            <w:r w:rsidRPr="00733644">
              <w:rPr>
                <w:lang w:eastAsia="zh-TW"/>
              </w:rPr>
              <w:t>kpi_set</w:t>
            </w:r>
            <w:proofErr w:type="spellEnd"/>
            <w:proofErr w:type="gramStart"/>
            <w:r w:rsidRPr="00733644">
              <w:rPr>
                <w:lang w:eastAsia="zh-TW"/>
              </w:rPr>
              <w:t>（</w:t>
            </w:r>
            <w:proofErr w:type="gramEnd"/>
            <w:r w:rsidRPr="00733644">
              <w:rPr>
                <w:lang w:eastAsia="zh-TW"/>
              </w:rPr>
              <w:t>可選；僅多組 KPI 時使用</w:t>
            </w:r>
            <w:proofErr w:type="gramStart"/>
            <w:r w:rsidRPr="00733644">
              <w:rPr>
                <w:lang w:eastAsia="zh-TW"/>
              </w:rPr>
              <w:t>）</w:t>
            </w:r>
            <w:proofErr w:type="gramEnd"/>
          </w:p>
        </w:tc>
        <w:tc>
          <w:tcPr>
            <w:tcW w:w="5387" w:type="dxa"/>
            <w:vAlign w:val="center"/>
          </w:tcPr>
          <w:p w14:paraId="59DDF173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S3_SupplyChainCarbonMgmt（值）</w:t>
            </w:r>
          </w:p>
        </w:tc>
      </w:tr>
      <w:tr w:rsidR="007A030E" w:rsidRPr="00733644" w14:paraId="18674E32" w14:textId="77777777" w:rsidTr="007C3AD4">
        <w:tc>
          <w:tcPr>
            <w:tcW w:w="1417" w:type="dxa"/>
            <w:vAlign w:val="center"/>
          </w:tcPr>
          <w:p w14:paraId="24E69E81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彙總公式</w:t>
            </w:r>
          </w:p>
        </w:tc>
        <w:tc>
          <w:tcPr>
            <w:tcW w:w="3969" w:type="dxa"/>
            <w:vAlign w:val="center"/>
          </w:tcPr>
          <w:p w14:paraId="3E5B8185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aggregate_expr（僅 TOTAL）</w:t>
            </w:r>
          </w:p>
        </w:tc>
        <w:tc>
          <w:tcPr>
            <w:tcW w:w="5387" w:type="dxa"/>
            <w:vAlign w:val="center"/>
          </w:tcPr>
          <w:p w14:paraId="5784B02B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BASE_SCORE/BONUS_SCORE 拆段描述（僅文字）</w:t>
            </w:r>
          </w:p>
        </w:tc>
      </w:tr>
    </w:tbl>
    <w:p w14:paraId="4E2F8F35" w14:textId="77777777" w:rsidR="007A030E" w:rsidRPr="007C3AD4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7C3AD4">
        <w:rPr>
          <w:sz w:val="24"/>
          <w:szCs w:val="24"/>
          <w:lang w:eastAsia="zh-TW"/>
        </w:rPr>
        <w:t>治理說明：本專案以「</w:t>
      </w:r>
      <w:proofErr w:type="spellStart"/>
      <w:r w:rsidRPr="007C3AD4">
        <w:rPr>
          <w:sz w:val="24"/>
          <w:szCs w:val="24"/>
          <w:lang w:eastAsia="zh-TW"/>
        </w:rPr>
        <w:t>kpi_code</w:t>
      </w:r>
      <w:proofErr w:type="spellEnd"/>
      <w:r w:rsidRPr="007C3AD4">
        <w:rPr>
          <w:sz w:val="24"/>
          <w:szCs w:val="24"/>
          <w:lang w:eastAsia="zh-TW"/>
        </w:rPr>
        <w:t xml:space="preserve"> + </w:t>
      </w:r>
      <w:proofErr w:type="spellStart"/>
      <w:r w:rsidRPr="007C3AD4">
        <w:rPr>
          <w:sz w:val="24"/>
          <w:szCs w:val="24"/>
          <w:lang w:eastAsia="zh-TW"/>
        </w:rPr>
        <w:t>effective_year</w:t>
      </w:r>
      <w:proofErr w:type="spellEnd"/>
      <w:r w:rsidRPr="007C3AD4">
        <w:rPr>
          <w:sz w:val="24"/>
          <w:szCs w:val="24"/>
          <w:lang w:eastAsia="zh-TW"/>
        </w:rPr>
        <w:t xml:space="preserve">」作為 KPI </w:t>
      </w:r>
      <w:proofErr w:type="gramStart"/>
      <w:r w:rsidRPr="007C3AD4">
        <w:rPr>
          <w:sz w:val="24"/>
          <w:szCs w:val="24"/>
          <w:lang w:eastAsia="zh-TW"/>
        </w:rPr>
        <w:t>規則列</w:t>
      </w:r>
      <w:proofErr w:type="gramEnd"/>
      <w:r w:rsidRPr="007C3AD4">
        <w:rPr>
          <w:sz w:val="24"/>
          <w:szCs w:val="24"/>
          <w:lang w:eastAsia="zh-TW"/>
        </w:rPr>
        <w:t>的主要識別；若歷史資料仍使用 metric_id / kpi_year，可於資料載入階段做等價映射，但對外文件與未來版本以定版欄位為</w:t>
      </w:r>
      <w:proofErr w:type="gramStart"/>
      <w:r w:rsidRPr="007C3AD4">
        <w:rPr>
          <w:sz w:val="24"/>
          <w:szCs w:val="24"/>
          <w:lang w:eastAsia="zh-TW"/>
        </w:rPr>
        <w:t>準</w:t>
      </w:r>
      <w:proofErr w:type="gramEnd"/>
      <w:r w:rsidRPr="007C3AD4">
        <w:rPr>
          <w:sz w:val="24"/>
          <w:szCs w:val="24"/>
          <w:lang w:eastAsia="zh-TW"/>
        </w:rPr>
        <w:t>。</w:t>
      </w:r>
    </w:p>
    <w:p w14:paraId="1195C331" w14:textId="77777777" w:rsidR="007A030E" w:rsidRPr="00733644" w:rsidRDefault="00000000" w:rsidP="00733644">
      <w:pPr>
        <w:pStyle w:val="31"/>
        <w:adjustRightInd w:val="0"/>
        <w:snapToGrid w:val="0"/>
        <w:spacing w:before="0" w:line="240" w:lineRule="auto"/>
        <w:rPr>
          <w:rFonts w:ascii="微軟正黑體" w:eastAsia="微軟正黑體" w:hAnsi="微軟正黑體"/>
        </w:rPr>
      </w:pPr>
      <w:r w:rsidRPr="00733644">
        <w:rPr>
          <w:rFonts w:ascii="微軟正黑體" w:eastAsia="微軟正黑體" w:hAnsi="微軟正黑體"/>
        </w:rPr>
        <w:t>B. 115 年度 KPI 指標定義（A1/A2/A3/B/C）</w:t>
      </w:r>
    </w:p>
    <w:p w14:paraId="396DE799" w14:textId="77777777" w:rsidR="007A030E" w:rsidRPr="007C3AD4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7C3AD4">
        <w:rPr>
          <w:sz w:val="24"/>
          <w:szCs w:val="24"/>
          <w:lang w:eastAsia="zh-TW"/>
        </w:rPr>
        <w:t>A 類（基礎指標）與 B/C 類（加分指標）定義如下：</w:t>
      </w:r>
    </w:p>
    <w:tbl>
      <w:tblPr>
        <w:tblW w:w="0" w:type="auto"/>
        <w:tblInd w:w="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044"/>
        <w:gridCol w:w="3618"/>
        <w:gridCol w:w="1843"/>
      </w:tblGrid>
      <w:tr w:rsidR="007A030E" w:rsidRPr="00733644" w14:paraId="21E12318" w14:textId="77777777" w:rsidTr="007C3AD4">
        <w:tc>
          <w:tcPr>
            <w:tcW w:w="1276" w:type="dxa"/>
            <w:vAlign w:val="center"/>
          </w:tcPr>
          <w:p w14:paraId="485AA648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proofErr w:type="spellStart"/>
            <w:r w:rsidRPr="00733644">
              <w:t>kpi_code</w:t>
            </w:r>
            <w:proofErr w:type="spellEnd"/>
          </w:p>
        </w:tc>
        <w:tc>
          <w:tcPr>
            <w:tcW w:w="3044" w:type="dxa"/>
            <w:vAlign w:val="center"/>
          </w:tcPr>
          <w:p w14:paraId="58A9FFDB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指標名稱</w:t>
            </w:r>
          </w:p>
        </w:tc>
        <w:tc>
          <w:tcPr>
            <w:tcW w:w="3618" w:type="dxa"/>
            <w:vAlign w:val="center"/>
          </w:tcPr>
          <w:p w14:paraId="0CC95D63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計算（制度口徑）</w:t>
            </w:r>
          </w:p>
        </w:tc>
        <w:tc>
          <w:tcPr>
            <w:tcW w:w="1843" w:type="dxa"/>
            <w:vAlign w:val="center"/>
          </w:tcPr>
          <w:p w14:paraId="241056DD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權重/加分</w:t>
            </w:r>
          </w:p>
        </w:tc>
      </w:tr>
      <w:tr w:rsidR="007A030E" w:rsidRPr="00733644" w14:paraId="32E42E65" w14:textId="77777777" w:rsidTr="007C3AD4">
        <w:tc>
          <w:tcPr>
            <w:tcW w:w="1276" w:type="dxa"/>
            <w:vAlign w:val="center"/>
          </w:tcPr>
          <w:p w14:paraId="550C1C25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A1</w:t>
            </w:r>
          </w:p>
        </w:tc>
        <w:tc>
          <w:tcPr>
            <w:tcW w:w="3044" w:type="dxa"/>
            <w:vAlign w:val="center"/>
          </w:tcPr>
          <w:p w14:paraId="4CA09BC5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盤查件數達成率</w:t>
            </w:r>
          </w:p>
        </w:tc>
        <w:tc>
          <w:tcPr>
            <w:tcW w:w="3618" w:type="dxa"/>
            <w:vAlign w:val="center"/>
          </w:tcPr>
          <w:p w14:paraId="4884B6B9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  <w:rPr>
                <w:lang w:eastAsia="zh-TW"/>
              </w:rPr>
            </w:pPr>
            <w:r w:rsidRPr="00733644">
              <w:rPr>
                <w:lang w:eastAsia="zh-TW"/>
              </w:rPr>
              <w:t>Min( 碳足跡盤查契約件數實績 ÷ (盤查範圍契約件數 × 83%), 1 )</w:t>
            </w:r>
          </w:p>
        </w:tc>
        <w:tc>
          <w:tcPr>
            <w:tcW w:w="1843" w:type="dxa"/>
            <w:vAlign w:val="center"/>
          </w:tcPr>
          <w:p w14:paraId="2662AF1A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proofErr w:type="spellStart"/>
            <w:r w:rsidRPr="00733644">
              <w:t>權重</w:t>
            </w:r>
            <w:proofErr w:type="spellEnd"/>
            <w:r w:rsidRPr="00733644">
              <w:t xml:space="preserve"> 50%</w:t>
            </w:r>
          </w:p>
        </w:tc>
      </w:tr>
      <w:tr w:rsidR="007A030E" w:rsidRPr="00733644" w14:paraId="02FD6230" w14:textId="77777777" w:rsidTr="007C3AD4">
        <w:tc>
          <w:tcPr>
            <w:tcW w:w="1276" w:type="dxa"/>
            <w:vAlign w:val="center"/>
          </w:tcPr>
          <w:p w14:paraId="76D4AA23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A2</w:t>
            </w:r>
          </w:p>
        </w:tc>
        <w:tc>
          <w:tcPr>
            <w:tcW w:w="3044" w:type="dxa"/>
            <w:vAlign w:val="center"/>
          </w:tcPr>
          <w:p w14:paraId="578FEB90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盤查契約金額達成率</w:t>
            </w:r>
          </w:p>
        </w:tc>
        <w:tc>
          <w:tcPr>
            <w:tcW w:w="3618" w:type="dxa"/>
            <w:vAlign w:val="center"/>
          </w:tcPr>
          <w:p w14:paraId="474CCE0D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  <w:rPr>
                <w:lang w:eastAsia="zh-TW"/>
              </w:rPr>
            </w:pPr>
            <w:r w:rsidRPr="00733644">
              <w:rPr>
                <w:lang w:eastAsia="zh-TW"/>
              </w:rPr>
              <w:t>Min( 碳足跡盤查契約金額實績 ÷ (盤查範圍契約金額 × 83%), 1 )</w:t>
            </w:r>
          </w:p>
        </w:tc>
        <w:tc>
          <w:tcPr>
            <w:tcW w:w="1843" w:type="dxa"/>
            <w:vAlign w:val="center"/>
          </w:tcPr>
          <w:p w14:paraId="6889A149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proofErr w:type="spellStart"/>
            <w:r w:rsidRPr="00733644">
              <w:t>權重</w:t>
            </w:r>
            <w:proofErr w:type="spellEnd"/>
            <w:r w:rsidRPr="00733644">
              <w:t xml:space="preserve"> 40%</w:t>
            </w:r>
          </w:p>
        </w:tc>
      </w:tr>
      <w:tr w:rsidR="007A030E" w:rsidRPr="00733644" w14:paraId="7C3C01FC" w14:textId="77777777" w:rsidTr="007C3AD4">
        <w:tc>
          <w:tcPr>
            <w:tcW w:w="1276" w:type="dxa"/>
            <w:vAlign w:val="center"/>
          </w:tcPr>
          <w:p w14:paraId="4DAC77CB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A3</w:t>
            </w:r>
          </w:p>
        </w:tc>
        <w:tc>
          <w:tcPr>
            <w:tcW w:w="3044" w:type="dxa"/>
            <w:vAlign w:val="center"/>
          </w:tcPr>
          <w:p w14:paraId="6C7C94F7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  <w:rPr>
                <w:lang w:eastAsia="zh-TW"/>
              </w:rPr>
            </w:pPr>
            <w:r w:rsidRPr="00733644">
              <w:rPr>
                <w:lang w:eastAsia="zh-TW"/>
              </w:rPr>
              <w:t>碳足跡條款落實達成率</w:t>
            </w:r>
          </w:p>
        </w:tc>
        <w:tc>
          <w:tcPr>
            <w:tcW w:w="3618" w:type="dxa"/>
            <w:vAlign w:val="center"/>
          </w:tcPr>
          <w:p w14:paraId="026BBFFF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  <w:rPr>
                <w:lang w:eastAsia="zh-TW"/>
              </w:rPr>
            </w:pPr>
            <w:r w:rsidRPr="00733644">
              <w:rPr>
                <w:lang w:eastAsia="zh-TW"/>
              </w:rPr>
              <w:t>採用供應商碳足跡條款契約件數 ÷ 盤查範圍契約件數</w:t>
            </w:r>
          </w:p>
        </w:tc>
        <w:tc>
          <w:tcPr>
            <w:tcW w:w="1843" w:type="dxa"/>
            <w:vAlign w:val="center"/>
          </w:tcPr>
          <w:p w14:paraId="7AB13B47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proofErr w:type="spellStart"/>
            <w:r w:rsidRPr="00733644">
              <w:t>權重</w:t>
            </w:r>
            <w:proofErr w:type="spellEnd"/>
            <w:r w:rsidRPr="00733644">
              <w:t xml:space="preserve"> 10%</w:t>
            </w:r>
          </w:p>
        </w:tc>
      </w:tr>
      <w:tr w:rsidR="007A030E" w:rsidRPr="00733644" w14:paraId="7160E92B" w14:textId="77777777" w:rsidTr="007C3AD4">
        <w:tc>
          <w:tcPr>
            <w:tcW w:w="1276" w:type="dxa"/>
            <w:vAlign w:val="center"/>
          </w:tcPr>
          <w:p w14:paraId="252526BF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B</w:t>
            </w:r>
          </w:p>
        </w:tc>
        <w:tc>
          <w:tcPr>
            <w:tcW w:w="3044" w:type="dxa"/>
            <w:vAlign w:val="center"/>
          </w:tcPr>
          <w:p w14:paraId="1D4C2D27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  <w:rPr>
                <w:lang w:eastAsia="zh-TW"/>
              </w:rPr>
            </w:pPr>
            <w:proofErr w:type="gramStart"/>
            <w:r w:rsidRPr="00733644">
              <w:rPr>
                <w:lang w:eastAsia="zh-TW"/>
              </w:rPr>
              <w:t>供應商淨零承諾</w:t>
            </w:r>
            <w:proofErr w:type="gramEnd"/>
            <w:r w:rsidRPr="00733644">
              <w:rPr>
                <w:lang w:eastAsia="zh-TW"/>
              </w:rPr>
              <w:t>達成率（加分）</w:t>
            </w:r>
          </w:p>
        </w:tc>
        <w:tc>
          <w:tcPr>
            <w:tcW w:w="3618" w:type="dxa"/>
            <w:vAlign w:val="center"/>
          </w:tcPr>
          <w:p w14:paraId="0E6CFAC0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  <w:rPr>
                <w:lang w:eastAsia="zh-TW"/>
              </w:rPr>
            </w:pPr>
            <w:r w:rsidRPr="00733644">
              <w:rPr>
                <w:lang w:eastAsia="zh-TW"/>
              </w:rPr>
              <w:t xml:space="preserve">Min( </w:t>
            </w:r>
            <w:proofErr w:type="gramStart"/>
            <w:r w:rsidRPr="00733644">
              <w:rPr>
                <w:lang w:eastAsia="zh-TW"/>
              </w:rPr>
              <w:t>簽署淨零承諾</w:t>
            </w:r>
            <w:proofErr w:type="gramEnd"/>
            <w:r w:rsidRPr="00733644">
              <w:rPr>
                <w:lang w:eastAsia="zh-TW"/>
              </w:rPr>
              <w:t>供應商不重複家數 ÷ 盤查範圍供應商不重複家數, 1 )</w:t>
            </w:r>
          </w:p>
        </w:tc>
        <w:tc>
          <w:tcPr>
            <w:tcW w:w="1843" w:type="dxa"/>
            <w:vAlign w:val="center"/>
          </w:tcPr>
          <w:p w14:paraId="05DC5977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proofErr w:type="spellStart"/>
            <w:r w:rsidRPr="00733644">
              <w:t>加分</w:t>
            </w:r>
            <w:proofErr w:type="spellEnd"/>
            <w:r w:rsidRPr="00733644">
              <w:t xml:space="preserve"> 5%</w:t>
            </w:r>
          </w:p>
        </w:tc>
      </w:tr>
      <w:tr w:rsidR="007A030E" w:rsidRPr="00733644" w14:paraId="654A6E88" w14:textId="77777777" w:rsidTr="007C3AD4">
        <w:tc>
          <w:tcPr>
            <w:tcW w:w="1276" w:type="dxa"/>
            <w:vAlign w:val="center"/>
          </w:tcPr>
          <w:p w14:paraId="2DDE06A4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r w:rsidRPr="00733644">
              <w:t>C</w:t>
            </w:r>
          </w:p>
        </w:tc>
        <w:tc>
          <w:tcPr>
            <w:tcW w:w="3044" w:type="dxa"/>
            <w:vAlign w:val="center"/>
          </w:tcPr>
          <w:p w14:paraId="39B18A56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  <w:rPr>
                <w:lang w:eastAsia="zh-TW"/>
              </w:rPr>
            </w:pPr>
            <w:r w:rsidRPr="00733644">
              <w:rPr>
                <w:lang w:eastAsia="zh-TW"/>
              </w:rPr>
              <w:t>ISO 14064-1 輔導證書達成率（加分）</w:t>
            </w:r>
          </w:p>
        </w:tc>
        <w:tc>
          <w:tcPr>
            <w:tcW w:w="3618" w:type="dxa"/>
            <w:vAlign w:val="center"/>
          </w:tcPr>
          <w:p w14:paraId="6B14C707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  <w:rPr>
                <w:lang w:eastAsia="zh-TW"/>
              </w:rPr>
            </w:pPr>
            <w:r w:rsidRPr="00733644">
              <w:rPr>
                <w:lang w:eastAsia="zh-TW"/>
              </w:rPr>
              <w:t>Min( 取得有效查證聲明家數 ÷ 總公司指定名單家數, 1 )</w:t>
            </w:r>
          </w:p>
        </w:tc>
        <w:tc>
          <w:tcPr>
            <w:tcW w:w="1843" w:type="dxa"/>
            <w:vAlign w:val="center"/>
          </w:tcPr>
          <w:p w14:paraId="172443D1" w14:textId="77777777" w:rsidR="007A030E" w:rsidRPr="00733644" w:rsidRDefault="00000000" w:rsidP="00733644">
            <w:pPr>
              <w:adjustRightInd w:val="0"/>
              <w:snapToGrid w:val="0"/>
              <w:spacing w:after="0" w:line="240" w:lineRule="auto"/>
            </w:pPr>
            <w:proofErr w:type="spellStart"/>
            <w:r w:rsidRPr="00733644">
              <w:t>加分</w:t>
            </w:r>
            <w:proofErr w:type="spellEnd"/>
            <w:r w:rsidRPr="00733644">
              <w:t xml:space="preserve"> 5%</w:t>
            </w:r>
          </w:p>
        </w:tc>
      </w:tr>
    </w:tbl>
    <w:p w14:paraId="737F4DCA" w14:textId="77777777" w:rsidR="007A030E" w:rsidRPr="007C3AD4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7C3AD4">
        <w:rPr>
          <w:sz w:val="24"/>
          <w:szCs w:val="24"/>
          <w:lang w:eastAsia="zh-TW"/>
        </w:rPr>
        <w:t>欄位來源約束：B 指標需依 sheet1 欄位「供應商是否</w:t>
      </w:r>
      <w:proofErr w:type="gramStart"/>
      <w:r w:rsidRPr="007C3AD4">
        <w:rPr>
          <w:sz w:val="24"/>
          <w:szCs w:val="24"/>
          <w:lang w:eastAsia="zh-TW"/>
        </w:rPr>
        <w:t>簽署淨零承諾</w:t>
      </w:r>
      <w:proofErr w:type="gramEnd"/>
      <w:r w:rsidRPr="007C3AD4">
        <w:rPr>
          <w:sz w:val="24"/>
          <w:szCs w:val="24"/>
          <w:lang w:eastAsia="zh-TW"/>
        </w:rPr>
        <w:t>」判定分子；C 指標需依 sheet1 欄位「供應商是否取得 ISO 14064-1 有效查證聲明」判定分子。上述欄位已列為 sheet1 必要欄位，</w:t>
      </w:r>
      <w:proofErr w:type="gramStart"/>
      <w:r w:rsidRPr="007C3AD4">
        <w:rPr>
          <w:sz w:val="24"/>
          <w:szCs w:val="24"/>
          <w:lang w:eastAsia="zh-TW"/>
        </w:rPr>
        <w:t>缺漏即視為</w:t>
      </w:r>
      <w:proofErr w:type="gramEnd"/>
      <w:r w:rsidRPr="007C3AD4">
        <w:rPr>
          <w:sz w:val="24"/>
          <w:szCs w:val="24"/>
          <w:lang w:eastAsia="zh-TW"/>
        </w:rPr>
        <w:t>檔案不合格並</w:t>
      </w:r>
      <w:proofErr w:type="gramStart"/>
      <w:r w:rsidRPr="007C3AD4">
        <w:rPr>
          <w:sz w:val="24"/>
          <w:szCs w:val="24"/>
          <w:lang w:eastAsia="zh-TW"/>
        </w:rPr>
        <w:t>終止產表</w:t>
      </w:r>
      <w:proofErr w:type="gramEnd"/>
      <w:r w:rsidRPr="007C3AD4">
        <w:rPr>
          <w:sz w:val="24"/>
          <w:szCs w:val="24"/>
          <w:lang w:eastAsia="zh-TW"/>
        </w:rPr>
        <w:t>。</w:t>
      </w:r>
    </w:p>
    <w:p w14:paraId="75D83E48" w14:textId="77777777" w:rsidR="007A030E" w:rsidRPr="00733644" w:rsidRDefault="00000000" w:rsidP="00733644">
      <w:pPr>
        <w:pStyle w:val="31"/>
        <w:adjustRightInd w:val="0"/>
        <w:snapToGrid w:val="0"/>
        <w:spacing w:before="0" w:line="240" w:lineRule="auto"/>
        <w:rPr>
          <w:rFonts w:ascii="微軟正黑體" w:eastAsia="微軟正黑體" w:hAnsi="微軟正黑體"/>
        </w:rPr>
      </w:pPr>
      <w:r w:rsidRPr="00733644">
        <w:rPr>
          <w:rFonts w:ascii="微軟正黑體" w:eastAsia="微軟正黑體" w:hAnsi="微軟正黑體"/>
        </w:rPr>
        <w:t>C. TOTAL（總分）彙總列定義（Aggregate Row）</w:t>
      </w:r>
    </w:p>
    <w:p w14:paraId="03DA52C3" w14:textId="77777777" w:rsidR="007A030E" w:rsidRPr="007C3AD4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7C3AD4">
        <w:rPr>
          <w:sz w:val="24"/>
          <w:szCs w:val="24"/>
          <w:lang w:eastAsia="zh-TW"/>
        </w:rPr>
        <w:t>TOTAL 為</w:t>
      </w:r>
      <w:proofErr w:type="gramStart"/>
      <w:r w:rsidRPr="007C3AD4">
        <w:rPr>
          <w:sz w:val="24"/>
          <w:szCs w:val="24"/>
          <w:lang w:eastAsia="zh-TW"/>
        </w:rPr>
        <w:t>彙總列</w:t>
      </w:r>
      <w:proofErr w:type="gramEnd"/>
      <w:r w:rsidRPr="007C3AD4">
        <w:rPr>
          <w:sz w:val="24"/>
          <w:szCs w:val="24"/>
          <w:lang w:eastAsia="zh-TW"/>
        </w:rPr>
        <w:t>（aggregate row），其公式以 KPI Formula Table 之 aggregate_expr 為</w:t>
      </w:r>
      <w:proofErr w:type="gramStart"/>
      <w:r w:rsidRPr="007C3AD4">
        <w:rPr>
          <w:sz w:val="24"/>
          <w:szCs w:val="24"/>
          <w:lang w:eastAsia="zh-TW"/>
        </w:rPr>
        <w:t>準</w:t>
      </w:r>
      <w:proofErr w:type="gramEnd"/>
      <w:r w:rsidRPr="007C3AD4">
        <w:rPr>
          <w:sz w:val="24"/>
          <w:szCs w:val="24"/>
          <w:lang w:eastAsia="zh-TW"/>
        </w:rPr>
        <w:t>。115 年度定版 aggregate_expr 定義如下：</w:t>
      </w:r>
    </w:p>
    <w:p w14:paraId="69A5A707" w14:textId="77777777" w:rsidR="007A030E" w:rsidRPr="007C3AD4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7C3AD4">
        <w:rPr>
          <w:sz w:val="24"/>
          <w:szCs w:val="24"/>
          <w:lang w:eastAsia="zh-TW"/>
        </w:rPr>
        <w:t xml:space="preserve">TOTAL = 10 × </w:t>
      </w:r>
      <w:proofErr w:type="gramStart"/>
      <w:r w:rsidRPr="007C3AD4">
        <w:rPr>
          <w:sz w:val="24"/>
          <w:szCs w:val="24"/>
          <w:lang w:eastAsia="zh-TW"/>
        </w:rPr>
        <w:t>√{ (</w:t>
      </w:r>
      <w:proofErr w:type="gramEnd"/>
      <w:r w:rsidRPr="007C3AD4">
        <w:rPr>
          <w:sz w:val="24"/>
          <w:szCs w:val="24"/>
          <w:lang w:eastAsia="zh-TW"/>
        </w:rPr>
        <w:t>A1×0.5 + A2×0.4 + A3×0.1) × 100 + (B×5) + (C×5</w:t>
      </w:r>
      <w:proofErr w:type="gramStart"/>
      <w:r w:rsidRPr="007C3AD4">
        <w:rPr>
          <w:sz w:val="24"/>
          <w:szCs w:val="24"/>
          <w:lang w:eastAsia="zh-TW"/>
        </w:rPr>
        <w:t>) }</w:t>
      </w:r>
      <w:proofErr w:type="gramEnd"/>
    </w:p>
    <w:p w14:paraId="1305AD7C" w14:textId="5EDD2A60" w:rsidR="007A030E" w:rsidRPr="007C3AD4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7C3AD4">
        <w:rPr>
          <w:sz w:val="24"/>
          <w:szCs w:val="24"/>
          <w:lang w:eastAsia="zh-TW"/>
        </w:rPr>
        <w:t>治理說明：TOTAL 之彙總公式屬制度主體，必須以表格資料</w:t>
      </w:r>
      <w:proofErr w:type="gramStart"/>
      <w:r w:rsidRPr="007C3AD4">
        <w:rPr>
          <w:sz w:val="24"/>
          <w:szCs w:val="24"/>
          <w:lang w:eastAsia="zh-TW"/>
        </w:rPr>
        <w:t>外部化</w:t>
      </w:r>
      <w:proofErr w:type="gramEnd"/>
      <w:r w:rsidRPr="007C3AD4">
        <w:rPr>
          <w:sz w:val="24"/>
          <w:szCs w:val="24"/>
          <w:lang w:eastAsia="zh-TW"/>
        </w:rPr>
        <w:t xml:space="preserve">管理；任何加分項、權重或門檻調整，應以新增/修訂 KPI Formula Table 資料列方式處理，保留歷史可追溯性，並同步更新 </w:t>
      </w:r>
      <w:proofErr w:type="spellStart"/>
      <w:r w:rsidR="005F67E8">
        <w:rPr>
          <w:sz w:val="24"/>
          <w:szCs w:val="24"/>
          <w:lang w:eastAsia="zh-TW"/>
        </w:rPr>
        <w:t>Create_ExecReporting</w:t>
      </w:r>
      <w:proofErr w:type="spellEnd"/>
      <w:r w:rsidRPr="007C3AD4">
        <w:rPr>
          <w:sz w:val="24"/>
          <w:szCs w:val="24"/>
          <w:lang w:eastAsia="zh-TW"/>
        </w:rPr>
        <w:t xml:space="preserve"> 規格與本文件附錄。</w:t>
      </w:r>
    </w:p>
    <w:p w14:paraId="5BDD1DC6" w14:textId="77777777" w:rsidR="007A030E" w:rsidRPr="00733644" w:rsidRDefault="00000000" w:rsidP="00733644">
      <w:pPr>
        <w:pStyle w:val="31"/>
        <w:adjustRightInd w:val="0"/>
        <w:snapToGrid w:val="0"/>
        <w:spacing w:before="0" w:line="240" w:lineRule="auto"/>
        <w:rPr>
          <w:rFonts w:ascii="微軟正黑體" w:eastAsia="微軟正黑體" w:hAnsi="微軟正黑體"/>
        </w:rPr>
      </w:pPr>
      <w:r w:rsidRPr="00733644">
        <w:rPr>
          <w:rFonts w:ascii="微軟正黑體" w:eastAsia="微軟正黑體" w:hAnsi="微軟正黑體"/>
        </w:rPr>
        <w:t>D. 文件一致性規範（Single Source of Truth）</w:t>
      </w:r>
    </w:p>
    <w:p w14:paraId="5A52900E" w14:textId="1D7C8C07" w:rsidR="007C3AD4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7C3AD4">
        <w:rPr>
          <w:sz w:val="24"/>
          <w:szCs w:val="24"/>
          <w:lang w:eastAsia="zh-TW"/>
        </w:rPr>
        <w:t xml:space="preserve">當本《永續性設計原則》之敘述與 </w:t>
      </w:r>
      <w:proofErr w:type="spellStart"/>
      <w:r w:rsidR="005F67E8">
        <w:rPr>
          <w:sz w:val="24"/>
          <w:szCs w:val="24"/>
          <w:lang w:eastAsia="zh-TW"/>
        </w:rPr>
        <w:t>Create_ExecReporting</w:t>
      </w:r>
      <w:proofErr w:type="spellEnd"/>
      <w:r w:rsidRPr="007C3AD4">
        <w:rPr>
          <w:sz w:val="24"/>
          <w:szCs w:val="24"/>
          <w:lang w:eastAsia="zh-TW"/>
        </w:rPr>
        <w:t xml:space="preserve"> v1.4 定版規格或 KPI Formula Table 發生歧異時：</w:t>
      </w:r>
    </w:p>
    <w:p w14:paraId="793767FF" w14:textId="77777777" w:rsidR="007C3AD4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7C3AD4">
        <w:rPr>
          <w:sz w:val="24"/>
          <w:szCs w:val="24"/>
          <w:lang w:eastAsia="zh-TW"/>
        </w:rPr>
        <w:t>1) KPI 計算口徑以 KPI Formula Table 為</w:t>
      </w:r>
      <w:proofErr w:type="gramStart"/>
      <w:r w:rsidRPr="007C3AD4">
        <w:rPr>
          <w:sz w:val="24"/>
          <w:szCs w:val="24"/>
          <w:lang w:eastAsia="zh-TW"/>
        </w:rPr>
        <w:t>準</w:t>
      </w:r>
      <w:proofErr w:type="gramEnd"/>
      <w:r w:rsidRPr="007C3AD4">
        <w:rPr>
          <w:sz w:val="24"/>
          <w:szCs w:val="24"/>
          <w:lang w:eastAsia="zh-TW"/>
        </w:rPr>
        <w:t>；</w:t>
      </w:r>
    </w:p>
    <w:p w14:paraId="517BDC8A" w14:textId="09CEA52E" w:rsidR="007C3AD4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7C3AD4">
        <w:rPr>
          <w:sz w:val="24"/>
          <w:szCs w:val="24"/>
          <w:lang w:eastAsia="zh-TW"/>
        </w:rPr>
        <w:t xml:space="preserve">2) 流程/介面/錯誤處理以 </w:t>
      </w:r>
      <w:proofErr w:type="spellStart"/>
      <w:r w:rsidR="005F67E8">
        <w:rPr>
          <w:sz w:val="24"/>
          <w:szCs w:val="24"/>
          <w:lang w:eastAsia="zh-TW"/>
        </w:rPr>
        <w:t>Create_ExecReporting</w:t>
      </w:r>
      <w:proofErr w:type="spellEnd"/>
      <w:r w:rsidRPr="007C3AD4">
        <w:rPr>
          <w:sz w:val="24"/>
          <w:szCs w:val="24"/>
          <w:lang w:eastAsia="zh-TW"/>
        </w:rPr>
        <w:t xml:space="preserve"> v1.4 定版規格為</w:t>
      </w:r>
      <w:proofErr w:type="gramStart"/>
      <w:r w:rsidRPr="007C3AD4">
        <w:rPr>
          <w:sz w:val="24"/>
          <w:szCs w:val="24"/>
          <w:lang w:eastAsia="zh-TW"/>
        </w:rPr>
        <w:t>準</w:t>
      </w:r>
      <w:proofErr w:type="gramEnd"/>
      <w:r w:rsidRPr="007C3AD4">
        <w:rPr>
          <w:sz w:val="24"/>
          <w:szCs w:val="24"/>
          <w:lang w:eastAsia="zh-TW"/>
        </w:rPr>
        <w:t>；</w:t>
      </w:r>
    </w:p>
    <w:p w14:paraId="4CCC29D1" w14:textId="7FBEB03C" w:rsidR="007A030E" w:rsidRPr="007C3AD4" w:rsidRDefault="00000000" w:rsidP="007C3AD4">
      <w:pPr>
        <w:adjustRightInd w:val="0"/>
        <w:snapToGrid w:val="0"/>
        <w:spacing w:after="0" w:line="240" w:lineRule="auto"/>
        <w:ind w:leftChars="200" w:left="440"/>
        <w:rPr>
          <w:sz w:val="24"/>
          <w:szCs w:val="24"/>
          <w:lang w:eastAsia="zh-TW"/>
        </w:rPr>
      </w:pPr>
      <w:r w:rsidRPr="007C3AD4">
        <w:rPr>
          <w:sz w:val="24"/>
          <w:szCs w:val="24"/>
          <w:lang w:eastAsia="zh-TW"/>
        </w:rPr>
        <w:t>3) 本文件需同步修訂以恢復一致性。</w:t>
      </w:r>
    </w:p>
    <w:sectPr w:rsidR="007A030E" w:rsidRPr="007C3AD4" w:rsidSect="00733644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35615">
    <w:abstractNumId w:val="8"/>
  </w:num>
  <w:num w:numId="2" w16cid:durableId="1192190097">
    <w:abstractNumId w:val="6"/>
  </w:num>
  <w:num w:numId="3" w16cid:durableId="1192839364">
    <w:abstractNumId w:val="5"/>
  </w:num>
  <w:num w:numId="4" w16cid:durableId="1680695644">
    <w:abstractNumId w:val="4"/>
  </w:num>
  <w:num w:numId="5" w16cid:durableId="29494623">
    <w:abstractNumId w:val="7"/>
  </w:num>
  <w:num w:numId="6" w16cid:durableId="156003465">
    <w:abstractNumId w:val="3"/>
  </w:num>
  <w:num w:numId="7" w16cid:durableId="87507020">
    <w:abstractNumId w:val="2"/>
  </w:num>
  <w:num w:numId="8" w16cid:durableId="1233740793">
    <w:abstractNumId w:val="1"/>
  </w:num>
  <w:num w:numId="9" w16cid:durableId="59998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8C5"/>
    <w:rsid w:val="00034616"/>
    <w:rsid w:val="0006063C"/>
    <w:rsid w:val="00125442"/>
    <w:rsid w:val="0015074B"/>
    <w:rsid w:val="0029639D"/>
    <w:rsid w:val="00326F90"/>
    <w:rsid w:val="00456337"/>
    <w:rsid w:val="005F67E8"/>
    <w:rsid w:val="00682E1D"/>
    <w:rsid w:val="00733644"/>
    <w:rsid w:val="007A030E"/>
    <w:rsid w:val="007C3AD4"/>
    <w:rsid w:val="008D755F"/>
    <w:rsid w:val="0093373A"/>
    <w:rsid w:val="00947808"/>
    <w:rsid w:val="009F29EA"/>
    <w:rsid w:val="00A94034"/>
    <w:rsid w:val="00AA1D8D"/>
    <w:rsid w:val="00B47730"/>
    <w:rsid w:val="00C5393C"/>
    <w:rsid w:val="00CB0664"/>
    <w:rsid w:val="00CC6D47"/>
    <w:rsid w:val="00E84BCA"/>
    <w:rsid w:val="00EF3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BC554D-947F-446D-B7D9-5FF1AE7C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陳基地</cp:lastModifiedBy>
  <cp:revision>11</cp:revision>
  <dcterms:created xsi:type="dcterms:W3CDTF">2026-03-05T03:34:00Z</dcterms:created>
  <dcterms:modified xsi:type="dcterms:W3CDTF">2026-05-13T06:07:00Z</dcterms:modified>
  <cp:category/>
</cp:coreProperties>
</file>