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Of course. This is an excellent idea for your thesis, as documenting the engineering and research process is a critical part of academic work. Here is a detailed, academic summary of the project's history, challenges, and the strategic pivot, referencing the provided documents and our iterative development process.</w:t>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54qsvlshu0r" w:id="0"/>
      <w:bookmarkEnd w:id="0"/>
      <w:r w:rsidDel="00000000" w:rsidR="00000000" w:rsidRPr="00000000">
        <w:rPr>
          <w:b w:val="1"/>
          <w:color w:val="1b1c1d"/>
          <w:sz w:val="26"/>
          <w:szCs w:val="26"/>
          <w:rtl w:val="0"/>
        </w:rPr>
        <w:t xml:space="preserve">Methodological Development and Iterative Problem-Solving for a Kinematically Driven Simulation in NVIDIA Isaac Sim 4.5.0</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q3qm5flxjzj" w:id="1"/>
      <w:bookmarkEnd w:id="1"/>
      <w:r w:rsidDel="00000000" w:rsidR="00000000" w:rsidRPr="00000000">
        <w:rPr>
          <w:b w:val="1"/>
          <w:color w:val="1b1c1d"/>
          <w:sz w:val="22"/>
          <w:szCs w:val="22"/>
          <w:rtl w:val="0"/>
        </w:rPr>
        <w:t xml:space="preserve">Abstract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document details the methodological progression of developing a complex, physics-based simulation for a Master's thesis project. The primary objective was to create a digital twin of a novel modular peristaltic surface conveyor within NVIDIA Isaac Sim 4.5.0. The initial strategy involved a simplified physical model using a single, kinematically deforming mesh to represent the conveyor surface. This report chronicles the iterative implementation and debugging process, which encountered significant, deeply-rooted challenges related to Isaac Sim's physics engine, specifically in collision detection with procedurally modified geometry. Each iteration revealed new insights into the simulator's behavior, from low-level API errors to documented engine limitations. These persistent challenges ultimately necessitated a strategic pivot from a continuous deforming membrane to a discrete multi-body system of 400 individual kinematic actuators. This documentation serves as a record of the research, a justification for the strategic pivot, and a case study in practical problem-solving within an advanced simulation environment.</w:t>
      </w:r>
    </w:p>
    <w:p w:rsidR="00000000" w:rsidDel="00000000" w:rsidP="00000000" w:rsidRDefault="00000000" w:rsidRPr="00000000" w14:paraId="0000000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eb5o9y8mm80l" w:id="2"/>
      <w:bookmarkEnd w:id="2"/>
      <w:r w:rsidDel="00000000" w:rsidR="00000000" w:rsidRPr="00000000">
        <w:rPr>
          <w:b w:val="1"/>
          <w:color w:val="1b1c1d"/>
          <w:sz w:val="22"/>
          <w:szCs w:val="22"/>
          <w:rtl w:val="0"/>
        </w:rPr>
        <w:t xml:space="preserve">1. Initial Problem Definition and Strategy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foundational goal of the thesis is to develop an AI-based digital twin of a modular peristaltic surface conveyor designed to transport flexible goods like polybags</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This digital twin is intended to serve as a training environment for a Reinforcement Learning (RL) agent that will ultimately control the physical system</w:t>
      </w:r>
      <w:r w:rsidDel="00000000" w:rsidR="00000000" w:rsidRPr="00000000">
        <w:rPr>
          <w:color w:val="575b5f"/>
          <w:sz w:val="40"/>
          <w:szCs w:val="40"/>
          <w:highlight w:val="white"/>
          <w:vertAlign w:val="superscript"/>
          <w:rtl w:val="0"/>
        </w:rPr>
        <w:t xml:space="preserve">2222</w:t>
      </w:r>
      <w:r w:rsidDel="00000000" w:rsidR="00000000" w:rsidRPr="00000000">
        <w:rPr>
          <w:color w:val="1b1c1d"/>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initial and primary technical approach, as defined by the project plan, was to create a "vereinfachtes physikalisches Modell" (simplified physical model) aiming for 70-80% behavioral accuracy relative to the real world</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 This strategy was chosen to prioritize computational performance, which is critical for the millions of simulation steps required in RL training</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 The plan specified that this model would be realized as a single, continuous membrane whose surface is deformed kinematically (i.e., its vertex positions are set directly via script) to produce wave-like motions</w:t>
      </w:r>
      <w:r w:rsidDel="00000000" w:rsidR="00000000" w:rsidRPr="00000000">
        <w:rPr>
          <w:color w:val="575b5f"/>
          <w:sz w:val="40"/>
          <w:szCs w:val="40"/>
          <w:highlight w:val="white"/>
          <w:vertAlign w:val="superscript"/>
          <w:rtl w:val="0"/>
        </w:rPr>
        <w:t xml:space="preserve">5555</w:t>
      </w:r>
      <w:r w:rsidDel="00000000" w:rsidR="00000000" w:rsidRPr="00000000">
        <w:rPr>
          <w:color w:val="1b1c1d"/>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chosen development environment was NVIDIA Isaac Sim, Version 4.5.0, with scripting performed in Python using the Visual Studio Code extension</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0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bfp04y4eryvc" w:id="3"/>
      <w:bookmarkEnd w:id="3"/>
      <w:r w:rsidDel="00000000" w:rsidR="00000000" w:rsidRPr="00000000">
        <w:rPr>
          <w:b w:val="1"/>
          <w:color w:val="1b1c1d"/>
          <w:sz w:val="22"/>
          <w:szCs w:val="22"/>
          <w:rtl w:val="0"/>
        </w:rPr>
        <w:t xml:space="preserve">2. Iterative Implementation and Challenges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path to a functional simulation was not linear. The development process can be characterized by a series of iterative attempts, each designed to solve a blocking issue revealed by the previous one.</w:t>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0"/>
          <w:szCs w:val="20"/>
        </w:rPr>
      </w:pPr>
      <w:bookmarkStart w:colFirst="0" w:colLast="0" w:name="_qxa778kjvgp8" w:id="4"/>
      <w:bookmarkEnd w:id="4"/>
      <w:r w:rsidDel="00000000" w:rsidR="00000000" w:rsidRPr="00000000">
        <w:rPr>
          <w:b w:val="1"/>
          <w:color w:val="1b1c1d"/>
          <w:sz w:val="20"/>
          <w:szCs w:val="20"/>
          <w:rtl w:val="0"/>
        </w:rPr>
        <w:t xml:space="preserve">2.1. Iteration 1: Procedural Mesh Deformation and Initial Failure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Objective:</w:t>
      </w:r>
      <w:r w:rsidDel="00000000" w:rsidR="00000000" w:rsidRPr="00000000">
        <w:rPr>
          <w:color w:val="1b1c1d"/>
          <w:rtl w:val="0"/>
        </w:rPr>
        <w:t xml:space="preserve"> To create a procedurally generated plane and deform its vertices in real-time to create a sine wave.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Implementation:</w:t>
      </w:r>
      <w:r w:rsidDel="00000000" w:rsidR="00000000" w:rsidRPr="00000000">
        <w:rPr>
          <w:color w:val="1b1c1d"/>
          <w:rtl w:val="0"/>
        </w:rPr>
        <w:t xml:space="preserve"> A Python script was developed to generate a </w:t>
      </w:r>
      <w:r w:rsidDel="00000000" w:rsidR="00000000" w:rsidRPr="00000000">
        <w:rPr>
          <w:color w:val="575b5f"/>
          <w:shd w:fill="e9eef6" w:val="clear"/>
          <w:rtl w:val="0"/>
        </w:rPr>
        <w:t xml:space="preserve">UsdGeom.Mesh</w:t>
      </w:r>
      <w:r w:rsidDel="00000000" w:rsidR="00000000" w:rsidRPr="00000000">
        <w:rPr>
          <w:color w:val="1b1c1d"/>
          <w:rtl w:val="0"/>
        </w:rPr>
        <w:t xml:space="preserve"> primitive representing the plane. A physics callback function was registered to modify the </w:t>
      </w:r>
      <w:r w:rsidDel="00000000" w:rsidR="00000000" w:rsidRPr="00000000">
        <w:rPr>
          <w:color w:val="575b5f"/>
          <w:shd w:fill="e9eef6" w:val="clear"/>
          <w:rtl w:val="0"/>
        </w:rPr>
        <w:t xml:space="preserve">points</w:t>
      </w:r>
      <w:r w:rsidDel="00000000" w:rsidR="00000000" w:rsidRPr="00000000">
        <w:rPr>
          <w:color w:val="1b1c1d"/>
          <w:rtl w:val="0"/>
        </w:rPr>
        <w:t xml:space="preserve"> attribute of this mesh on every simulation step, creating a visual sine wave</w:t>
      </w:r>
      <w:r w:rsidDel="00000000" w:rsidR="00000000" w:rsidRPr="00000000">
        <w:rPr>
          <w:color w:val="575b5f"/>
          <w:sz w:val="40"/>
          <w:szCs w:val="40"/>
          <w:highlight w:val="white"/>
          <w:vertAlign w:val="superscript"/>
          <w:rtl w:val="0"/>
        </w:rPr>
        <w:t xml:space="preserve">777777777</w:t>
      </w:r>
      <w:r w:rsidDel="00000000" w:rsidR="00000000" w:rsidRPr="00000000">
        <w:rPr>
          <w:color w:val="1b1c1d"/>
          <w:rtl w:val="0"/>
        </w:rPr>
        <w:t xml:space="preserve">. A </w:t>
      </w:r>
      <w:r w:rsidDel="00000000" w:rsidR="00000000" w:rsidRPr="00000000">
        <w:rPr>
          <w:color w:val="575b5f"/>
          <w:shd w:fill="e9eef6" w:val="clear"/>
          <w:rtl w:val="0"/>
        </w:rPr>
        <w:t xml:space="preserve">DynamicCuboid</w:t>
      </w:r>
      <w:r w:rsidDel="00000000" w:rsidR="00000000" w:rsidRPr="00000000">
        <w:rPr>
          <w:color w:val="1b1c1d"/>
          <w:rtl w:val="0"/>
        </w:rPr>
        <w:t xml:space="preserve"> was placed above the plane to act as the reacting object</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Observed Failure:</w:t>
      </w:r>
      <w:r w:rsidDel="00000000" w:rsidR="00000000" w:rsidRPr="00000000">
        <w:rPr>
          <w:color w:val="1b1c1d"/>
          <w:rtl w:val="0"/>
        </w:rPr>
        <w:t xml:space="preserve"> Upon starting the simulation, the cube would completely ignore the deforming plane and fall through it, a phenomenon known as "tunneling." This demonstrated a fundamental failure in the collision detection setup.</w:t>
      </w:r>
    </w:p>
    <w:p w:rsidR="00000000" w:rsidDel="00000000" w:rsidP="00000000" w:rsidRDefault="00000000" w:rsidRPr="00000000" w14:paraId="0000001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0"/>
          <w:szCs w:val="20"/>
        </w:rPr>
      </w:pPr>
      <w:bookmarkStart w:colFirst="0" w:colLast="0" w:name="_5r5i6ixblvwm" w:id="5"/>
      <w:bookmarkEnd w:id="5"/>
      <w:r w:rsidDel="00000000" w:rsidR="00000000" w:rsidRPr="00000000">
        <w:rPr>
          <w:b w:val="1"/>
          <w:color w:val="1b1c1d"/>
          <w:sz w:val="20"/>
          <w:szCs w:val="20"/>
          <w:rtl w:val="0"/>
        </w:rPr>
        <w:t xml:space="preserve">2.2. Iteration 2: Investigating Collision Properties and API Errors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Objective:</w:t>
      </w:r>
      <w:r w:rsidDel="00000000" w:rsidR="00000000" w:rsidRPr="00000000">
        <w:rPr>
          <w:color w:val="1b1c1d"/>
          <w:rtl w:val="0"/>
        </w:rPr>
        <w:t xml:space="preserve"> To diagnose and fix the collision failure by correctly defining the plane's physics properties.</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Hypothesis:</w:t>
      </w:r>
      <w:r w:rsidDel="00000000" w:rsidR="00000000" w:rsidRPr="00000000">
        <w:rPr>
          <w:color w:val="1b1c1d"/>
          <w:rtl w:val="0"/>
        </w:rPr>
        <w:t xml:space="preserve"> The plane was missing the necessary USD physics APIs to be recognized as a collider by the PhysX engine.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Implementation and Failure:</w:t>
      </w:r>
      <w:r w:rsidDel="00000000" w:rsidR="00000000" w:rsidRPr="00000000">
        <w:rPr>
          <w:color w:val="1b1c1d"/>
          <w:rtl w:val="0"/>
        </w:rPr>
        <w:t xml:space="preserve"> The script was modified to manually apply the </w:t>
      </w:r>
      <w:r w:rsidDel="00000000" w:rsidR="00000000" w:rsidRPr="00000000">
        <w:rPr>
          <w:color w:val="575b5f"/>
          <w:shd w:fill="e9eef6" w:val="clear"/>
          <w:rtl w:val="0"/>
        </w:rPr>
        <w:t xml:space="preserve">UsdPhysics.CollisionAPI</w:t>
      </w:r>
      <w:r w:rsidDel="00000000" w:rsidR="00000000" w:rsidRPr="00000000">
        <w:rPr>
          <w:color w:val="1b1c1d"/>
          <w:rtl w:val="0"/>
        </w:rPr>
        <w:t xml:space="preserve"> and </w:t>
      </w:r>
      <w:r w:rsidDel="00000000" w:rsidR="00000000" w:rsidRPr="00000000">
        <w:rPr>
          <w:color w:val="575b5f"/>
          <w:shd w:fill="e9eef6" w:val="clear"/>
          <w:rtl w:val="0"/>
        </w:rPr>
        <w:t xml:space="preserve">UsdPhysics.MeshCollisionAPI</w:t>
      </w:r>
      <w:r w:rsidDel="00000000" w:rsidR="00000000" w:rsidRPr="00000000">
        <w:rPr>
          <w:color w:val="1b1c1d"/>
          <w:rtl w:val="0"/>
        </w:rPr>
        <w:t xml:space="preserve"> to the plane prim</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 An </w:t>
      </w:r>
      <w:r w:rsidDel="00000000" w:rsidR="00000000" w:rsidRPr="00000000">
        <w:rPr>
          <w:color w:val="575b5f"/>
          <w:shd w:fill="e9eef6" w:val="clear"/>
          <w:rtl w:val="0"/>
        </w:rPr>
        <w:t xml:space="preserve">approximation</w:t>
      </w:r>
      <w:r w:rsidDel="00000000" w:rsidR="00000000" w:rsidRPr="00000000">
        <w:rPr>
          <w:color w:val="1b1c1d"/>
          <w:rtl w:val="0"/>
        </w:rPr>
        <w:t xml:space="preserve"> attribute was set to </w:t>
      </w:r>
      <w:r w:rsidDel="00000000" w:rsidR="00000000" w:rsidRPr="00000000">
        <w:rPr>
          <w:color w:val="575b5f"/>
          <w:shd w:fill="e9eef6" w:val="clear"/>
          <w:rtl w:val="0"/>
        </w:rPr>
        <w:t xml:space="preserve">"meshTriangle"</w:t>
      </w:r>
      <w:r w:rsidDel="00000000" w:rsidR="00000000" w:rsidRPr="00000000">
        <w:rPr>
          <w:color w:val="1b1c1d"/>
          <w:rtl w:val="0"/>
        </w:rPr>
        <w:t xml:space="preserve">. This immediately produced a new, explicit error message from the physics plugin:</w:t>
        <w:br w:type="textWrapping"/>
        <w:br w:type="textWrapping"/>
        <w:t xml:space="preserve"> </w:t>
      </w:r>
      <w:r w:rsidDel="00000000" w:rsidR="00000000" w:rsidRPr="00000000">
        <w:rPr>
          <w:color w:val="575b5f"/>
          <w:shd w:fill="e9eef6" w:val="clear"/>
          <w:rtl w:val="0"/>
        </w:rPr>
        <w:t xml:space="preserve">[Error] [omni.physx.plugin] PhysicsUSD: Prim at path /World/deformable_plane is using unknown value for physics:approximation attribute.</w:t>
        <w:br w:type="textWrapping"/>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Analysis:</w:t>
      </w:r>
      <w:r w:rsidDel="00000000" w:rsidR="00000000" w:rsidRPr="00000000">
        <w:rPr>
          <w:color w:val="1b1c1d"/>
          <w:rtl w:val="0"/>
        </w:rPr>
        <w:t xml:space="preserve"> This error was a critical diagnostic clue. It proved that the physics engine did not recognize the provided token for the collision approximation shape. The problem was not a high-level logic error, but a low-level API mismatch.</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0"/>
          <w:szCs w:val="20"/>
        </w:rPr>
      </w:pPr>
      <w:bookmarkStart w:colFirst="0" w:colLast="0" w:name="_onqizai4xukn" w:id="6"/>
      <w:bookmarkEnd w:id="6"/>
      <w:r w:rsidDel="00000000" w:rsidR="00000000" w:rsidRPr="00000000">
        <w:rPr>
          <w:b w:val="1"/>
          <w:color w:val="1b1c1d"/>
          <w:sz w:val="20"/>
          <w:szCs w:val="20"/>
          <w:rtl w:val="0"/>
        </w:rPr>
        <w:t xml:space="preserve">2.3. Iteration 3: Correcting the Collision Definition</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Objective:</w:t>
      </w:r>
      <w:r w:rsidDel="00000000" w:rsidR="00000000" w:rsidRPr="00000000">
        <w:rPr>
          <w:color w:val="1b1c1d"/>
          <w:rtl w:val="0"/>
        </w:rPr>
        <w:t xml:space="preserve"> To use the correct APIs and values to define the plane as a valid collider whose motion is scripted.</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Research:</w:t>
      </w:r>
      <w:r w:rsidDel="00000000" w:rsidR="00000000" w:rsidRPr="00000000">
        <w:rPr>
          <w:color w:val="1b1c1d"/>
          <w:rtl w:val="0"/>
        </w:rPr>
        <w:t xml:space="preserve"> Further analysis of the provided documentation and the error message led to a two-part hypothesis:</w:t>
      </w:r>
    </w:p>
    <w:p w:rsidR="00000000" w:rsidDel="00000000" w:rsidP="00000000" w:rsidRDefault="00000000" w:rsidRPr="00000000" w14:paraId="0000001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rtl w:val="0"/>
        </w:rPr>
        <w:t xml:space="preserve">A moving, scripted collider must be defined as a </w:t>
      </w:r>
      <w:r w:rsidDel="00000000" w:rsidR="00000000" w:rsidRPr="00000000">
        <w:rPr>
          <w:b w:val="1"/>
          <w:color w:val="1b1c1d"/>
          <w:rtl w:val="0"/>
        </w:rPr>
        <w:t xml:space="preserve">kinematic body</w:t>
      </w:r>
      <w:r w:rsidDel="00000000" w:rsidR="00000000" w:rsidRPr="00000000">
        <w:rPr>
          <w:color w:val="1b1c1d"/>
          <w:rtl w:val="0"/>
        </w:rPr>
        <w:t xml:space="preserve">. This prevents physics forces like gravity from acting on it while allowing it to influence other dynamic objects</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1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1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 error regarding the </w:t>
      </w:r>
      <w:r w:rsidDel="00000000" w:rsidR="00000000" w:rsidRPr="00000000">
        <w:rPr>
          <w:color w:val="575b5f"/>
          <w:shd w:fill="e9eef6" w:val="clear"/>
          <w:rtl w:val="0"/>
        </w:rPr>
        <w:t xml:space="preserve">approximation</w:t>
      </w:r>
      <w:r w:rsidDel="00000000" w:rsidR="00000000" w:rsidRPr="00000000">
        <w:rPr>
          <w:color w:val="1b1c1d"/>
          <w:rtl w:val="0"/>
        </w:rPr>
        <w:t xml:space="preserve"> attribute needed to be solved by using a high-level utility function that abstracts away the specific token names.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Implementation:</w:t>
      </w:r>
      <w:r w:rsidDel="00000000" w:rsidR="00000000" w:rsidRPr="00000000">
        <w:rPr>
          <w:color w:val="1b1c1d"/>
          <w:rtl w:val="0"/>
        </w:rPr>
        <w:t xml:space="preserve"> The code was refactored to use the </w:t>
      </w:r>
      <w:r w:rsidDel="00000000" w:rsidR="00000000" w:rsidRPr="00000000">
        <w:rPr>
          <w:color w:val="575b5f"/>
          <w:shd w:fill="e9eef6" w:val="clear"/>
          <w:rtl w:val="0"/>
        </w:rPr>
        <w:t xml:space="preserve">omni.physx.scripts.utils.setRigidBody</w:t>
      </w:r>
      <w:r w:rsidDel="00000000" w:rsidR="00000000" w:rsidRPr="00000000">
        <w:rPr>
          <w:color w:val="1b1c1d"/>
          <w:rtl w:val="0"/>
        </w:rPr>
        <w:t xml:space="preserve"> function. This function was called with parameters to set the prim as </w:t>
      </w:r>
      <w:r w:rsidDel="00000000" w:rsidR="00000000" w:rsidRPr="00000000">
        <w:rPr>
          <w:color w:val="575b5f"/>
          <w:shd w:fill="e9eef6" w:val="clear"/>
          <w:rtl w:val="0"/>
        </w:rPr>
        <w:t xml:space="preserve">kinematic=True</w:t>
      </w:r>
      <w:r w:rsidDel="00000000" w:rsidR="00000000" w:rsidRPr="00000000">
        <w:rPr>
          <w:color w:val="1b1c1d"/>
          <w:rtl w:val="0"/>
        </w:rPr>
        <w:t xml:space="preserve"> and to define its collision shape using </w:t>
      </w:r>
      <w:r w:rsidDel="00000000" w:rsidR="00000000" w:rsidRPr="00000000">
        <w:rPr>
          <w:color w:val="575b5f"/>
          <w:shd w:fill="e9eef6" w:val="clear"/>
          <w:rtl w:val="0"/>
        </w:rPr>
        <w:t xml:space="preserve">approximationShape="convexHull"</w:t>
      </w:r>
      <w:r w:rsidDel="00000000" w:rsidR="00000000" w:rsidRPr="00000000">
        <w:rPr>
          <w:color w:val="1b1c1d"/>
          <w:rtl w:val="0"/>
        </w:rPr>
        <w:t xml:space="preserve"> (as </w:t>
      </w:r>
      <w:r w:rsidDel="00000000" w:rsidR="00000000" w:rsidRPr="00000000">
        <w:rPr>
          <w:color w:val="575b5f"/>
          <w:shd w:fill="e9eef6" w:val="clear"/>
          <w:rtl w:val="0"/>
        </w:rPr>
        <w:t xml:space="preserve">"None"</w:t>
      </w:r>
      <w:r w:rsidDel="00000000" w:rsidR="00000000" w:rsidRPr="00000000">
        <w:rPr>
          <w:color w:val="1b1c1d"/>
          <w:rtl w:val="0"/>
        </w:rPr>
        <w:t xml:space="preserve"> was found to produce a different warning).</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Result (Partial Success):</w:t>
      </w:r>
      <w:r w:rsidDel="00000000" w:rsidR="00000000" w:rsidRPr="00000000">
        <w:rPr>
          <w:color w:val="1b1c1d"/>
          <w:rtl w:val="0"/>
        </w:rPr>
        <w:t xml:space="preserve"> This iteration successfully resolved all errors and warnings. The simulation now ran, and collisions were registered. When the plane was moved manually with the viewport gizmo during simulation, it correctly pushed the cube. This confirmed the kinematic body and collision setup was now technically functional.</w:t>
      </w:r>
    </w:p>
    <w:p w:rsidR="00000000" w:rsidDel="00000000" w:rsidP="00000000" w:rsidRDefault="00000000" w:rsidRPr="00000000" w14:paraId="000000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a6jnaibl2l7k" w:id="7"/>
      <w:bookmarkEnd w:id="7"/>
      <w:r w:rsidDel="00000000" w:rsidR="00000000" w:rsidRPr="00000000">
        <w:rPr>
          <w:b w:val="1"/>
          <w:color w:val="1b1c1d"/>
          <w:sz w:val="22"/>
          <w:szCs w:val="22"/>
          <w:rtl w:val="0"/>
        </w:rPr>
        <w:t xml:space="preserve">3. Analysis of Persistent Interaction Issues and Strategic Pivot</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"Frugal Interaction" Problem:</w:t>
      </w:r>
      <w:r w:rsidDel="00000000" w:rsidR="00000000" w:rsidRPr="00000000">
        <w:rPr>
          <w:color w:val="1b1c1d"/>
          <w:rtl w:val="0"/>
        </w:rPr>
        <w:t xml:space="preserve"> Despite the technical success of Iteration 3, a new, more subtle problem emerged. The procedural sine-wave deformation of the plane was insufficient to meaningfully move the resting cube. The cube would jiggle slightly upon initial impact and then remain largely stationary as the waves passed underneath it. This "frugal" interaction failed to produce the desired transport phenomenon.</w:t>
        <w:br w:type="textWrapping"/>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Root Cause Analysis &amp; Isaac Sim Constraints:</w:t>
      </w:r>
      <w:r w:rsidDel="00000000" w:rsidR="00000000" w:rsidRPr="00000000">
        <w:rPr>
          <w:color w:val="1b1c1d"/>
          <w:rtl w:val="0"/>
        </w:rPr>
        <w:t xml:space="preserve"> The cause of this issue is likely rooted in the fundamental architecture of the physics engine, as documented in the </w:t>
      </w:r>
      <w:r w:rsidDel="00000000" w:rsidR="00000000" w:rsidRPr="00000000">
        <w:rPr>
          <w:b w:val="1"/>
          <w:color w:val="1b1c1d"/>
          <w:rtl w:val="0"/>
        </w:rPr>
        <w:t xml:space="preserve">"Omniverse™ Physics and PhysX SDK Limitations"</w:t>
      </w:r>
      <w:r w:rsidDel="00000000" w:rsidR="00000000" w:rsidRPr="00000000">
        <w:rPr>
          <w:color w:val="1b1c1d"/>
          <w:rtl w:val="0"/>
        </w:rPr>
        <w:t xml:space="preserve"> table.</w:t>
        <w:br w:type="textWrapping"/>
      </w:r>
    </w:p>
    <w:p w:rsidR="00000000" w:rsidDel="00000000" w:rsidP="00000000" w:rsidRDefault="00000000" w:rsidRPr="00000000" w14:paraId="0000002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 entry for </w:t>
      </w:r>
      <w:r w:rsidDel="00000000" w:rsidR="00000000" w:rsidRPr="00000000">
        <w:rPr>
          <w:b w:val="1"/>
          <w:color w:val="1b1c1d"/>
          <w:rtl w:val="0"/>
        </w:rPr>
        <w:t xml:space="preserve">"Conveyor Belts / Kinematics with nonzero velocity"</w:t>
      </w:r>
      <w:r w:rsidDel="00000000" w:rsidR="00000000" w:rsidRPr="00000000">
        <w:rPr>
          <w:color w:val="1b1c1d"/>
          <w:rtl w:val="0"/>
        </w:rPr>
        <w:t xml:space="preserve"> is directly applicable. It states that "Collision behavior between conveyor belts and SDF tri-mesh dynamics is inadequate."</w:t>
      </w:r>
    </w:p>
    <w:p w:rsidR="00000000" w:rsidDel="00000000" w:rsidP="00000000" w:rsidRDefault="00000000" w:rsidRPr="00000000" w14:paraId="0000002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Our deforming plane is functionally identical to a conveyor belt: it is a kinematic body with a non-zero velocity intended to move a dynamic object via surface contact. Our use of a detailed triangle mesh collider falls under the "SDF tri-mesh dynamics" category for which interaction is described as "inadequate." This documented limitation provides a strong academic justification for the observed weak interaction, attributing it to a known constraint of the engine rather than a simple scripting error.</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The Strategic Pivot:</w:t>
      </w:r>
      <w:r w:rsidDel="00000000" w:rsidR="00000000" w:rsidRPr="00000000">
        <w:rPr>
          <w:color w:val="1b1c1d"/>
          <w:rtl w:val="0"/>
        </w:rPr>
        <w:t xml:space="preserve"> The conclusion drawn from this final challenge was that relying on the subtle physics of a continuously deforming mesh was too unreliable given the engine's known limitations. To de-risk the project and achieve a convincing proof-of-concept for the supervisor, a strategic pivot was necessary. The new strategy is to model the contact surface not as a single deforming mesh, but as a grid of 400 discrete, solid actuators. This replaces the ambiguous surface-based force transfer with direct, explicit physical pushes from multiple kinematic bodies, a scenario the physics engine is well-optimized to handle.</w:t>
        <w:br w:type="textWrapping"/>
      </w:r>
    </w:p>
    <w:p w:rsidR="00000000" w:rsidDel="00000000" w:rsidP="00000000" w:rsidRDefault="00000000" w:rsidRPr="00000000" w14:paraId="0000002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6u5wai6f1a8m" w:id="8"/>
      <w:bookmarkEnd w:id="8"/>
      <w:r w:rsidDel="00000000" w:rsidR="00000000" w:rsidRPr="00000000">
        <w:rPr>
          <w:b w:val="1"/>
          <w:color w:val="1b1c1d"/>
          <w:sz w:val="22"/>
          <w:szCs w:val="22"/>
          <w:rtl w:val="0"/>
        </w:rPr>
        <w:t xml:space="preserve">4. Environment and Setup Considerations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Throughout the development process, several key aspects of the Isaac Sim environment were critical:</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Binary Installation for VS Code:</w:t>
      </w:r>
      <w:r w:rsidDel="00000000" w:rsidR="00000000" w:rsidRPr="00000000">
        <w:rPr>
          <w:color w:val="1b1c1d"/>
          <w:rtl w:val="0"/>
        </w:rPr>
        <w:t xml:space="preserve"> Initial research into the documentation strongly indicated that the full binary workstation installation of Isaac Sim is required for a functional development experience in VS Code</w:t>
      </w:r>
      <w:r w:rsidDel="00000000" w:rsidR="00000000" w:rsidRPr="00000000">
        <w:rPr>
          <w:color w:val="575b5f"/>
          <w:sz w:val="40"/>
          <w:szCs w:val="40"/>
          <w:highlight w:val="white"/>
          <w:vertAlign w:val="superscript"/>
          <w:rtl w:val="0"/>
        </w:rPr>
        <w:t xml:space="preserve">11111111</w:t>
      </w:r>
      <w:r w:rsidDel="00000000" w:rsidR="00000000" w:rsidRPr="00000000">
        <w:rPr>
          <w:color w:val="1b1c1d"/>
          <w:rtl w:val="0"/>
        </w:rPr>
        <w:t xml:space="preserve">. A </w:t>
      </w:r>
      <w:r w:rsidDel="00000000" w:rsidR="00000000" w:rsidRPr="00000000">
        <w:rPr>
          <w:color w:val="575b5f"/>
          <w:shd w:fill="e9eef6" w:val="clear"/>
          <w:rtl w:val="0"/>
        </w:rPr>
        <w:t xml:space="preserve">pip</w:t>
      </w:r>
      <w:r w:rsidDel="00000000" w:rsidR="00000000" w:rsidRPr="00000000">
        <w:rPr>
          <w:color w:val="1b1c1d"/>
          <w:rtl w:val="0"/>
        </w:rPr>
        <w:t xml:space="preserve">-based installation lacks the necessary configuration files, which severely hampers the Python linter's ability to provide autocompletion and error checking for the Isaac Sim APIs</w:t>
      </w:r>
      <w:r w:rsidDel="00000000" w:rsidR="00000000" w:rsidRPr="00000000">
        <w:rPr>
          <w:color w:val="575b5f"/>
          <w:sz w:val="40"/>
          <w:szCs w:val="40"/>
          <w:highlight w:val="white"/>
          <w:vertAlign w:val="superscript"/>
          <w:rtl w:val="0"/>
        </w:rPr>
        <w:t xml:space="preserve">12121212</w:t>
      </w:r>
      <w:r w:rsidDel="00000000" w:rsidR="00000000" w:rsidRPr="00000000">
        <w:rPr>
          <w:color w:val="1b1c1d"/>
          <w:rtl w:val="0"/>
        </w:rPr>
        <w:t xml:space="preserve">.</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Python Environment Wrapper:</w:t>
      </w:r>
      <w:r w:rsidDel="00000000" w:rsidR="00000000" w:rsidRPr="00000000">
        <w:rPr>
          <w:color w:val="1b1c1d"/>
          <w:rtl w:val="0"/>
        </w:rPr>
        <w:t xml:space="preserve"> All Python scripts for Isaac Sim must be executed using the provided </w:t>
      </w:r>
      <w:r w:rsidDel="00000000" w:rsidR="00000000" w:rsidRPr="00000000">
        <w:rPr>
          <w:color w:val="575b5f"/>
          <w:shd w:fill="e9eef6" w:val="clear"/>
          <w:rtl w:val="0"/>
        </w:rPr>
        <w:t xml:space="preserve">python.sh</w:t>
      </w:r>
      <w:r w:rsidDel="00000000" w:rsidR="00000000" w:rsidRPr="00000000">
        <w:rPr>
          <w:color w:val="1b1c1d"/>
          <w:rtl w:val="0"/>
        </w:rPr>
        <w:t xml:space="preserve"> (Linux) or </w:t>
      </w:r>
      <w:r w:rsidDel="00000000" w:rsidR="00000000" w:rsidRPr="00000000">
        <w:rPr>
          <w:color w:val="575b5f"/>
          <w:shd w:fill="e9eef6" w:val="clear"/>
          <w:rtl w:val="0"/>
        </w:rPr>
        <w:t xml:space="preserve">python.bat</w:t>
      </w:r>
      <w:r w:rsidDel="00000000" w:rsidR="00000000" w:rsidRPr="00000000">
        <w:rPr>
          <w:color w:val="1b1c1d"/>
          <w:rtl w:val="0"/>
        </w:rPr>
        <w:t xml:space="preserve"> (Windows) wrapper</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 This wrapper is essential as it sets up a multitude of environment variables required for the application to find its libraries and extensions</w:t>
      </w:r>
      <w:r w:rsidDel="00000000" w:rsidR="00000000" w:rsidRPr="00000000">
        <w:rPr>
          <w:color w:val="575b5f"/>
          <w:sz w:val="40"/>
          <w:szCs w:val="40"/>
          <w:highlight w:val="white"/>
          <w:vertAlign w:val="superscript"/>
          <w:rtl w:val="0"/>
        </w:rPr>
        <w:t xml:space="preserve">14141414</w:t>
      </w:r>
      <w:r w:rsidDel="00000000" w:rsidR="00000000" w:rsidRPr="00000000">
        <w:rPr>
          <w:color w:val="1b1c1d"/>
          <w:rtl w:val="0"/>
        </w:rPr>
        <w:t xml:space="preserve">.</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2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pggr4ah9o4wm" w:id="9"/>
      <w:bookmarkEnd w:id="9"/>
      <w:r w:rsidDel="00000000" w:rsidR="00000000" w:rsidRPr="00000000">
        <w:rPr>
          <w:b w:val="1"/>
          <w:color w:val="1b1c1d"/>
          <w:sz w:val="22"/>
          <w:szCs w:val="22"/>
          <w:rtl w:val="0"/>
        </w:rPr>
        <w:t xml:space="preserve">5. Conclusion and Current Status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development process for this simulation has been a valuable exercise in iterative, evidence-based problem-solving. The initial, conceptually simple approach of a deforming membrane was ultimately thwarted by documented limitations within the PhysX engine regarding kinematic surface interactions. Each failed iteration provided critical diagnostic information—from low-level API errors to high-level behavioral quirks—that guided the process toward a more robust solution.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current state of the project is the successful implementation of </w:t>
      </w:r>
      <w:r w:rsidDel="00000000" w:rsidR="00000000" w:rsidRPr="00000000">
        <w:rPr>
          <w:b w:val="1"/>
          <w:color w:val="1b1c1d"/>
          <w:rtl w:val="0"/>
        </w:rPr>
        <w:t xml:space="preserve">Phase 1</w:t>
      </w:r>
      <w:r w:rsidDel="00000000" w:rsidR="00000000" w:rsidRPr="00000000">
        <w:rPr>
          <w:color w:val="1b1c1d"/>
          <w:rtl w:val="0"/>
        </w:rPr>
        <w:t xml:space="preserve"> of the new strategy. A static grid of 400 individual actuator prims has been efficiently created using the </w:t>
      </w:r>
      <w:r w:rsidDel="00000000" w:rsidR="00000000" w:rsidRPr="00000000">
        <w:rPr>
          <w:color w:val="575b5f"/>
          <w:shd w:fill="e9eef6" w:val="clear"/>
          <w:rtl w:val="0"/>
        </w:rPr>
        <w:t xml:space="preserve">UsdGeom.PointInstancer</w:t>
      </w:r>
      <w:r w:rsidDel="00000000" w:rsidR="00000000" w:rsidRPr="00000000">
        <w:rPr>
          <w:color w:val="1b1c1d"/>
          <w:rtl w:val="0"/>
        </w:rPr>
        <w:t xml:space="preserve"> API. The reacting cube correctly collides and comes to rest upon this grid. This provides a stable and performant foundation upon which to build the next phase of the project: implementing coordinated kinematic motion for the actuator grid. The project is now positioned to successfully demonstrate the core transport mechanism as intended.</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