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全栈 / AI 应用 · 计算机视觉算法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大三</w:t>
      </w:r>
      <w:r>
        <w:rPr>
          <w:rFonts w:ascii="微软雅黑" w:hAnsi="微软雅黑" w:eastAsia="微软雅黑"/>
          <w:b w:val="0"/>
          <w:color w:val="19232D"/>
          <w:sz w:val="20"/>
        </w:rPr>
        <w:t>在读）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/>
          <w:bCs/>
          <w:color w:val="19232D"/>
          <w:sz w:val="20"/>
        </w:rPr>
        <w:t>论文 PD-CAT 2026 国际会议</w:t>
      </w:r>
      <w:r>
        <w:rPr>
          <w:rFonts w:ascii="微软雅黑" w:hAnsi="微软雅黑" w:eastAsia="微软雅黑"/>
          <w:b w:val="0"/>
          <w:color w:val="19232D"/>
          <w:sz w:val="20"/>
        </w:rPr>
        <w:t xml:space="preserve"> 在审（并行三维网格生成）</w:t>
      </w:r>
    </w:p>
    <w:p w14:paraId="5639B9FB">
      <w:pPr>
        <w:spacing w:before="0" w:after="20" w:line="276" w:lineRule="auto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/>
          <w:color w:val="19232D"/>
          <w:sz w:val="20"/>
        </w:rPr>
        <w:t>软件著作权 登记</w:t>
      </w:r>
      <w:r>
        <w:rPr>
          <w:rFonts w:ascii="微软雅黑" w:hAnsi="微软雅黑" w:eastAsia="微软雅黑"/>
          <w:b w:val="0"/>
          <w:color w:val="19232D"/>
          <w:sz w:val="20"/>
        </w:rPr>
        <w:t>已受理</w:t>
      </w:r>
      <w:r>
        <w:rPr>
          <w:rFonts w:ascii="微软雅黑" w:hAnsi="微软雅黑" w:eastAsia="微软雅黑"/>
          <w:b/>
          <w:color w:val="19232D"/>
          <w:sz w:val="20"/>
        </w:rPr>
        <w:t xml:space="preserve"> · 专利</w:t>
      </w:r>
      <w:r>
        <w:rPr>
          <w:rFonts w:ascii="微软雅黑" w:hAnsi="微软雅黑" w:eastAsia="微软雅黑"/>
          <w:b w:val="0"/>
          <w:color w:val="19232D"/>
          <w:sz w:val="20"/>
        </w:rPr>
        <w:t>在审（基于烟标质检助手）</w:t>
      </w:r>
    </w:p>
    <w:p w14:paraId="31799C5D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b/>
        </w:rPr>
        <w:t>烟标质检助手 · HarmonyOS 端侧 AI 质检 App（课题组校企合作 · 已通过真机验收）</w:t>
        <w:tab/>
        <w:t>2026.06 — 至今</w:t>
      </w:r>
    </w:p>
    <w:p w14:paraId="156A9093">
      <w:pPr>
        <w:pStyle w:val="3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基于 YOLOv8-seg 实现烟标表面缺陷分割检测，针对烟标纹理复杂、光照多变场景做数据集增强与模型调优；完成模型量化、ONNX 导出，基于 C++ NAPI + ONNXRuntime 在鸿蒙设备端完成推理移植，实现端侧离线检测。</w:t>
      </w:r>
    </w:p>
    <w:p w14:paraId="511DD27E">
      <w:pPr>
        <w:pStyle w:val="3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技术栈：ArkTS、C++、NAPI、YOLOv8、ONNXRuntime、OpenCV、HarmonyOS RDB、FTP</w:t>
      </w:r>
    </w:p>
    <w:p w14:paraId="00D788FE">
      <w:pPr>
        <w:spacing w:before="0" w:after="40" w:line="276" w:lineRule="auto"/>
        <w:ind w:left="320" w:hanging="320"/>
        <w:rPr>
          <w:rFonts w:hint="default"/>
        </w:rPr>
      </w:pPr>
      <w:r>
        <w:t>•</w:t>
      </w:r>
      <w:r>
        <w:tab/>
      </w:r>
      <w:r>
        <w:t>将烟标缺陷检测算法迁移至 HarmonyOS 移动端，完成 YOLOv8 模型导出与端侧推理链路。负责 C++ NAPI 模块开发，打通模型在鸿蒙设备上的调用；构建拍摄‑预处理‑推理‑置信度过滤‑本地落库‑可靠上传完整端侧 AI 链路。</w:t>
      </w:r>
    </w:p>
    <w:p w14:paraId="5455E330">
      <w:pPr>
        <w:spacing w:before="0" w:after="40" w:line="276" w:lineRule="auto"/>
        <w:ind w:left="320" w:hanging="320"/>
        <w:rPr>
          <w:rFonts w:hint="default"/>
        </w:rPr>
      </w:pPr>
      <w:r>
        <w:t>•</w:t>
      </w:r>
      <w:r>
        <w:tab/>
      </w:r>
      <w:r>
        <w:t>设计上传状态机，实现失败退避重试、重复上传幂等去重；建立真机一致性判据开展验收，覆盖文字行、图标、烫金套印、脏点四类缺陷。使用 TaskPool 执行异步推理避免 UI 阻塞，检测历史与样本库通过 RDB 持久化存储。</w:t>
      </w:r>
    </w:p>
    <w:p w14:paraId="21592488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  <w:tab/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可见光双相机产线封口质检系统，由 PLC 硬触发完成双相机同帧采集、纳秒级时间戳配对。可见光侧通过动态规划求取最优边缘，RANSAC 拟合基准线，设置内点率、覆盖率、残差、倾角四重质量门完成缺陷判定；红外侧实现自适应温度分割、逐列几何量测、基于 MAD 的稳健异物检测。</w:t>
      </w:r>
    </w:p>
    <w:p w14:paraId="10E37A24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概述：本人负责视觉算法与 AI Copilot 开发，桌面端作为 Copilot 的工作台；在线演示 kexin.uno/demo。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技术栈：Python、OpenCV、NumPy、Modbus RTU、多线程 / 队列</w:t>
      </w:r>
    </w:p>
    <w:p w14:paraId="227A5D82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t>•</w:t>
      </w:r>
      <w:r>
        <w:tab/>
      </w:r>
      <w:r>
        <w:t>实现 OK/NG/UNKNOWN 三态 Fail‑Safe 决策，任一路数据异常降级为 UNKNOWN，避免误放行；判定阈值支持配置热更新，配套离线批量回归工具保证同图同结论，系统已产线商用运行。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检测模型的训练与调优，以及跟踪、ROI 计数与多路调度算法（CPU 2 路 / GPU 4 路两套现场版本），系统侧的安全状态机与上位机由团队完成，我配合做算法侧验收。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410508BC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t>•</w:t>
      </w:r>
      <w:r>
        <w:tab/>
      </w:r>
      <w:r>
        <w:rPr>
          <w:rFonts w:hint="eastAsia"/>
          <w:b/>
          <w:lang w:eastAsia="zh-CN"/>
        </w:rPr>
        <w:t>检测与实时调度：基于自训</w:t>
      </w:r>
      <w:r>
        <w:rPr>
          <w:rFonts w:hint="eastAsia"/>
          <w:lang w:eastAsia="zh-CN"/>
        </w:rPr>
        <w:t>YOLOv8单类检测模型，支持2–4路1280×720分辨率视频流并发处理；仅保留最新帧并采用轮询公平调度机制，避免旧帧堆积；端到端响应时延（T0取帧至T1继电器触发）≤200ms，拆分为六个环节统计p95/p99耗时。</w:t>
      </w:r>
    </w:p>
    <w:p w14:paraId="1B45BF14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•安全口径（系统侧）：系统启动默认锁机，心跳超时强制触发锁机；复位需同时满足“全局人数为0、所有ON/IN区域无人、无故障”三个条件；本人参与算法侧验收工作：在故障注入（相机断线/推理超时）测试中，系统必须100%进入锁机状态，不允许静默降级。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4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42D9C66E">
      <w:pPr>
        <w:spacing w:before="0" w:after="20" w:line="276" w:lineRule="auto"/>
        <w:ind w:left="400" w:hanging="44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94D41C8"/>
    <w:rsid w:val="4AEF69A4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8"/>
    <w:qFormat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2239</Words>
  <Characters>2866</Characters>
  <Lines>0</Lines>
  <Paragraphs>0</Paragraphs>
  <TotalTime>36</TotalTime>
  <ScaleCrop>false</ScaleCrop>
  <LinksUpToDate>false</LinksUpToDate>
  <CharactersWithSpaces>3064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2026-10-25T01:19:48Z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2052-12.1.0.29158</vt:lpwstr>
  </property>
  <property fmtid="{D5CDD505-2E9C-101B-9397-08002B2CF9AE}" pid="4" name="ICV">
    <vt:lpwstr>FAAF4E362A5841A3AC0C2E6903B87EB5_12</vt:lpwstr>
  </property>
</Properties>
</file>