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216708">
      <w:pPr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44"/>
        </w:rPr>
        <w:t>陈可欣</w:t>
      </w:r>
    </w:p>
    <w:p w14:paraId="4ECF2061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1"/>
        </w:rPr>
        <w:t>求职意向：计算机视觉 / 图形图像算法</w:t>
      </w:r>
    </w:p>
    <w:p w14:paraId="2B28F06E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1"/>
        </w:rPr>
        <w:t>专注计算机视觉与深度学习算法的工程落地：目标检测、图像量测与工业质检。</w:t>
      </w:r>
    </w:p>
    <w:p w14:paraId="6F69EE9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联系方式：15319902705（同微信） · 2753538923@qq.com · GitHub: Tang-0118</w:t>
      </w:r>
      <w:r>
        <w:rPr>
          <w:rFonts w:ascii="微软雅黑" w:hAnsi="微软雅黑" w:eastAsia="微软雅黑"/>
          <w:b w:val="0"/>
          <w:color w:val="5A6470"/>
          <w:sz w:val="20"/>
        </w:rPr>
        <w:t xml:space="preserve"> · 主页：kexin.uno</w:t>
      </w:r>
    </w:p>
    <w:p w14:paraId="4B449EB8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[教育背景]</w:t>
      </w:r>
    </w:p>
    <w:p w14:paraId="42DBDA6C">
      <w:pPr>
        <w:keepNext/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2024.09 — 2028.06</w:t>
      </w:r>
    </w:p>
    <w:p w14:paraId="3FF15AD9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计算机学院 · 智能科学与技术（本科在读）</w:t>
      </w:r>
    </w:p>
    <w:p w14:paraId="039C3A6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GPA：3.46 / 4.0（86.61 / 100）</w:t>
      </w:r>
    </w:p>
    <w:p w14:paraId="6289729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主修课程：深度学习、数字图像处理、机器学习、模式识别、线性代数、离散数学、程序设计（C++）、数据结构、操作系统、计算机体系结构、计算机网络、计算机系统等</w:t>
      </w:r>
    </w:p>
    <w:p w14:paraId="718CDC1A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[技术技能]</w:t>
      </w:r>
    </w:p>
    <w:p w14:paraId="6C0CC65C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计算机视觉与图像处理：OpenCV、NumPy / scipy、图像配准与量测、Otsu / RANSAC / SIFT / ORB、缺陷检测、几何量测</w:t>
      </w:r>
    </w:p>
    <w:p w14:paraId="3AE1D02F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深度学习与模型部署：目标检测（YOLOv8）、多目标跟踪、PyTorch、ONNXRuntime、多路视频实时推理、可视化与实验分析</w:t>
      </w:r>
    </w:p>
    <w:p w14:paraId="0AFDAB1E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编程语言：Python、C++、ArkTS</w:t>
      </w:r>
    </w:p>
    <w:p w14:paraId="45BCE4BF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端侧与并行计算：HarmonyOS / ArkTS、Native NAPI、MPI、Kokkos、HIP / DCU、Linux / Slurm</w:t>
      </w:r>
    </w:p>
    <w:p w14:paraId="0B56E77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工程化与工具链：PyQt5、Git、PyInstaller、pyserial（Modbus RTU）、多线程 / 队列、工业相机 SDK（MVS）</w:t>
      </w:r>
    </w:p>
    <w:p w14:paraId="7F2E425D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[获奖与认证]</w:t>
      </w:r>
    </w:p>
    <w:p w14:paraId="6F224726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第十三届 PAC 并行应用挑战赛华南赛区 </w:t>
      </w:r>
      <w:r>
        <w:rPr>
          <w:rFonts w:ascii="微软雅黑" w:hAnsi="微软雅黑" w:eastAsia="微软雅黑"/>
          <w:b/>
          <w:color w:val="19232D"/>
          <w:sz w:val="20"/>
        </w:rPr>
        <w:t>一等奖</w:t>
      </w:r>
    </w:p>
    <w:p w14:paraId="28CF6A23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第十九届中国大学生计算机设计大赛中南地区赛 </w:t>
      </w:r>
      <w:r>
        <w:rPr>
          <w:rFonts w:ascii="微软雅黑" w:hAnsi="微软雅黑" w:eastAsia="微软雅黑"/>
          <w:b/>
          <w:color w:val="19232D"/>
          <w:sz w:val="20"/>
        </w:rPr>
        <w:t>三等奖</w:t>
      </w:r>
    </w:p>
    <w:p w14:paraId="72D2AA51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湖南大学新文科实践创新大赛 </w:t>
      </w:r>
      <w:r>
        <w:rPr>
          <w:rFonts w:ascii="微软雅黑" w:hAnsi="微软雅黑" w:eastAsia="微软雅黑"/>
          <w:b/>
          <w:color w:val="19232D"/>
          <w:sz w:val="20"/>
        </w:rPr>
        <w:t>校级铜奖</w:t>
      </w:r>
    </w:p>
    <w:p w14:paraId="3BB230E6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第十九届“挑战杯” </w:t>
      </w:r>
      <w:r>
        <w:rPr>
          <w:rFonts w:ascii="微软雅黑" w:hAnsi="微软雅黑" w:eastAsia="微软雅黑"/>
          <w:b/>
          <w:color w:val="19232D"/>
          <w:sz w:val="20"/>
        </w:rPr>
        <w:t>校赛三等奖</w:t>
      </w:r>
    </w:p>
    <w:p w14:paraId="22A9FDEC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2025—2026 年度优秀志愿者（志愿时长 150 小时）</w:t>
      </w:r>
    </w:p>
    <w:p w14:paraId="11D8B3D8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大学英语六级考试 </w:t>
      </w:r>
      <w:r>
        <w:rPr>
          <w:rFonts w:ascii="微软雅黑" w:hAnsi="微软雅黑" w:eastAsia="微软雅黑"/>
          <w:b/>
          <w:color w:val="19232D"/>
          <w:sz w:val="20"/>
        </w:rPr>
        <w:t>CET-6 通过</w:t>
      </w:r>
    </w:p>
    <w:p w14:paraId="5AF1E27E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论文 PD-CAT 2026 国际会议 </w:t>
      </w:r>
      <w:r>
        <w:rPr>
          <w:rFonts w:ascii="微软雅黑" w:hAnsi="微软雅黑" w:eastAsia="微软雅黑"/>
          <w:b/>
          <w:color w:val="19232D"/>
          <w:sz w:val="20"/>
        </w:rPr>
        <w:t>在审</w:t>
      </w:r>
      <w:r>
        <w:rPr>
          <w:rFonts w:ascii="微软雅黑" w:hAnsi="微软雅黑" w:eastAsia="微软雅黑"/>
          <w:b w:val="0"/>
          <w:color w:val="19232D"/>
          <w:sz w:val="20"/>
        </w:rPr>
        <w:t>（并行三维网格生成）</w:t>
      </w:r>
    </w:p>
    <w:p w14:paraId="5639B9FB">
      <w:pPr>
        <w:spacing w:before="0" w:after="20" w:line="276" w:lineRule="auto"/>
      </w:pPr>
      <w:r>
        <w:rPr>
          <w:rFonts w:ascii="微软雅黑" w:hAnsi="微软雅黑" w:eastAsia="微软雅黑"/>
          <w:b/>
          <w:color w:val="19232D"/>
          <w:sz w:val="20"/>
        </w:rPr>
        <w:t>软件著作权</w:t>
      </w:r>
      <w:r>
        <w:rPr>
          <w:rFonts w:ascii="微软雅黑" w:hAnsi="微软雅黑" w:eastAsia="微软雅黑"/>
          <w:b w:val="0"/>
          <w:color w:val="19232D"/>
          <w:sz w:val="20"/>
        </w:rPr>
        <w:t xml:space="preserve"> 登记已受理（2026R11L1069227）· 专利在审</w:t>
      </w:r>
    </w:p>
    <w:p w14:paraId="2FEEF0BF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[项目经历]</w:t>
      </w:r>
    </w:p>
    <w:p w14:paraId="72FBABD6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无人车间人形安全防护系统（课题组校企合作 · 已商用上线）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 — 至今</w:t>
      </w:r>
    </w:p>
    <w:p w14:paraId="3C6D6BF3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多路工业相机 + YOLOv8 人员检测：检测到人进入设备区域就锁停设备（机械臂），安全侧只允许「宁可误锁，不可误开」</w:t>
      </w:r>
    </w:p>
    <w:p w14:paraId="0533595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概述：面向无人车间的安全防护系统：机械臂等自动化设备运行时，一旦检测到人员进入设备区域立即输出锁机信号停止设备；本人负责人员检测与多路相机实时推理、安全状态机与上位机软件开发，并完成 CPU（2 路）/ GPU（4 路）两套现场版本交付。</w:t>
      </w:r>
    </w:p>
    <w:p w14:paraId="07FF4CE9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技术栈：Python、YOLOv8、ONNXRuntime / PyTorch、OpenCV、PyQt5、多线程 / 队列、pyserial（Modbus RTU）、海康 MVS SDK、PyInstaller</w:t>
      </w:r>
    </w:p>
    <w:p w14:paraId="3DD634D2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检测与实时推理调度：</w:t>
      </w:r>
      <w:r>
        <w:rPr>
          <w:rFonts w:ascii="微软雅黑" w:hAnsi="微软雅黑" w:eastAsia="微软雅黑"/>
          <w:b w:val="0"/>
          <w:color w:val="19232D"/>
          <w:sz w:val="20"/>
        </w:rPr>
        <w:t>YOLOv8 单类人员检测，2–4 路 1280×720 工业相机并发；推理按「只保留最新帧 + 轮询公平调度 + batch=1」组织，不等待凑批；以 ModelFactory 统一 backend 协议，可在 PyTorch（CUDA / CPU）、ONNXRuntime、算能 Sophon NPU 之间切换</w:t>
      </w:r>
    </w:p>
    <w:p w14:paraId="674BCB10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区域与方向判定：</w:t>
      </w:r>
      <w:r>
        <w:rPr>
          <w:rFonts w:ascii="微软雅黑" w:hAnsi="微软雅黑" w:eastAsia="微软雅黑"/>
          <w:b w:val="0"/>
          <w:color w:val="19232D"/>
          <w:sz w:val="20"/>
        </w:rPr>
        <w:t>多边形 ROI 划分 ON / IN / OUT 三区，门区短轨迹状态机按位移投影判定 ENTER / LEAVE，对检测抖动与丢帧容错，输出设备内实时人数与进出净流量</w:t>
      </w:r>
    </w:p>
    <w:p w14:paraId="6669BFEE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Fail-Safe 安全设计：</w:t>
      </w:r>
      <w:r>
        <w:rPr>
          <w:rFonts w:ascii="微软雅黑" w:hAnsi="微软雅黑" w:eastAsia="微软雅黑"/>
          <w:b w:val="0"/>
          <w:color w:val="19232D"/>
          <w:sz w:val="20"/>
        </w:rPr>
        <w:t>STARTUP / PERSON / FAULT LOCK 状态机——启动默认锁机、检测到人保持锁机、任一模块心跳超时即判故障并强制锁机；复位需同时满足「无人 + 无故障 + 模块健康」并在执行前二次复查</w:t>
      </w:r>
    </w:p>
    <w:p w14:paraId="0C730826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时延验收与工控联锁：</w:t>
      </w:r>
      <w:r>
        <w:rPr>
          <w:rFonts w:ascii="微软雅黑" w:hAnsi="微软雅黑" w:eastAsia="微软雅黑"/>
          <w:b w:val="0"/>
          <w:color w:val="19232D"/>
          <w:sz w:val="20"/>
        </w:rPr>
        <w:t>端到端以 T0 相机取帧 → T1 继电器写入成功 ≤ 200 ms 为验收口径，拆成 acquire / scheduler / infer / rule / safety / io 六段统计 p95 / p99；锁机经 Modbus RTU 输出并保留 DI 软复位，IO 侧 3 次重试 + 死信队列 + 紧急锁机回调</w:t>
      </w:r>
    </w:p>
    <w:p w14:paraId="1569FC01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工业包装袋封口质量在线检测系统（课题组校企合作 · 已商用上线）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2026.03 — 至今</w:t>
      </w:r>
    </w:p>
    <w:p w14:paraId="0AC99AD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红外热成像 + 可见光双相机的产线封口质量在线判别系统，NG 由 PLC 驱动剔除</w:t>
      </w:r>
    </w:p>
    <w:p w14:paraId="3ECC97A9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概述：面向上产线的实时质检系统：双相机同帧采集、三态判定与离线回归闭环，已商用上线；本人负责视觉算法与上位机软件开发。</w:t>
      </w:r>
    </w:p>
    <w:p w14:paraId="1F8412E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获奖：计算机设计大赛中南赛区三等奖</w:t>
      </w:r>
    </w:p>
    <w:p w14:paraId="3E804E98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技术栈：Python、OpenCV、NumPy、PyQt5、多线程 / 队列、pyserial（Modbus RTU）、C SDK 封装（ctypes）、PyInstaller</w:t>
      </w:r>
    </w:p>
    <w:p w14:paraId="0ED3138B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图像算法链路（可见光）：</w:t>
      </w:r>
      <w:r>
        <w:rPr>
          <w:rFonts w:ascii="微软雅黑" w:hAnsi="微软雅黑" w:eastAsia="微软雅黑"/>
          <w:b w:val="0"/>
          <w:color w:val="19232D"/>
          <w:sz w:val="20"/>
        </w:rPr>
        <w:t>4 项加权边缘得分图 → 动态规划求全局最优连续边缘 → 确定性 RANSAC 拟合基准线（内点率 / 覆盖率 / 残差 / 倾角四重质量门）→ 缺陷候选统一判废 + 重叠面积去重</w:t>
      </w:r>
    </w:p>
    <w:p w14:paraId="1B759437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图像算法链路（红外）：</w:t>
      </w:r>
      <w:r>
        <w:rPr>
          <w:rFonts w:ascii="微软雅黑" w:hAnsi="微软雅黑" w:eastAsia="微软雅黑"/>
          <w:b w:val="0"/>
          <w:color w:val="19232D"/>
          <w:sz w:val="20"/>
        </w:rPr>
        <w:t>自适应温度分割 → 连通域打分与结构精化 → 逐列几何测量 → 局部形变检测（短窗−长窗中值残差 + 播种扩张）→ 异物检测（局部温度参考 + MAD 稳健阈值）</w:t>
      </w:r>
    </w:p>
    <w:p w14:paraId="55FF69D4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多源决策与可靠性：</w:t>
      </w:r>
      <w:r>
        <w:rPr>
          <w:rFonts w:ascii="微软雅黑" w:hAnsi="微软雅黑" w:eastAsia="微软雅黑"/>
          <w:b w:val="0"/>
          <w:color w:val="19232D"/>
          <w:sz w:val="20"/>
        </w:rPr>
        <w:t>IR 温度矩阵 + RGB 可见光由 PLC 硬触发同帧采集、纳秒戳配对（±100 ms）；OK / NG / UNKNOWN 三态 Fail-Safe，任一路异常降级为「不可信」而非误放行</w:t>
      </w:r>
    </w:p>
    <w:p w14:paraId="2EFA36A9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评测闭环与工程落地：</w:t>
      </w:r>
      <w:r>
        <w:rPr>
          <w:rFonts w:ascii="微软雅黑" w:hAnsi="微软雅黑" w:eastAsia="微软雅黑"/>
          <w:b w:val="0"/>
          <w:color w:val="19232D"/>
          <w:sz w:val="20"/>
        </w:rPr>
        <w:t>判定阈值全配置化热更新，配置持久化 SHA256 指纹 + 离线批量回归工具，保证「同图同结论」；多线程队列流水线（线程池存图、相机健康度重连、PLC 故障自动停机）支撑产线连续运行</w:t>
      </w:r>
    </w:p>
    <w:p w14:paraId="11E8510E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烟标质检助手 · HarmonyOS App（课题组校企合作 · 已通过真机验收）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2026.06 — 至今</w:t>
      </w:r>
    </w:p>
    <w:p w14:paraId="514F168D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烟标缺陷检测算法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的</w:t>
      </w:r>
      <w:r>
        <w:rPr>
          <w:rFonts w:ascii="微软雅黑" w:hAnsi="微软雅黑" w:eastAsia="微软雅黑"/>
          <w:b w:val="0"/>
          <w:color w:val="19232D"/>
          <w:sz w:val="20"/>
        </w:rPr>
        <w:t>端侧质检应用</w:t>
      </w:r>
    </w:p>
    <w:p w14:paraId="2149C18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概述：主导检测算法从 PC 端到鸿蒙端的端侧迁移与验收：先做测试集验证与一致性判据，再打通 NAPI 与 C++ 全量移植，端侧单张 11~75 s。</w:t>
      </w:r>
    </w:p>
    <w:p w14:paraId="1A9216F7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技术栈：ArkTS、HarmonyOS、Native NAPI、C++、TaskPool、OpenCV 5.0、Excel  / FTP</w:t>
      </w:r>
    </w:p>
    <w:p w14:paraId="4D72E93F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端侧迁移与验收：</w:t>
      </w:r>
      <w:r>
        <w:rPr>
          <w:rFonts w:ascii="微软雅黑" w:hAnsi="微软雅黑" w:eastAsia="微软雅黑"/>
          <w:b w:val="0"/>
          <w:color w:val="19232D"/>
          <w:sz w:val="20"/>
        </w:rPr>
        <w:t>按「测试集验证 → NAPI 链路打通 → C++ 全量移植 → 真机一致性验收」四阶段推进；建立 17 张真值图的测试集与缺陷级一致性判据（NCC 容差常规 ±0.03 / 难图 ±0.10），自动化验收通过，真机单张 11~75 s</w:t>
      </w:r>
    </w:p>
    <w:p w14:paraId="61A503D7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检测能力与定量提升：</w:t>
      </w:r>
      <w:r>
        <w:rPr>
          <w:rFonts w:ascii="微软雅黑" w:hAnsi="微软雅黑" w:eastAsia="微软雅黑"/>
          <w:b w:val="0"/>
          <w:color w:val="19232D"/>
          <w:sz w:val="20"/>
        </w:rPr>
        <w:t>9 级检测流水线覆盖文字行印刷、图标 Logo、烫金激凸套印与脏点污点四类场景，判据统一收敛到物理量纲（1 px ≈ 0.0495 mm、最小可检 0.5 mm）；以 ORB + RANSAC 单应性替代相位相关，跨样张对齐 NCC 由 0.445 提升至 0.686（+54%），轮廓提取与人工标注掩码 IoU 0.9968</w:t>
      </w:r>
    </w:p>
    <w:p w14:paraId="0B94CFF0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端侧工程与算法库化：</w:t>
      </w:r>
      <w:r>
        <w:rPr>
          <w:rFonts w:ascii="微软雅黑" w:hAnsi="微软雅黑" w:eastAsia="微软雅黑"/>
          <w:b w:val="0"/>
          <w:color w:val="19232D"/>
          <w:sz w:val="20"/>
        </w:rPr>
        <w:t>OpenCV 5.0 静态编译进 HAP（arm64-v8a / x86_64），检测经 TaskPool 异步执行避免阻塞 UI，支持管理员 / 操作员权限与按天 Excel 报表 FTP 上传；六套检测方法封装为自包含 Python 类，与原始工程逐值核对一致</w:t>
      </w:r>
    </w:p>
    <w:p w14:paraId="2F394F98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[实践经历]</w:t>
      </w:r>
    </w:p>
    <w:p w14:paraId="69C3BB80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 计算机学院 · 导师科研组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2025.09 — 至今</w:t>
      </w:r>
    </w:p>
    <w:p w14:paraId="05E58E39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大二进组 · 计算机视觉方向</w:t>
      </w:r>
    </w:p>
    <w:p w14:paraId="50944A7D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 w:val="0"/>
          <w:color w:val="19232D"/>
          <w:sz w:val="20"/>
        </w:rPr>
        <w:t>大二起跟随导师进入科研组学习计算机视觉，从图像预处理、配准与量测做起，逐步独立承担课题中的算法实现与实验评估</w:t>
      </w:r>
    </w:p>
    <w:p w14:paraId="08BA87DC">
      <w:pPr>
        <w:spacing w:before="0" w:after="40" w:line="276" w:lineRule="auto"/>
        <w:ind w:left="320" w:hanging="320"/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 w:val="0"/>
          <w:color w:val="19232D"/>
          <w:sz w:val="20"/>
        </w:rPr>
        <w:t>由导师带领与企业合作完成「工业包装袋封口质量在线检测系统」与「无人车间的安全防护系统」两个项目：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独立完成</w:t>
      </w:r>
      <w:r>
        <w:rPr>
          <w:rFonts w:ascii="微软雅黑" w:hAnsi="微软雅黑" w:eastAsia="微软雅黑"/>
          <w:b w:val="0"/>
          <w:color w:val="19232D"/>
          <w:sz w:val="20"/>
        </w:rPr>
        <w:t>「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烟标质检助手</w:t>
      </w:r>
      <w:r>
        <w:rPr>
          <w:rFonts w:ascii="微软雅黑" w:hAnsi="微软雅黑" w:eastAsia="微软雅黑"/>
          <w:b w:val="0"/>
          <w:color w:val="19232D"/>
          <w:sz w:val="20"/>
        </w:rPr>
        <w:t>」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app</w:t>
      </w:r>
      <w:r>
        <w:rPr>
          <w:rFonts w:ascii="微软雅黑" w:hAnsi="微软雅黑" w:eastAsia="微软雅黑"/>
          <w:b w:val="0"/>
          <w:color w:val="19232D"/>
          <w:sz w:val="20"/>
        </w:rPr>
        <w:t>已完成真机验收</w:t>
      </w:r>
      <w:r>
        <w:rPr>
          <w:rFonts w:hint="eastAsia" w:ascii="微软雅黑" w:hAnsi="微软雅黑" w:eastAsia="微软雅黑"/>
          <w:b w:val="0"/>
          <w:color w:val="19232D"/>
          <w:sz w:val="20"/>
          <w:lang w:eastAsia="zh-CN"/>
        </w:rPr>
        <w:t>。</w:t>
      </w:r>
    </w:p>
    <w:p w14:paraId="56985844">
      <w:pPr>
        <w:spacing w:before="0" w:after="20" w:line="276" w:lineRule="auto"/>
        <w:ind w:left="400" w:hanging="400" w:hangingChars="200"/>
        <w:rPr>
          <w:rFonts w:ascii="微软雅黑" w:hAnsi="微软雅黑" w:eastAsia="微软雅黑"/>
          <w:b w:val="0"/>
          <w:color w:val="19232D"/>
          <w:sz w:val="20"/>
        </w:rPr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 xml:space="preserve">    </w:t>
      </w:r>
      <w:r>
        <w:rPr>
          <w:rFonts w:ascii="微软雅黑" w:hAnsi="微软雅黑" w:eastAsia="微软雅黑"/>
          <w:b w:val="0"/>
          <w:color w:val="19232D"/>
          <w:sz w:val="20"/>
        </w:rPr>
        <w:t>相关成果：软件著作权受理、专利在审；封口检测系统获中国大学生计算机设计大赛中南地区赛三等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奖；</w:t>
      </w:r>
      <w:bookmarkStart w:id="0" w:name="_GoBack"/>
      <w:bookmarkEnd w:id="0"/>
      <w:r>
        <w:rPr>
          <w:rFonts w:hint="eastAsia" w:ascii="微软雅黑" w:hAnsi="微软雅黑" w:eastAsia="微软雅黑"/>
          <w:b w:val="0"/>
          <w:color w:val="19232D"/>
          <w:sz w:val="20"/>
        </w:rPr>
        <w:t>xmesh · 并行三维谱元网格生成器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获</w:t>
      </w:r>
      <w:r>
        <w:rPr>
          <w:rFonts w:ascii="微软雅黑" w:hAnsi="微软雅黑" w:eastAsia="微软雅黑"/>
          <w:b w:val="0"/>
          <w:color w:val="19232D"/>
          <w:sz w:val="20"/>
        </w:rPr>
        <w:t>2026 第十三届 PAC 并行应用挑战赛华南赛区 一等奖</w:t>
      </w:r>
    </w:p>
    <w:p w14:paraId="2E107A67">
      <w:pPr>
        <w:pStyle w:val="5"/>
        <w:keepNext w:val="0"/>
        <w:keepLines w:val="0"/>
        <w:widowControl/>
        <w:suppressLineNumbers w:val="0"/>
        <w:shd w:val="clear" w:fill="FAFCFD"/>
        <w:spacing w:before="0" w:beforeAutospacing="0" w:after="0" w:afterAutospacing="0" w:line="12" w:lineRule="atLeast"/>
        <w:ind w:left="0" w:right="0" w:firstLine="0"/>
        <w:rPr>
          <w:rFonts w:hint="eastAsia" w:ascii="Noto Sans SC" w:hAnsi="Noto Sans SC" w:eastAsia="Noto Sans SC" w:cs="Noto Sans SC"/>
          <w:b/>
          <w:bCs/>
          <w:i w:val="0"/>
          <w:iCs w:val="0"/>
          <w:caps w:val="0"/>
          <w:color w:val="0C131B"/>
          <w:spacing w:val="-4"/>
          <w:lang w:val="en-US" w:eastAsia="zh-CN"/>
        </w:rPr>
      </w:pPr>
    </w:p>
    <w:p w14:paraId="49518C0E">
      <w:pPr>
        <w:spacing w:before="0" w:after="40" w:line="276" w:lineRule="auto"/>
        <w:ind w:left="320" w:hanging="320"/>
        <w:rPr>
          <w:rFonts w:hint="eastAsia" w:eastAsia="微软雅黑"/>
          <w:lang w:eastAsia="zh-CN"/>
        </w:rPr>
      </w:pPr>
    </w:p>
    <w:sectPr>
      <w:pgSz w:w="12240" w:h="15840"/>
      <w:pgMar w:top="720" w:right="960" w:bottom="720" w:left="96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玄三M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仓耳玄三M W05">
    <w:panose1 w:val="02020400000000000000"/>
    <w:charset w:val="80"/>
    <w:family w:val="auto"/>
    <w:pitch w:val="default"/>
    <w:sig w:usb0="800002BF" w:usb1="184D64F8" w:usb2="00000012" w:usb3="00000000" w:csb0="00020001" w:csb1="00000000"/>
  </w:font>
  <w:font w:name="Noto Sans SC">
    <w:panose1 w:val="020B0200000000000000"/>
    <w:charset w:val="86"/>
    <w:family w:val="auto"/>
    <w:pitch w:val="default"/>
    <w:sig w:usb0="20000083" w:usb1="2ADF3C10" w:usb2="00000016" w:usb3="00000000" w:csb0="60060107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46D7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2284</Words>
  <Characters>3020</Characters>
  <Lines>0</Lines>
  <Paragraphs>0</Paragraphs>
  <TotalTime>195</TotalTime>
  <ScaleCrop>false</ScaleCrop>
  <LinksUpToDate>false</LinksUpToDate>
  <CharactersWithSpaces>3332</CharactersWithSpaces>
  <Application>WPS Office_12.1.0.28488_F1E327BC-269C-435d-A152-05C5408002CA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陈可欣0230</cp:lastModifiedBy>
  <dcterms:modified xsi:type="dcterms:W3CDTF">2026-10-16T07:08:46Z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eyJoZGlkIjoiNzdjN2JhZGZiNmQwYjdhNmI3NjkwMzVhYTNiOGNmMGYiLCJ1c2VySWQiOiIxODIzMTcyNjI3In0=</vt:lpwstr>
  </property>
  <property fmtid="{D5CDD505-2E9C-101B-9397-08002B2CF9AE}" pid="3" name="KSOProductBuildVer">
    <vt:lpwstr>2052-12.1.0.28488</vt:lpwstr>
  </property>
  <property fmtid="{D5CDD505-2E9C-101B-9397-08002B2CF9AE}" pid="4" name="ICV">
    <vt:lpwstr>FAAF4E362A5841A3AC0C2E6903B87EB5_12</vt:lpwstr>
  </property>
</Properties>
</file>