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216708">
      <w:pPr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44"/>
        </w:rPr>
        <w:t>陈可欣</w:t>
      </w:r>
    </w:p>
    <w:p w14:paraId="4ECF2061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1"/>
        </w:rPr>
        <w:t>求职意向：AI 全栈 / AI 应用 · 计算机视觉算法</w:t>
      </w:r>
    </w:p>
    <w:p w14:paraId="2B28F06E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1"/>
        </w:rPr>
        <w:t>专注 AI 应用与计算机视觉的工程落地：Agent 编排、RAG 检索增强，以及工业视觉检测。</w:t>
      </w:r>
    </w:p>
    <w:p w14:paraId="6F69EE9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联系方式：15319902705（同微信） · 2753538923@qq.com · GitHub: Tang-0118 · 主页：kexin.uno</w:t>
      </w:r>
    </w:p>
    <w:p w14:paraId="4B449EB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[教育背景]</w:t>
      </w:r>
    </w:p>
    <w:p w14:paraId="42DBDA6C">
      <w:pPr>
        <w:keepNext/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湖南大学（985）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2024.09 — 2028.06</w:t>
      </w:r>
    </w:p>
    <w:p w14:paraId="3FF15AD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计算机学院 · 智能科学与技术（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大三</w:t>
      </w:r>
      <w:r>
        <w:rPr>
          <w:rFonts w:ascii="微软雅黑" w:hAnsi="微软雅黑" w:eastAsia="微软雅黑"/>
          <w:b w:val="0"/>
          <w:color w:val="19232D"/>
          <w:sz w:val="20"/>
        </w:rPr>
        <w:t>在读）</w:t>
      </w:r>
    </w:p>
    <w:p w14:paraId="718CDC1A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[技术技能]</w:t>
      </w:r>
    </w:p>
    <w:p w14:paraId="6C0CC65C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计算机视觉与图像处理：OpenCV、NumPy / scipy、图像配准与量测、Otsu / RANSAC / SIFT / ORB、缺陷检测、几何量测</w:t>
      </w:r>
    </w:p>
    <w:p w14:paraId="3AE1D02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深度学习与模型部署：目标检测（YOLOv8）、多目标跟踪、PyTorch、ONNXRuntime、多路视频实时推理、可视化与实验分析</w:t>
      </w:r>
    </w:p>
    <w:p w14:paraId="0AFDAB1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编程语言与工程：Python、C++、ArkTS、PyQt5、Git、PyInstaller、pyserial（Modbus RTU）</w:t>
      </w:r>
    </w:p>
    <w:p w14:paraId="45BCE4B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端侧与并行：HarmonyOS / NAPI、MPI、Kokkos、HIP / DCU</w:t>
      </w:r>
    </w:p>
    <w:p w14:paraId="0B56E77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大模型与检索：Agent 编排（工具调用 / 规划 / 记忆）、RAG（混合检索 + 重排 + 引用）、FastAPI、SSE 流式、评测体系</w:t>
      </w:r>
    </w:p>
    <w:p w14:paraId="7F2E425D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[获奖与认证]</w:t>
      </w:r>
    </w:p>
    <w:p w14:paraId="6F224726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第十三届 PAC 并行应用挑战赛华南赛区 </w:t>
      </w:r>
      <w:r>
        <w:rPr>
          <w:rFonts w:ascii="微软雅黑" w:hAnsi="微软雅黑" w:eastAsia="微软雅黑"/>
          <w:b/>
          <w:color w:val="19232D"/>
          <w:sz w:val="20"/>
        </w:rPr>
        <w:t>一等奖</w:t>
      </w:r>
    </w:p>
    <w:p w14:paraId="28CF6A2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第十九届中国大学生计算机设计大赛中南地区赛 </w:t>
      </w:r>
      <w:r>
        <w:rPr>
          <w:rFonts w:ascii="微软雅黑" w:hAnsi="微软雅黑" w:eastAsia="微软雅黑"/>
          <w:b/>
          <w:color w:val="19232D"/>
          <w:sz w:val="20"/>
        </w:rPr>
        <w:t>三等奖</w:t>
      </w:r>
    </w:p>
    <w:p w14:paraId="5AF1E27E">
      <w:pPr>
        <w:spacing w:before="0" w:after="20" w:line="276" w:lineRule="auto"/>
      </w:pPr>
      <w:r>
        <w:rPr>
          <w:rFonts w:ascii="微软雅黑" w:hAnsi="微软雅黑" w:eastAsia="微软雅黑"/>
          <w:b/>
          <w:bCs/>
          <w:color w:val="19232D"/>
          <w:sz w:val="20"/>
        </w:rPr>
        <w:t>论文 PD-CAT 2026 国际会议</w:t>
      </w:r>
      <w:r>
        <w:rPr>
          <w:rFonts w:ascii="微软雅黑" w:hAnsi="微软雅黑" w:eastAsia="微软雅黑"/>
          <w:b w:val="0"/>
          <w:color w:val="19232D"/>
          <w:sz w:val="20"/>
        </w:rPr>
        <w:t xml:space="preserve"> 在审（并行三维网格生成）</w:t>
      </w:r>
    </w:p>
    <w:p w14:paraId="5639B9FB">
      <w:pPr>
        <w:spacing w:before="0" w:after="20" w:line="276" w:lineRule="auto"/>
        <w:rPr>
          <w:rFonts w:ascii="微软雅黑" w:hAnsi="微软雅黑" w:eastAsia="微软雅黑"/>
          <w:b w:val="0"/>
          <w:color w:val="19232D"/>
          <w:sz w:val="20"/>
        </w:rPr>
      </w:pPr>
      <w:r>
        <w:rPr>
          <w:rFonts w:ascii="微软雅黑" w:hAnsi="微软雅黑" w:eastAsia="微软雅黑"/>
          <w:b/>
          <w:color w:val="19232D"/>
          <w:sz w:val="20"/>
        </w:rPr>
        <w:t>软件著作权 登记</w:t>
      </w:r>
      <w:r>
        <w:rPr>
          <w:rFonts w:ascii="微软雅黑" w:hAnsi="微软雅黑" w:eastAsia="微软雅黑"/>
          <w:b w:val="0"/>
          <w:color w:val="19232D"/>
          <w:sz w:val="20"/>
        </w:rPr>
        <w:t>已受理</w:t>
      </w:r>
      <w:r>
        <w:rPr>
          <w:rFonts w:ascii="微软雅黑" w:hAnsi="微软雅黑" w:eastAsia="微软雅黑"/>
          <w:b/>
          <w:color w:val="19232D"/>
          <w:sz w:val="20"/>
        </w:rPr>
        <w:t xml:space="preserve"> · 专利</w:t>
      </w:r>
      <w:r>
        <w:rPr>
          <w:rFonts w:ascii="微软雅黑" w:hAnsi="微软雅黑" w:eastAsia="微软雅黑"/>
          <w:b w:val="0"/>
          <w:color w:val="19232D"/>
          <w:sz w:val="20"/>
        </w:rPr>
        <w:t>在审（基于烟标质检助手）</w:t>
      </w:r>
    </w:p>
    <w:p w14:paraId="31799C5D">
      <w:pPr>
        <w:spacing w:before="0" w:after="20" w:line="276" w:lineRule="auto"/>
      </w:pPr>
      <w:r>
        <w:t xml:space="preserve">大学英语六级考试 </w:t>
      </w:r>
      <w:r>
        <w:rPr>
          <w:b/>
        </w:rPr>
        <w:t>CET-6 通过</w:t>
      </w:r>
    </w:p>
    <w:p w14:paraId="2FEEF0BF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[项目经历]</w:t>
      </w:r>
    </w:p>
    <w:p w14:paraId="21592488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工业包装袋封口质量在线检测系统（课题组校企合作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2026.03 — 至今</w:t>
      </w:r>
    </w:p>
    <w:p w14:paraId="0AC99AD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红外热成像 + 可见光双相机的产线封口质量在线判别系统，NG 由 PLC 驱动剔除</w:t>
      </w:r>
    </w:p>
    <w:p w14:paraId="10E37A24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概述：面向上产线的实时质检系统：双相机同帧采集、三态判定与离线回归闭环，已商用上线；本人负责视觉算法与 AI Copilot 开发，桌面端作为 Copilot 的工作台；在线演示 kexin.uno/demo。</w:t>
      </w:r>
    </w:p>
    <w:p w14:paraId="1F8412E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获奖：计算机设计大赛中南赛区三等奖</w:t>
      </w:r>
    </w:p>
    <w:p w14:paraId="3E804E98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技术栈：Python、OpenCV、PyQt5、多线程 / 队列、Modbus RTU、FastAPI、Postgres、React、Docker Compose</w:t>
      </w:r>
    </w:p>
    <w:p w14:paraId="227A5D82">
      <w:pPr>
        <w:spacing w:before="0" w:after="40" w:line="276" w:lineRule="auto"/>
        <w:ind w:left="320" w:hanging="320"/>
        <w:rPr>
          <w:rFonts w:hint="eastAsia"/>
          <w:lang w:eastAsia="zh-CN"/>
        </w:rPr>
      </w:pPr>
      <w:r>
        <w:rPr>
          <w:rFonts w:hint="eastAsia"/>
          <w:lang w:eastAsia="zh-CN"/>
        </w:rPr>
        <w:t>•AI层（Agent + RAG）：在不改动原有相机、算法、PLC的前提下叠加独立AI应用层，自研编排模块（含意图识别、工具选择、会话记忆、16个工具），基于FastAPI与SSE实现流式输出；采用BM25权重0.6、向量检索权重0.4的混合检索方案，检索后重排取前5条结果，答案附引用来源，证据不足时明确拒答（9/9）。</w:t>
      </w:r>
    </w:p>
    <w:p w14:paraId="1E9DE9E9">
      <w:pPr>
        <w:spacing w:before="0" w:after="40" w:line="276" w:lineRule="auto"/>
        <w:ind w:left="320" w:hanging="320"/>
        <w:rPr>
          <w:rFonts w:hint="eastAsia"/>
          <w:lang w:eastAsia="zh-CN"/>
        </w:rPr>
      </w:pPr>
      <w:r>
        <w:rPr>
          <w:rFonts w:hint="eastAsia"/>
          <w:lang w:eastAsia="zh-CN"/>
        </w:rPr>
        <w:t>•评测与反馈：设置132条工具回归用例（覆盖全部16个工具，校验工具链与包号解析逻辑）、105条语义评测用例、288例视觉标注（褶皱与工艺参数越界标注为0例）；针对差评仅询问操作员“问题出在哪”，导出后结合问答原文补充为新的评测用例。</w:t>
      </w:r>
    </w:p>
    <w:p w14:paraId="048A4F11">
      <w:pPr>
        <w:spacing w:before="0" w:after="40" w:line="276" w:lineRule="auto"/>
        <w:ind w:left="320" w:hanging="320"/>
        <w:rPr>
          <w:rFonts w:hint="eastAsia"/>
          <w:lang w:eastAsia="zh-CN"/>
        </w:rPr>
      </w:pPr>
      <w:r>
        <w:rPr>
          <w:rFonts w:hint="eastAsia"/>
          <w:lang w:eastAsia="zh-CN"/>
        </w:rPr>
        <w:t>•全栈交付：采用FastAPI + Postgres + React工作台架构，通过Docker Compose一键启动nginx、api、pg服务，关闭SSE缓冲实现逐字输出；内置重排熔断、向量超时自动退回关键词检索、本地4B模型与云端模型可切换能力，端到端响应耗时从19.5s降至3-5s。</w:t>
      </w:r>
    </w:p>
    <w:p w14:paraId="2C66F742">
      <w:pPr>
        <w:spacing w:before="0" w:after="40" w:line="276" w:lineRule="auto"/>
        <w:ind w:left="320" w:hanging="320"/>
        <w:rPr>
          <w:rFonts w:hint="eastAsia"/>
          <w:lang w:eastAsia="zh-CN"/>
        </w:rPr>
      </w:pPr>
      <w:r>
        <w:rPr>
          <w:rFonts w:hint="eastAsia"/>
          <w:lang w:eastAsia="zh-CN"/>
        </w:rPr>
        <w:t>•双路算法与融合：可见光侧采用DP跟踪求解最优边缘，结合确定性RANSAC拟合基准线（设置内点率、覆盖率、残差、倾角四重质量门）；红外侧实现自适应温度分割、逐列几何量测、基于MAD的稳健异物检测；双相机通过PLC硬触发同帧采集，纳秒级时间戳配对误差±100ms，任一路数据缺失即降级为UNKNOWN状态，而非直接放行。</w:t>
      </w:r>
    </w:p>
    <w:p w14:paraId="1569FC01">
      <w:pPr>
        <w:keepNext/>
        <w:spacing w:before="120" w:after="40" w:line="276" w:lineRule="auto"/>
      </w:pPr>
      <w:r>
        <w:rPr>
          <w:b/>
        </w:rPr>
        <w:t>烟标质检助手 · HarmonyOS 端侧质检 App（课题组校企合作 · 已通过真机验收）</w:t>
      </w:r>
      <w:r>
        <w:tab/>
      </w:r>
      <w:r>
        <w:t>2026.06 — 至今</w:t>
      </w:r>
    </w:p>
    <w:p w14:paraId="156A9093">
      <w:pPr>
        <w:pStyle w:val="30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把 烟标缺陷检测搬到 HarmonyOS 手机：YOLOv8 在端侧推理出结论，检测记录与原图上传服务器做集中复核与统计，形成「拍摄 → 检测 → 判定 → 上传 → 复核」闭环。本人负责端侧架构、模型接入、可靠上传与本地数据层。</w:t>
      </w:r>
    </w:p>
    <w:p w14:paraId="511DD27E">
      <w:pPr>
        <w:pStyle w:val="30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技术栈：ArkTS / ArkUI、YOLOv8、模型导出与端侧推理、C++ / NAPI、OpenCV、HarmonyOS RDB、FTP 上传、TaskPool、HAP 签名打包</w:t>
      </w:r>
    </w:p>
    <w:p w14:paraId="00D788FE">
      <w:pPr>
        <w:spacing w:before="0" w:after="40" w:line="276" w:lineRule="auto"/>
        <w:ind w:left="320" w:hanging="320"/>
        <w:rPr>
          <w:rFonts w:hint="default"/>
        </w:rPr>
      </w:pPr>
      <w:r>
        <w:rPr>
          <w:rFonts w:hint="default"/>
        </w:rPr>
        <w:t>• 端侧 AI 链路：拍摄取图 → 预处理 → YOLOv8 推理 → 置信度过滤 → 本地落库 → 上传。模型与业务解耦，检测器可整体替换（早期传统 CV 链路切到 YOLOv8），换模型不动界面、数据与上传逻辑</w:t>
      </w:r>
    </w:p>
    <w:p w14:paraId="5455E330">
      <w:pPr>
        <w:spacing w:before="0" w:after="40" w:line="276" w:lineRule="auto"/>
        <w:ind w:left="320" w:hanging="320"/>
        <w:rPr>
          <w:rFonts w:hint="default"/>
        </w:rPr>
      </w:pPr>
      <w:r>
        <w:rPr>
          <w:rFonts w:hint="default"/>
        </w:rPr>
        <w:t>• 上传可靠性：检测记录带唯一 ID 与状态机（待上传 / 已上传 / 失败），失败按退避重试、重复上传按 ID 幂等去重；原图与记录分开传，先小后大，弱网下优先保住判定结论</w:t>
      </w:r>
    </w:p>
    <w:p w14:paraId="41F21272">
      <w:pPr>
        <w:spacing w:before="0" w:after="40" w:line="276" w:lineRule="auto"/>
        <w:ind w:left="320" w:hanging="320"/>
        <w:rPr>
          <w:rFonts w:hint="eastAsia" w:eastAsia="宋体"/>
          <w:lang w:eastAsia="zh-CN"/>
        </w:rPr>
      </w:pPr>
      <w:r>
        <w:rPr>
          <w:rFonts w:hint="default"/>
        </w:rPr>
        <w:t>• </w:t>
      </w:r>
      <w:r>
        <w:rPr>
          <w:rFonts w:hint="eastAsia"/>
          <w:lang w:eastAsia="zh-CN"/>
        </w:rPr>
        <w:t>模型置信度分流策略：高置信度结果直接输出判定结论，低置信度结果标记“建议人工复核”，复核结果回流样本库，用于补充训练数据与下一轮模型迭代。</w:t>
      </w:r>
    </w:p>
    <w:p w14:paraId="2C2F07FB">
      <w:pPr>
        <w:spacing w:before="0" w:after="40" w:line="276" w:lineRule="auto"/>
        <w:ind w:left="320" w:hanging="320"/>
        <w:rPr>
          <w:rFonts w:hint="default"/>
        </w:rPr>
      </w:pPr>
      <w:r>
        <w:rPr>
          <w:rFonts w:hint="default"/>
        </w:rPr>
        <w:t>• 数据层（RDB）：样本库、检测历史、上传状态与登录态持久化到 HarmonyOS 关系型数据库，支持按时间 / 结果 / 置信度 / 上传状态检索；原图与记录绑定，可复现任意一张烟标的判定过程</w:t>
      </w:r>
    </w:p>
    <w:p w14:paraId="53674618">
      <w:pPr>
        <w:spacing w:before="0" w:after="40" w:line="276" w:lineRule="auto"/>
        <w:ind w:left="320" w:hanging="320"/>
        <w:rPr>
          <w:rFonts w:hint="eastAsia" w:eastAsia="宋体"/>
          <w:lang w:eastAsia="zh-CN"/>
        </w:rPr>
      </w:pPr>
      <w:r>
        <w:rPr>
          <w:rFonts w:hint="default"/>
        </w:rPr>
        <w:t>• 交付与验证：按「数据与标注 → 模型训练导出 → NAPI 打通 → 真机一致性验收」四阶段推进；覆盖文字行、图标、烫金套印与脏点四类缺陷</w:t>
      </w:r>
      <w:r>
        <w:rPr>
          <w:rFonts w:hint="eastAsia" w:eastAsia="宋体"/>
          <w:lang w:eastAsia="zh-CN"/>
        </w:rPr>
        <w:t>。</w:t>
      </w:r>
      <w:bookmarkStart w:id="0" w:name="_GoBack"/>
      <w:bookmarkEnd w:id="0"/>
    </w:p>
    <w:p w14:paraId="72FBABD6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无人车间人形安全防护系统（课题组校企合作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 — 至今</w:t>
      </w:r>
    </w:p>
    <w:p w14:paraId="3C6D6BF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多路工业相机 + YOLOv8 人员检测：检测到人进入设备区域就锁停设备（机械臂），安全侧只允许「宁可误锁，不可误开」</w:t>
      </w:r>
    </w:p>
    <w:p w14:paraId="0533595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概述：面向无人车间的安全防护系统：机械臂等自动化设备运行时，一旦检测到人员进入设备区域立即输出锁机信号停止设备；本人负责 YOLOv8 检测模型的训练与调优，以及跟踪、ROI 计数与多路调度算法（CPU 2 路 / GPU 4 路两套现场版本），系统侧的安全状态机与上位机由团队完成，我配合做算法侧验收。</w:t>
      </w:r>
    </w:p>
    <w:p w14:paraId="07FF4CE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技术栈：Python、YOLOv8、ONNXRuntime / PyTorch、OpenCV、PyQt5、多线程 / 队列、pyserial（Modbus RTU）、海康 MVS SDK、PyInstaller</w:t>
      </w:r>
    </w:p>
    <w:p w14:paraId="410508BC">
      <w:pPr>
        <w:spacing w:before="0" w:after="40" w:line="276" w:lineRule="auto"/>
        <w:ind w:left="320" w:hanging="320"/>
        <w:rPr>
          <w:rFonts w:hint="eastAsia" w:eastAsia="宋体"/>
          <w:lang w:eastAsia="zh-CN"/>
        </w:rPr>
      </w:pPr>
      <w:r>
        <w:t>•</w:t>
      </w:r>
      <w:r>
        <w:tab/>
      </w:r>
      <w:r>
        <w:rPr>
          <w:rFonts w:hint="eastAsia"/>
          <w:b/>
          <w:lang w:eastAsia="zh-CN"/>
        </w:rPr>
        <w:t>检测与实时调度：基于自训</w:t>
      </w:r>
      <w:r>
        <w:rPr>
          <w:rFonts w:hint="eastAsia"/>
          <w:lang w:eastAsia="zh-CN"/>
        </w:rPr>
        <w:t>YOLOv8单类检测模型，支持2–4路1280×720分辨率视频流并发处理；仅保留最新帧并采用轮询公平调度机制，避免旧帧堆积；端到端响应时延（T0取帧至T1继电器触发）≤200ms，拆分为六个环节统计p95/p99耗时。</w:t>
      </w:r>
    </w:p>
    <w:p w14:paraId="1B45BF14">
      <w:pPr>
        <w:spacing w:before="0" w:after="40" w:line="276" w:lineRule="auto"/>
        <w:ind w:left="320" w:hanging="320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•安全口径（系统侧）：系统启动默认锁机，心跳超时强制触发锁机；复位需同时满足“全局人数为0、所有ON/IN区域无人、无故障”三个条件；本人参与算法侧验收工作：在故障注入（相机断线/推理超时）测试中，系统必须100%进入锁机状态，不允许静默降级。</w:t>
      </w:r>
    </w:p>
    <w:p w14:paraId="2F394F9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[实践经历]</w:t>
      </w:r>
    </w:p>
    <w:p w14:paraId="69C3BB80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 计算机学院 · 导师科研组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2025.09 — 至今</w:t>
      </w:r>
    </w:p>
    <w:p w14:paraId="05E58E3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大二进组 · 计算机视觉方向</w:t>
      </w:r>
    </w:p>
    <w:p w14:paraId="56985844">
      <w:pPr>
        <w:spacing w:before="0" w:after="20" w:line="276" w:lineRule="auto"/>
        <w:ind w:left="400" w:hanging="440" w:hangingChars="200"/>
        <w:rPr>
          <w:rFonts w:ascii="微软雅黑" w:hAnsi="微软雅黑" w:eastAsia="微软雅黑"/>
          <w:b w:val="0"/>
          <w:color w:val="19232D"/>
          <w:sz w:val="20"/>
        </w:rPr>
      </w:pPr>
      <w:r>
        <w:t>•</w:t>
      </w:r>
      <w:r>
        <w:tab/>
      </w:r>
      <w:r>
        <w:t>大二进组，从图像预处理、配准与量测起步，逐步独立承担课题的算法实现与实验评估，并负责与产线对接的现场调试。</w:t>
      </w:r>
    </w:p>
    <w:p w14:paraId="42D9C66E">
      <w:pPr>
        <w:spacing w:before="0" w:after="20" w:line="276" w:lineRule="auto"/>
        <w:ind w:left="400" w:hanging="440" w:hangingChars="200"/>
        <w:rPr>
          <w:rFonts w:ascii="微软雅黑" w:hAnsi="微软雅黑" w:eastAsia="微软雅黑"/>
          <w:b w:val="0"/>
          <w:color w:val="19232D"/>
          <w:sz w:val="20"/>
        </w:rPr>
      </w:pPr>
      <w:r>
        <w:t>•</w:t>
      </w:r>
      <w:r>
        <w:tab/>
      </w:r>
      <w:r>
        <w:t>参与三个校企合作项目：封口检测与车间安全防护已商用上线，烟标质检助手完成真机一致性验收；负责视觉算法实现、桌面端与鸿蒙端工程，以及算法从 PC 到手机端的移植。</w:t>
      </w:r>
    </w:p>
    <w:p w14:paraId="2E107A67">
      <w:pPr>
        <w:pStyle w:val="5"/>
        <w:keepNext w:val="0"/>
        <w:keepLines w:val="0"/>
        <w:widowControl/>
        <w:suppressLineNumbers w:val="0"/>
        <w:shd w:val="clear" w:fill="FAFCFD"/>
        <w:spacing w:before="0" w:beforeAutospacing="0" w:after="0" w:afterAutospacing="0" w:line="12" w:lineRule="atLeast"/>
        <w:ind w:left="0" w:right="0" w:firstLine="0"/>
        <w:rPr>
          <w:rFonts w:hint="eastAsia" w:ascii="Noto Sans SC" w:hAnsi="Noto Sans SC" w:eastAsia="Noto Sans SC" w:cs="Noto Sans SC"/>
          <w:b/>
          <w:bCs/>
          <w:i w:val="0"/>
          <w:iCs w:val="0"/>
          <w:caps w:val="0"/>
          <w:color w:val="0C131B"/>
          <w:spacing w:val="-4"/>
          <w:lang w:val="en-US" w:eastAsia="zh-CN"/>
        </w:rPr>
      </w:pPr>
    </w:p>
    <w:p w14:paraId="49518C0E">
      <w:pPr>
        <w:spacing w:before="0" w:after="40" w:line="276" w:lineRule="auto"/>
        <w:ind w:left="320" w:hanging="320"/>
        <w:rPr>
          <w:rFonts w:hint="eastAsia" w:eastAsia="微软雅黑"/>
          <w:lang w:eastAsia="zh-CN"/>
        </w:rPr>
      </w:pPr>
    </w:p>
    <w:sectPr>
      <w:pgSz w:w="12240" w:h="15840"/>
      <w:pgMar w:top="720" w:right="960" w:bottom="720" w:left="96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玄三M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仓耳玄三M W05">
    <w:panose1 w:val="02020400000000000000"/>
    <w:charset w:val="80"/>
    <w:family w:val="auto"/>
    <w:pitch w:val="default"/>
    <w:sig w:usb0="800002BF" w:usb1="184D64F8" w:usb2="00000012" w:usb3="00000000" w:csb0="00020001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94D41C8"/>
    <w:rsid w:val="4AEF69A4"/>
    <w:rsid w:val="546D7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qFormat/>
    <w:uiPriority w:val="1"/>
  </w:style>
  <w:style w:type="table" w:default="1" w:styleId="3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31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customStyle="1" w:styleId="136">
    <w:name w:val="Header Char"/>
    <w:basedOn w:val="133"/>
    <w:link w:val="25"/>
    <w:uiPriority w:val="99"/>
  </w:style>
  <w:style w:type="character" w:customStyle="1" w:styleId="137">
    <w:name w:val="Footer Char"/>
    <w:basedOn w:val="133"/>
    <w:link w:val="24"/>
    <w:qFormat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3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3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3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3"/>
    <w:link w:val="32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3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3"/>
    <w:link w:val="19"/>
    <w:uiPriority w:val="99"/>
  </w:style>
  <w:style w:type="character" w:customStyle="1" w:styleId="146">
    <w:name w:val="Body Text 2 Char"/>
    <w:basedOn w:val="133"/>
    <w:link w:val="28"/>
    <w:qFormat/>
    <w:uiPriority w:val="99"/>
  </w:style>
  <w:style w:type="character" w:customStyle="1" w:styleId="147">
    <w:name w:val="Body Text 3 Char"/>
    <w:basedOn w:val="133"/>
    <w:link w:val="17"/>
    <w:uiPriority w:val="99"/>
    <w:rPr>
      <w:sz w:val="16"/>
      <w:szCs w:val="16"/>
    </w:rPr>
  </w:style>
  <w:style w:type="character" w:customStyle="1" w:styleId="148">
    <w:name w:val="Macro Text Char"/>
    <w:basedOn w:val="133"/>
    <w:link w:val="2"/>
    <w:qFormat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3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3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3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3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3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3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3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3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2239</Words>
  <Characters>2866</Characters>
  <Lines>0</Lines>
  <Paragraphs>0</Paragraphs>
  <TotalTime>36</TotalTime>
  <ScaleCrop>false</ScaleCrop>
  <LinksUpToDate>false</LinksUpToDate>
  <CharactersWithSpaces>3064</CharactersWithSpaces>
  <Application>WPS Office_12.1.0.29158_F1E327BC-269C-435d-A152-05C5408002CA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陈可欣0230</cp:lastModifiedBy>
  <dcterms:modified xsi:type="dcterms:W3CDTF">2026-10-25T01:19:48Z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eyJoZGlkIjoiNzdjN2JhZGZiNmQwYjdhNmI3NjkwMzVhYTNiOGNmMGYiLCJ1c2VySWQiOiIxODIzMTcyNjI3In0=</vt:lpwstr>
  </property>
  <property fmtid="{D5CDD505-2E9C-101B-9397-08002B2CF9AE}" pid="3" name="KSOProductBuildVer">
    <vt:lpwstr>2052-12.1.0.29158</vt:lpwstr>
  </property>
  <property fmtid="{D5CDD505-2E9C-101B-9397-08002B2CF9AE}" pid="4" name="ICV">
    <vt:lpwstr>FAAF4E362A5841A3AC0C2E6903B87EB5_12</vt:lpwstr>
  </property>
</Properties>
</file>