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0B2545"/>
          <w:sz w:val="46"/>
        </w:rPr>
        <w:t>INDO-PAK AIR INTERCEPTION</w:t>
      </w:r>
    </w:p>
    <w:p>
      <w:pPr>
        <w:spacing w:after="280"/>
      </w:pPr>
      <w:r>
        <w:rPr>
          <w:color w:val="373737"/>
          <w:sz w:val="28"/>
        </w:rPr>
        <w:t>Grounded start/end scenario brief for ISE Agent compilation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20"/>
              </w:rPr>
              <w:t>Purpose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Validate DOCX -&gt; EvidenceIR -&gt; EventPlan -&gt; runtime route synthesis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20"/>
              </w:rPr>
              <w:t>Source geometry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Every named moving actor below has an explicit start and end coordinate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20"/>
              </w:rPr>
              <w:t>Interaction policy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Only the confirmed geometric impact is destroyed; the second approach remains unresolved</w:t>
            </w:r>
          </w:p>
        </w:tc>
      </w:tr>
    </w:tbl>
    <w:p/>
    <w:p>
      <w:pPr>
        <w:pStyle w:val="Heading1"/>
      </w:pPr>
      <w:r>
        <w:t>1. Early-warning patrol and data-link picture</w:t>
      </w:r>
    </w:p>
    <w:p>
      <w:r>
        <w:t>Scenario geography: the source report names Adampur, Ambala, Minhas, and Rafiki as the operating areas. The following coordinate pairs are the authoritative route anchors; they intentionally do not depend on a pre-authored trajectory JSON.</w:t>
      </w:r>
    </w:p>
    <w:p>
      <w:r>
        <w:t>08:00 - India's Netra AEW&amp;CS, one aircraft, patrols from Adampur coordinates:75.660,31.430 to coordinates:76.300,31.600. The route is a continuous surveillance patrol.</w:t>
      </w:r>
    </w:p>
    <w:p>
      <w:r>
        <w:t>08:00 - Pakistan's ZDK-03 AWACS, one aircraft, patrols from Minhas coordinates:73.100,33.870 to coordinates:72.800,33.400. This is a separate continuous surveillance patrol.</w:t>
      </w:r>
    </w:p>
    <w:p>
      <w:r>
        <w:t>08:08 - Netra AEW&amp;CS sends a live data link to the Indian Su-30MKI formation and the Indian Rafale formation. The link carries target information and guidance; it does not move either aircraft by itself.</w:t>
      </w:r>
    </w:p>
    <w:p>
      <w:pPr>
        <w:pStyle w:val="Heading1"/>
      </w:pPr>
      <w:r>
        <w:t>2. Fighter formations and grounded movement</w:t>
      </w:r>
    </w:p>
    <w:p>
      <w:r>
        <w:t>08:12 - India launches a formation of four Su-30MKI aircraft from coordinates:75.660,31.430 to coordinates:75.980,32.000. The four aircraft remain a single formation with a stable lead aircraft.</w:t>
      </w:r>
    </w:p>
    <w:p>
      <w:r>
        <w:t>08:13 - India launches a formation of four Rafale aircraft from coordinates:76.820,30.370 to coordinates:76.500,31.800. The four aircraft remain a separate formation.</w:t>
      </w:r>
    </w:p>
    <w:p>
      <w:r>
        <w:t>08:14 - Pakistan launches a formation of four JF-17 aircraft from coordinates:73.100,33.870 to coordinates:75.050,32.050. The lead JF-17 is the named target in the confirmed engagement below.</w:t>
      </w:r>
    </w:p>
    <w:p>
      <w:pPr>
        <w:pStyle w:val="Heading1"/>
      </w:pPr>
      <w:r>
        <w:t>3. Confirmed launch and destruction</w:t>
      </w:r>
    </w:p>
    <w:p>
      <w:r>
        <w:t>08:20 - One Indian Su-30MKI launches one PL-15E missile from coordinates:76.100,31.850 to coordinates:75.050,32.050 toward the Pakistani JF-17 lead aircraft.</w:t>
      </w:r>
    </w:p>
    <w:p>
      <w:r>
        <w:t>08:22 - The PL-15E missile reaches coordinates:75.050,32.050 at the same time as the targeted JF-17. The missile intersects the aircraft, and the JF-17 is confirmed destroyed.</w:t>
      </w:r>
    </w:p>
    <w:p>
      <w:r>
        <w:t>08:22 - The Su-30MKI sends a weapon-status data link to the launched PL-15E until terminal guidance is complete.</w:t>
      </w:r>
    </w:p>
    <w:p>
      <w:pPr>
        <w:pStyle w:val="Heading1"/>
      </w:pPr>
      <w:r>
        <w:t>4. Second approach remains unresolved</w:t>
      </w:r>
    </w:p>
    <w:p>
      <w:r>
        <w:t>08:25 - A Pakistani JF-17 launches a second PL-15E missile from coordinates:74.900,32.000 to coordinates:75.700,31.900 toward the Indian Rafale formation.</w:t>
      </w:r>
    </w:p>
    <w:p>
      <w:r>
        <w:t>08:27 - The second approach is observed but no geometric intersection is established in the source report. The outcome is unresolved: do not claim a hit, destruction, or miss. The JF-17 continues its route and the Rafale formation remains present.</w:t>
      </w:r>
    </w:p>
    <w:p>
      <w:r>
        <w:t>08:27 - The Pakistani ZDK-03 AWACS sends target information to the JF-17 formation, and the JF-17 sends a weapon-status data link to the second PL-15E.</w:t>
      </w:r>
    </w:p>
    <w:p>
      <w:pPr>
        <w:pStyle w:val="Heading1"/>
      </w:pPr>
      <w:r>
        <w:t>5. Compilation notes</w:t>
      </w:r>
    </w:p>
    <w:p>
      <w:r>
        <w:t>The coordinate pairs are the authoritative movement anchors for this fixture. No trajectory JSON is attached. When no catalog route matches these exact endpoints, the compiler must synthesize deterministic great-circle or intercept trajectories and preserve the evidence references.</w:t>
      </w:r>
    </w:p>
    <w:p>
      <w:r>
        <w:t>Quantities written as four aircraft are exact formation quantities. The single aircraft and single missile statements are event-scoped actions and must not collapse the persistent formations. The confirmed destruction is valid only when the runtime geometry supports the stated interaction; the second approach must remain unresolved otherwise.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46464"/>
        <w:sz w:val="18"/>
      </w:rPr>
      <w:t>Document-to-scene compilation fixture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6464"/>
        <w:sz w:val="18"/>
      </w:rPr>
      <w:t>ISE | Grounded start/end scenario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