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Coastal Air Rescue Exercise Review</w:t>
      </w:r>
    </w:p>
    <w:p>
      <w:pPr>
        <w:pStyle w:val="Heading1"/>
      </w:pPr>
      <w:r>
        <w:t>Deployment</w:t>
      </w:r>
    </w:p>
    <w:p>
      <w:r>
        <w:t>08:10 - Blue Coast Guard dispatched a four-aircraft Falcon formation from North Bay at coordinates: 10.125, 20.250 to escort a civilian rescue convoy toward the storm area. The formation leader remained the navigation anchor for the group.</w:t>
      </w:r>
    </w:p>
    <w:p>
      <w:pPr>
        <w:pStyle w:val="Heading1"/>
      </w:pPr>
      <w:r>
        <w:t>Detection</w:t>
      </w:r>
    </w:p>
    <w:p>
      <w:r>
        <w:t>08:24 - Red Ridge surveillance aircraft detected the convoy and transmitted its position to the Red Ridge command post at coordinates: 10.500, 20.750. No weapon launch was reported in this phase.</w:t>
      </w:r>
    </w:p>
    <w:p>
      <w:pPr>
        <w:pStyle w:val="Heading1"/>
      </w:pPr>
      <w:r>
        <w:t>Data Relay</w:t>
      </w:r>
    </w:p>
    <w:p>
      <w:r>
        <w:t>08:37 - The Blue sensor aircraft at coordinates: 10.300, 20.400 relayed updated weather and position data to the Falcon formation while the rescue convoy changed course east. The two formations remained separated and visible on the same operational map.</w:t>
      </w:r>
    </w:p>
    <w:p>
      <w:pPr>
        <w:pStyle w:val="Heading1"/>
      </w:pPr>
      <w:r>
        <w:t>Unresolved Approach</w:t>
      </w:r>
    </w:p>
    <w:p>
      <w:r>
        <w:t>08:52 - A Red Ridge interceptor at coordinates: 10.650, 20.600 approached the convoy route, but the report does not establish a confirmed target lock, weapon launch, interception, or damage. This interaction is unresolved and must not be rendered as a hit.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Coastal Air Rescue Exercise Review</dc:title>
  <dc:subject/>
  <dc:creator>ISE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