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449" w:tblpY="1494"/>
        <w:tblW w:w="10004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1585"/>
        <w:gridCol w:w="1126"/>
        <w:gridCol w:w="2162"/>
        <w:gridCol w:w="1126"/>
        <w:gridCol w:w="2123"/>
        <w:gridCol w:w="1126"/>
      </w:tblGrid>
      <w:tr w14:paraId="4FFB7F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15" w:type="dxa"/>
            <w:vMerge w:val="restart"/>
            <w:tcBorders>
              <w:top w:val="single" w:color="FCFCFC" w:sz="12" w:space="0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DBD792"/>
            <w:noWrap/>
            <w:vAlign w:val="center"/>
          </w:tcPr>
          <w:p w14:paraId="1960233F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</w:rPr>
            </w:pPr>
            <w:r>
              <w:rPr>
                <w:rFonts w:eastAsia="宋体"/>
                <w:color w:val="0D0D0D"/>
                <w:sz w:val="18"/>
                <w:szCs w:val="18"/>
                <w:lang w:bidi="ar"/>
              </w:rPr>
              <w:t>Ranking</w:t>
            </w:r>
          </w:p>
        </w:tc>
        <w:tc>
          <w:tcPr>
            <w:tcW w:w="2552" w:type="dxa"/>
            <w:gridSpan w:val="2"/>
            <w:tcBorders>
              <w:top w:val="single" w:color="FCFCFC" w:sz="12" w:space="0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DBD792"/>
            <w:noWrap/>
            <w:vAlign w:val="center"/>
          </w:tcPr>
          <w:p w14:paraId="0DB8CFB4">
            <w:pPr>
              <w:jc w:val="center"/>
              <w:textAlignment w:val="center"/>
              <w:rPr>
                <w:rFonts w:hint="default" w:eastAsia="宋体"/>
                <w:color w:val="0D0D0D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color w:val="0D0D0D"/>
                <w:sz w:val="18"/>
                <w:szCs w:val="18"/>
                <w:lang w:bidi="ar"/>
              </w:rPr>
              <w:t>Top 10 in HMDAD</w:t>
            </w: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(Crohn's disease))</w:t>
            </w:r>
          </w:p>
        </w:tc>
        <w:tc>
          <w:tcPr>
            <w:tcW w:w="3288" w:type="dxa"/>
            <w:gridSpan w:val="2"/>
            <w:tcBorders>
              <w:top w:val="single" w:color="FCFCFC" w:sz="12" w:space="0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DBD792"/>
            <w:noWrap/>
            <w:vAlign w:val="center"/>
          </w:tcPr>
          <w:p w14:paraId="4AF12618">
            <w:pPr>
              <w:jc w:val="center"/>
              <w:textAlignment w:val="center"/>
              <w:rPr>
                <w:rFonts w:hint="default" w:eastAsia="宋体"/>
                <w:color w:val="0D0D0D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color w:val="0D0D0D"/>
                <w:sz w:val="18"/>
                <w:szCs w:val="18"/>
                <w:lang w:bidi="ar"/>
              </w:rPr>
              <w:t>Top 10 in Disbiome</w:t>
            </w: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(Type 2 Diabetes)</w:t>
            </w:r>
          </w:p>
        </w:tc>
        <w:tc>
          <w:tcPr>
            <w:tcW w:w="3249" w:type="dxa"/>
            <w:gridSpan w:val="2"/>
            <w:tcBorders>
              <w:top w:val="single" w:color="FCFCFC" w:sz="12" w:space="0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DBD792"/>
            <w:noWrap/>
            <w:vAlign w:val="center"/>
          </w:tcPr>
          <w:p w14:paraId="6EF3F974">
            <w:pPr>
              <w:jc w:val="center"/>
              <w:textAlignment w:val="center"/>
              <w:rPr>
                <w:rFonts w:hint="default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宋体"/>
                <w:color w:val="000000"/>
                <w:sz w:val="18"/>
                <w:szCs w:val="18"/>
                <w:lang w:bidi="ar"/>
              </w:rPr>
              <w:t>Top 10 in Peryton</w:t>
            </w:r>
            <w:r>
              <w:rPr>
                <w:rFonts w:hint="eastAsia" w:eastAsia="宋体"/>
                <w:color w:val="000000"/>
                <w:sz w:val="18"/>
                <w:szCs w:val="18"/>
                <w:lang w:val="en-US" w:eastAsia="zh-CN" w:bidi="ar"/>
              </w:rPr>
              <w:t>(Lung Neoplasms)</w:t>
            </w:r>
          </w:p>
        </w:tc>
      </w:tr>
      <w:tr w14:paraId="4E4249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15" w:type="dxa"/>
            <w:vMerge w:val="continue"/>
            <w:tcBorders>
              <w:top w:val="single" w:color="FCFCFC" w:sz="12" w:space="0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DBD792"/>
            <w:noWrap/>
            <w:vAlign w:val="center"/>
          </w:tcPr>
          <w:p w14:paraId="5B8D03B7">
            <w:pPr>
              <w:jc w:val="center"/>
              <w:rPr>
                <w:rFonts w:eastAsia="宋体"/>
                <w:color w:val="0D0D0D"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color="FCFCFC" w:sz="12" w:space="0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DBD792"/>
            <w:noWrap/>
            <w:vAlign w:val="center"/>
          </w:tcPr>
          <w:p w14:paraId="1D92864B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</w:rPr>
            </w:pPr>
            <w:r>
              <w:rPr>
                <w:rFonts w:eastAsia="宋体"/>
                <w:color w:val="0D0D0D"/>
                <w:sz w:val="18"/>
                <w:szCs w:val="18"/>
                <w:lang w:bidi="ar"/>
              </w:rPr>
              <w:t>Microbe</w:t>
            </w:r>
          </w:p>
        </w:tc>
        <w:tc>
          <w:tcPr>
            <w:tcW w:w="1126" w:type="dxa"/>
            <w:tcBorders>
              <w:top w:val="single" w:color="FCFCFC" w:sz="12" w:space="0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DBD792"/>
            <w:noWrap/>
            <w:vAlign w:val="center"/>
          </w:tcPr>
          <w:p w14:paraId="16C744AF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</w:rPr>
            </w:pPr>
            <w:r>
              <w:rPr>
                <w:rFonts w:eastAsia="宋体"/>
                <w:color w:val="0D0D0D"/>
                <w:sz w:val="18"/>
                <w:szCs w:val="18"/>
                <w:lang w:bidi="ar"/>
              </w:rPr>
              <w:t>PMID</w:t>
            </w:r>
          </w:p>
        </w:tc>
        <w:tc>
          <w:tcPr>
            <w:tcW w:w="2162" w:type="dxa"/>
            <w:tcBorders>
              <w:top w:val="single" w:color="FCFCFC" w:sz="12" w:space="0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DBD792"/>
            <w:noWrap/>
            <w:vAlign w:val="center"/>
          </w:tcPr>
          <w:p w14:paraId="2BB79ED7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</w:rPr>
            </w:pPr>
            <w:r>
              <w:rPr>
                <w:rFonts w:eastAsia="宋体"/>
                <w:color w:val="0D0D0D"/>
                <w:sz w:val="18"/>
                <w:szCs w:val="18"/>
                <w:lang w:bidi="ar"/>
              </w:rPr>
              <w:t>Microbe</w:t>
            </w:r>
          </w:p>
        </w:tc>
        <w:tc>
          <w:tcPr>
            <w:tcW w:w="1126" w:type="dxa"/>
            <w:tcBorders>
              <w:top w:val="single" w:color="FCFCFC" w:sz="12" w:space="0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DBD792"/>
            <w:noWrap/>
            <w:vAlign w:val="center"/>
          </w:tcPr>
          <w:p w14:paraId="3FA4D7B1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</w:rPr>
            </w:pPr>
            <w:r>
              <w:rPr>
                <w:rFonts w:eastAsia="宋体"/>
                <w:color w:val="0D0D0D"/>
                <w:sz w:val="18"/>
                <w:szCs w:val="18"/>
                <w:lang w:bidi="ar"/>
              </w:rPr>
              <w:t>PMID</w:t>
            </w:r>
          </w:p>
        </w:tc>
        <w:tc>
          <w:tcPr>
            <w:tcW w:w="2123" w:type="dxa"/>
            <w:tcBorders>
              <w:top w:val="single" w:color="FCFCFC" w:sz="12" w:space="0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DBD792"/>
            <w:noWrap/>
            <w:vAlign w:val="center"/>
          </w:tcPr>
          <w:p w14:paraId="4E7EFCDC">
            <w:pPr>
              <w:jc w:val="center"/>
              <w:textAlignment w:val="center"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/>
                <w:color w:val="000000"/>
                <w:sz w:val="18"/>
                <w:szCs w:val="18"/>
                <w:lang w:bidi="ar"/>
              </w:rPr>
              <w:t>Microbe</w:t>
            </w:r>
          </w:p>
        </w:tc>
        <w:tc>
          <w:tcPr>
            <w:tcW w:w="1126" w:type="dxa"/>
            <w:tcBorders>
              <w:top w:val="single" w:color="FCFCFC" w:sz="12" w:space="0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DBD792"/>
            <w:noWrap/>
            <w:vAlign w:val="center"/>
          </w:tcPr>
          <w:p w14:paraId="216F4487">
            <w:pPr>
              <w:jc w:val="center"/>
              <w:textAlignment w:val="center"/>
              <w:rPr>
                <w:rFonts w:eastAsia="宋体"/>
                <w:color w:val="000000"/>
                <w:sz w:val="18"/>
                <w:szCs w:val="18"/>
              </w:rPr>
            </w:pPr>
            <w:r>
              <w:rPr>
                <w:rFonts w:eastAsia="宋体"/>
                <w:color w:val="000000"/>
                <w:sz w:val="18"/>
                <w:szCs w:val="18"/>
                <w:lang w:bidi="ar"/>
              </w:rPr>
              <w:t>PMID</w:t>
            </w:r>
          </w:p>
        </w:tc>
      </w:tr>
      <w:tr w14:paraId="21AD05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915" w:type="dxa"/>
            <w:tcBorders>
              <w:top w:val="single" w:color="FCFCFC" w:sz="8" w:space="0"/>
              <w:left w:val="single" w:color="FCFCFC" w:sz="8" w:space="0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2D2FD399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</w:rPr>
            </w:pPr>
            <w:r>
              <w:rPr>
                <w:rFonts w:eastAsia="宋体"/>
                <w:color w:val="0D0D0D"/>
                <w:sz w:val="18"/>
                <w:szCs w:val="18"/>
                <w:lang w:bidi="ar"/>
              </w:rPr>
              <w:t>1</w:t>
            </w:r>
          </w:p>
        </w:tc>
        <w:tc>
          <w:tcPr>
            <w:tcW w:w="1426" w:type="dxa"/>
            <w:tcBorders>
              <w:top w:val="single" w:color="FCFCFC" w:sz="8" w:space="0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7D48164A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  <w:lang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Proteobacteria</w:t>
            </w:r>
          </w:p>
        </w:tc>
        <w:tc>
          <w:tcPr>
            <w:tcW w:w="1126" w:type="dxa"/>
            <w:tcBorders>
              <w:top w:val="single" w:color="FCFCFC" w:sz="8" w:space="0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6FC0D26D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  <w:lang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31170412</w:t>
            </w:r>
          </w:p>
        </w:tc>
        <w:tc>
          <w:tcPr>
            <w:tcW w:w="2162" w:type="dxa"/>
            <w:tcBorders>
              <w:top w:val="single" w:color="FCFCFC" w:sz="8" w:space="0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3FF80B3C">
            <w:pPr>
              <w:jc w:val="center"/>
              <w:textAlignment w:val="center"/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Bifidobacterium longum</w:t>
            </w:r>
          </w:p>
        </w:tc>
        <w:tc>
          <w:tcPr>
            <w:tcW w:w="1126" w:type="dxa"/>
            <w:tcBorders>
              <w:top w:val="single" w:color="FCFCFC" w:sz="8" w:space="0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5034890B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  <w:lang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37548634</w:t>
            </w:r>
          </w:p>
        </w:tc>
        <w:tc>
          <w:tcPr>
            <w:tcW w:w="2123" w:type="dxa"/>
            <w:tcBorders>
              <w:top w:val="single" w:color="FCFCFC" w:sz="8" w:space="0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0928236B">
            <w:pPr>
              <w:jc w:val="center"/>
              <w:textAlignment w:val="center"/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Enterobacter</w:t>
            </w:r>
          </w:p>
        </w:tc>
        <w:tc>
          <w:tcPr>
            <w:tcW w:w="1126" w:type="dxa"/>
            <w:tcBorders>
              <w:top w:val="single" w:color="FCFCFC" w:sz="8" w:space="0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6CB5F562">
            <w:pPr>
              <w:jc w:val="center"/>
              <w:textAlignment w:val="center"/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37872568</w:t>
            </w:r>
          </w:p>
        </w:tc>
      </w:tr>
      <w:tr w14:paraId="543E95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915" w:type="dxa"/>
            <w:tcBorders>
              <w:top w:val="nil"/>
              <w:left w:val="single" w:color="FCFCFC" w:sz="8" w:space="0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51889CCE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</w:rPr>
            </w:pPr>
            <w:r>
              <w:rPr>
                <w:rFonts w:eastAsia="宋体"/>
                <w:color w:val="0D0D0D"/>
                <w:sz w:val="18"/>
                <w:szCs w:val="18"/>
                <w:lang w:bidi="ar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3C938611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  <w:lang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Firmicutes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5C126EAA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  <w:lang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36049483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3A2B028E">
            <w:pPr>
              <w:jc w:val="center"/>
              <w:textAlignment w:val="center"/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Escherichia coli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684ACE36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  <w:lang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39277620</w:t>
            </w:r>
          </w:p>
        </w:tc>
        <w:tc>
          <w:tcPr>
            <w:tcW w:w="2123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704F8456">
            <w:pPr>
              <w:jc w:val="center"/>
              <w:textAlignment w:val="center"/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Blautia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6C9BA9CB">
            <w:pPr>
              <w:jc w:val="center"/>
              <w:textAlignment w:val="center"/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38304459</w:t>
            </w:r>
          </w:p>
        </w:tc>
      </w:tr>
      <w:tr w14:paraId="1E84FA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915" w:type="dxa"/>
            <w:tcBorders>
              <w:top w:val="nil"/>
              <w:left w:val="single" w:color="FCFCFC" w:sz="8" w:space="0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3B27B1A3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</w:rPr>
            </w:pPr>
            <w:r>
              <w:rPr>
                <w:rFonts w:eastAsia="宋体"/>
                <w:color w:val="0D0D0D"/>
                <w:sz w:val="18"/>
                <w:szCs w:val="18"/>
                <w:lang w:bidi="ar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599F9644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  <w:lang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Bacteroidetes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2D298B23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  <w:lang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37131223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28D07D3E">
            <w:pPr>
              <w:jc w:val="center"/>
              <w:textAlignment w:val="center"/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Bacteroides vulgatus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32A764C5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  <w:lang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34978141</w:t>
            </w:r>
          </w:p>
        </w:tc>
        <w:tc>
          <w:tcPr>
            <w:tcW w:w="2123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3D0C62B5">
            <w:pPr>
              <w:jc w:val="center"/>
              <w:textAlignment w:val="center"/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Sphingomonas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141A141C">
            <w:pPr>
              <w:jc w:val="center"/>
              <w:textAlignment w:val="center"/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35479075</w:t>
            </w:r>
          </w:p>
        </w:tc>
      </w:tr>
      <w:tr w14:paraId="21D8AC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915" w:type="dxa"/>
            <w:tcBorders>
              <w:top w:val="nil"/>
              <w:left w:val="single" w:color="FCFCFC" w:sz="8" w:space="0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204E0466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</w:rPr>
            </w:pPr>
            <w:r>
              <w:rPr>
                <w:rFonts w:eastAsia="宋体"/>
                <w:color w:val="0D0D0D"/>
                <w:sz w:val="18"/>
                <w:szCs w:val="18"/>
                <w:lang w:bidi="ar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18E9BE4E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  <w:lang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Prevotella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61D5A1D6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  <w:lang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37932491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2481DC74">
            <w:pPr>
              <w:jc w:val="center"/>
              <w:textAlignment w:val="center"/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Parvimonas micra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27FC7C28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  <w:lang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31480468</w:t>
            </w:r>
          </w:p>
        </w:tc>
        <w:tc>
          <w:tcPr>
            <w:tcW w:w="2123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6F8E1F80">
            <w:pPr>
              <w:jc w:val="center"/>
              <w:textAlignment w:val="center"/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Lactobacillaceae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69CCEE85">
            <w:pPr>
              <w:jc w:val="center"/>
              <w:textAlignment w:val="center"/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36361537</w:t>
            </w:r>
          </w:p>
        </w:tc>
      </w:tr>
      <w:tr w14:paraId="70B5E7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915" w:type="dxa"/>
            <w:tcBorders>
              <w:top w:val="nil"/>
              <w:left w:val="single" w:color="FCFCFC" w:sz="8" w:space="0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36F5E46D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</w:rPr>
            </w:pPr>
            <w:r>
              <w:rPr>
                <w:rFonts w:eastAsia="宋体"/>
                <w:color w:val="0D0D0D"/>
                <w:sz w:val="18"/>
                <w:szCs w:val="18"/>
                <w:lang w:bidi="ar"/>
              </w:rPr>
              <w:t>5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6F922D72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  <w:lang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Actinobacteria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50FD7CDE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  <w:lang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38750900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43C32F16">
            <w:pPr>
              <w:jc w:val="center"/>
              <w:textAlignment w:val="center"/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Akkermansia muciniphila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40BBC096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  <w:lang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37396381</w:t>
            </w:r>
          </w:p>
        </w:tc>
        <w:tc>
          <w:tcPr>
            <w:tcW w:w="2123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1F9A07DF">
            <w:pPr>
              <w:jc w:val="center"/>
              <w:textAlignment w:val="center"/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Neisseria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48A5F4D4">
            <w:pPr>
              <w:jc w:val="center"/>
              <w:textAlignment w:val="center"/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38643115</w:t>
            </w:r>
          </w:p>
        </w:tc>
      </w:tr>
      <w:tr w14:paraId="2D7638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915" w:type="dxa"/>
            <w:tcBorders>
              <w:top w:val="nil"/>
              <w:left w:val="single" w:color="FCFCFC" w:sz="8" w:space="0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238C5646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</w:rPr>
            </w:pPr>
            <w:r>
              <w:rPr>
                <w:rFonts w:eastAsia="宋体"/>
                <w:color w:val="0D0D0D"/>
                <w:sz w:val="18"/>
                <w:szCs w:val="18"/>
                <w:lang w:bidi="ar"/>
              </w:rPr>
              <w:t>6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551B0E17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  <w:lang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Staphylococcus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6BC5B0AB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  <w:lang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36772850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18B09C9D">
            <w:pPr>
              <w:jc w:val="center"/>
              <w:textAlignment w:val="center"/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Ruminococcus gnavus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62CFC084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  <w:lang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37591886</w:t>
            </w:r>
          </w:p>
        </w:tc>
        <w:tc>
          <w:tcPr>
            <w:tcW w:w="2123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7271BB0D">
            <w:pPr>
              <w:jc w:val="center"/>
              <w:textAlignment w:val="center"/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Peptococcaceae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2DC14DE9">
            <w:pPr>
              <w:jc w:val="center"/>
              <w:textAlignment w:val="center"/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37829610</w:t>
            </w:r>
          </w:p>
        </w:tc>
      </w:tr>
      <w:tr w14:paraId="433E83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915" w:type="dxa"/>
            <w:tcBorders>
              <w:top w:val="nil"/>
              <w:left w:val="single" w:color="FCFCFC" w:sz="8" w:space="0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2B450D18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</w:rPr>
            </w:pPr>
            <w:r>
              <w:rPr>
                <w:rFonts w:eastAsia="宋体"/>
                <w:color w:val="0D0D0D"/>
                <w:sz w:val="18"/>
                <w:szCs w:val="18"/>
                <w:lang w:bidi="ar"/>
              </w:rPr>
              <w:t>7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415017B4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  <w:lang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Haemophilus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6926DF5F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  <w:lang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36774550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38DAA200">
            <w:pPr>
              <w:jc w:val="center"/>
              <w:textAlignment w:val="center"/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Alloprevotella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3996C364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  <w:lang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36931413</w:t>
            </w:r>
          </w:p>
        </w:tc>
        <w:tc>
          <w:tcPr>
            <w:tcW w:w="2123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08288AB7">
            <w:pPr>
              <w:jc w:val="center"/>
              <w:textAlignment w:val="center"/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Christensenellaceae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1BCFEAFC">
            <w:pPr>
              <w:jc w:val="center"/>
              <w:textAlignment w:val="center"/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39825539</w:t>
            </w:r>
          </w:p>
        </w:tc>
      </w:tr>
      <w:tr w14:paraId="3BC010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915" w:type="dxa"/>
            <w:tcBorders>
              <w:top w:val="nil"/>
              <w:left w:val="single" w:color="FCFCFC" w:sz="8" w:space="0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4E2BAC05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</w:rPr>
            </w:pPr>
            <w:r>
              <w:rPr>
                <w:rFonts w:eastAsia="宋体"/>
                <w:color w:val="0D0D0D"/>
                <w:sz w:val="18"/>
                <w:szCs w:val="18"/>
                <w:lang w:bidi="ar"/>
              </w:rPr>
              <w:t>8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11E2BB18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  <w:lang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Lachnospiraceae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0819361E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  <w:lang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35860271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1FEFEAE7">
            <w:pPr>
              <w:jc w:val="center"/>
              <w:textAlignment w:val="center"/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Streptococcus gordonii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234718D0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  <w:lang w:bidi="ar"/>
              </w:rPr>
            </w:pPr>
            <w:r>
              <w:rPr>
                <w:rFonts w:eastAsia="宋体"/>
                <w:color w:val="0D0D0D"/>
                <w:sz w:val="18"/>
                <w:szCs w:val="18"/>
                <w:lang w:bidi="ar"/>
              </w:rPr>
              <w:t>Unconfrmed</w:t>
            </w:r>
          </w:p>
        </w:tc>
        <w:tc>
          <w:tcPr>
            <w:tcW w:w="2123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520527E6">
            <w:pPr>
              <w:jc w:val="center"/>
              <w:textAlignment w:val="center"/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Corynebacteriaceae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5837AB60">
            <w:pPr>
              <w:jc w:val="center"/>
              <w:textAlignment w:val="center"/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</w:pPr>
            <w:r>
              <w:rPr>
                <w:rFonts w:hint="default" w:eastAsia="宋体"/>
                <w:color w:val="0D0D0D"/>
                <w:sz w:val="18"/>
                <w:szCs w:val="18"/>
                <w:lang w:val="en-US" w:eastAsia="zh-CN" w:bidi="ar"/>
              </w:rPr>
              <w:t>34763672</w:t>
            </w:r>
          </w:p>
        </w:tc>
      </w:tr>
      <w:tr w14:paraId="01512F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915" w:type="dxa"/>
            <w:tcBorders>
              <w:top w:val="nil"/>
              <w:left w:val="single" w:color="FCFCFC" w:sz="8" w:space="0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6C89E22B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</w:rPr>
            </w:pPr>
            <w:r>
              <w:rPr>
                <w:rFonts w:eastAsia="宋体"/>
                <w:color w:val="0D0D0D"/>
                <w:sz w:val="18"/>
                <w:szCs w:val="18"/>
                <w:lang w:bidi="ar"/>
              </w:rPr>
              <w:t>9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0955CEA9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  <w:lang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Enterobacteriaceae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257B171F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  <w:lang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24629344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222CFC8A">
            <w:pPr>
              <w:jc w:val="center"/>
              <w:textAlignment w:val="center"/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Bacteroides ovatus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2CAFDE45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  <w:lang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37488134</w:t>
            </w:r>
          </w:p>
        </w:tc>
        <w:tc>
          <w:tcPr>
            <w:tcW w:w="2123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5BA01699">
            <w:pPr>
              <w:jc w:val="center"/>
              <w:textAlignment w:val="center"/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Oribacterium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FCFCFC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1AF76727">
            <w:pPr>
              <w:jc w:val="center"/>
              <w:textAlignment w:val="center"/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</w:pPr>
            <w:r>
              <w:rPr>
                <w:rFonts w:eastAsia="宋体"/>
                <w:color w:val="0D0D0D"/>
                <w:sz w:val="18"/>
                <w:szCs w:val="18"/>
                <w:lang w:bidi="ar"/>
              </w:rPr>
              <w:t>Unconfrmed</w:t>
            </w:r>
          </w:p>
        </w:tc>
      </w:tr>
      <w:tr w14:paraId="77E3D7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15" w:type="dxa"/>
            <w:tcBorders>
              <w:top w:val="nil"/>
              <w:left w:val="single" w:color="FCFCFC" w:sz="8" w:space="0"/>
              <w:bottom w:val="single" w:color="DBD792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0FA8F46D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</w:rPr>
            </w:pPr>
            <w:r>
              <w:rPr>
                <w:rFonts w:eastAsia="宋体"/>
                <w:color w:val="0D0D0D"/>
                <w:sz w:val="18"/>
                <w:szCs w:val="18"/>
                <w:lang w:bidi="ar"/>
              </w:rPr>
              <w:t>10</w:t>
            </w:r>
          </w:p>
        </w:tc>
        <w:tc>
          <w:tcPr>
            <w:tcW w:w="1426" w:type="dxa"/>
            <w:tcBorders>
              <w:top w:val="nil"/>
              <w:left w:val="nil"/>
              <w:bottom w:val="single" w:color="DBD792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5B00F1A3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  <w:lang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Lactobacillus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DBD792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20597BBA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  <w:lang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36049483</w:t>
            </w:r>
          </w:p>
        </w:tc>
        <w:tc>
          <w:tcPr>
            <w:tcW w:w="2162" w:type="dxa"/>
            <w:tcBorders>
              <w:top w:val="nil"/>
              <w:left w:val="nil"/>
              <w:bottom w:val="single" w:color="DBD792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51CECF7D">
            <w:pPr>
              <w:jc w:val="center"/>
              <w:textAlignment w:val="center"/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Bilophila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DBD792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60BF5D95">
            <w:pPr>
              <w:jc w:val="center"/>
              <w:textAlignment w:val="center"/>
              <w:rPr>
                <w:rFonts w:eastAsia="宋体"/>
                <w:color w:val="0D0D0D"/>
                <w:sz w:val="18"/>
                <w:szCs w:val="18"/>
                <w:lang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35397165</w:t>
            </w:r>
          </w:p>
        </w:tc>
        <w:tc>
          <w:tcPr>
            <w:tcW w:w="2123" w:type="dxa"/>
            <w:tcBorders>
              <w:top w:val="nil"/>
              <w:left w:val="nil"/>
              <w:bottom w:val="single" w:color="DBD792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67E5324F">
            <w:pPr>
              <w:jc w:val="center"/>
              <w:textAlignment w:val="center"/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Bacteroides fragilis</w:t>
            </w:r>
          </w:p>
        </w:tc>
        <w:tc>
          <w:tcPr>
            <w:tcW w:w="1126" w:type="dxa"/>
            <w:tcBorders>
              <w:top w:val="nil"/>
              <w:left w:val="nil"/>
              <w:bottom w:val="single" w:color="DBD792" w:sz="8" w:space="0"/>
              <w:right w:val="single" w:color="FCFCFC" w:sz="8" w:space="0"/>
            </w:tcBorders>
            <w:shd w:val="clear" w:color="auto" w:fill="F0F0F0"/>
            <w:noWrap/>
            <w:vAlign w:val="center"/>
          </w:tcPr>
          <w:p w14:paraId="14AF5EDC">
            <w:pPr>
              <w:jc w:val="center"/>
              <w:textAlignment w:val="center"/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</w:pPr>
            <w:r>
              <w:rPr>
                <w:rFonts w:hint="eastAsia" w:eastAsia="宋体"/>
                <w:color w:val="0D0D0D"/>
                <w:sz w:val="18"/>
                <w:szCs w:val="18"/>
                <w:lang w:val="en-US" w:eastAsia="zh-CN" w:bidi="ar"/>
              </w:rPr>
              <w:t>12959024</w:t>
            </w:r>
          </w:p>
        </w:tc>
      </w:tr>
    </w:tbl>
    <w:p w14:paraId="26EF4E66">
      <w:pPr>
        <w:rPr>
          <w:rFonts w:hint="eastAsia"/>
        </w:rPr>
      </w:pPr>
    </w:p>
    <w:p w14:paraId="527F5022">
      <w:pPr>
        <w:rPr>
          <w:rFonts w:hint="eastAsia"/>
        </w:rPr>
      </w:pPr>
    </w:p>
    <w:p w14:paraId="0DB59F10">
      <w:pPr>
        <w:rPr>
          <w:rFonts w:hint="eastAsia"/>
          <w:highlight w:val="yellow"/>
        </w:rPr>
      </w:pPr>
      <w:r>
        <w:rPr>
          <w:rFonts w:hint="eastAsia"/>
          <w:highlight w:val="yellow"/>
          <w:lang w:val="en-US" w:eastAsia="zh-CN"/>
        </w:rPr>
        <w:t>Crohn's disease（</w:t>
      </w:r>
      <w:r>
        <w:rPr>
          <w:rFonts w:hint="eastAsia"/>
          <w:highlight w:val="yellow"/>
        </w:rPr>
        <w:t>CD</w:t>
      </w:r>
      <w:r>
        <w:rPr>
          <w:rFonts w:hint="eastAsia"/>
          <w:highlight w:val="yellow"/>
          <w:lang w:val="en-US" w:eastAsia="zh-CN"/>
        </w:rPr>
        <w:t>）</w:t>
      </w:r>
    </w:p>
    <w:p w14:paraId="2E687DEB">
      <w:pPr>
        <w:rPr>
          <w:rFonts w:hint="eastAsia"/>
        </w:rPr>
      </w:pPr>
      <w:r>
        <w:rPr>
          <w:rFonts w:hint="eastAsia"/>
          <w:highlight w:val="green"/>
        </w:rPr>
        <w:t>36772850</w:t>
      </w:r>
      <w:r>
        <w:rPr>
          <w:rFonts w:hint="eastAsia" w:eastAsia="宋体"/>
          <w:highlight w:val="green"/>
          <w:lang w:val="en-US" w:eastAsia="zh-CN"/>
        </w:rPr>
        <w:t>(</w:t>
      </w:r>
      <w:r>
        <w:rPr>
          <w:rFonts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instrText xml:space="preserve"> HYPERLINK "https://pubmed.ncbi.nlm.nih.gov/?term=Kong+C&amp;cauthor_id=36772850" </w:instrText>
      </w:r>
      <w:r>
        <w:rPr>
          <w:rFonts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t>Cheng Kong</w:t>
      </w:r>
      <w:r>
        <w:rPr>
          <w:rFonts w:hint="default"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eastAsia="宋体"/>
          <w:highlight w:val="green"/>
          <w:lang w:val="en-US" w:eastAsia="zh-CN"/>
        </w:rPr>
        <w:t>)</w:t>
      </w:r>
      <w:r>
        <w:rPr>
          <w:rFonts w:hint="eastAsia" w:eastAsia="宋体"/>
          <w:lang w:val="en-US" w:eastAsia="zh-CN"/>
        </w:rPr>
        <w:t>:</w:t>
      </w:r>
      <w:r>
        <w:rPr>
          <w:rFonts w:hint="eastAsia"/>
        </w:rPr>
        <w:t>Staphylococcus噬菌体在CD急性发作中的增多表明，Staphylococcus与克罗恩病可能存在某种联系，尤其是在微生物-病毒相互作用的背景下。</w:t>
      </w:r>
      <w:bookmarkStart w:id="0" w:name="_GoBack"/>
      <w:bookmarkEnd w:id="0"/>
    </w:p>
    <w:p w14:paraId="304E7313">
      <w:pPr>
        <w:rPr>
          <w:rFonts w:hint="eastAsia"/>
        </w:rPr>
      </w:pPr>
      <w:r>
        <w:rPr>
          <w:rFonts w:hint="eastAsia"/>
          <w:highlight w:val="green"/>
        </w:rPr>
        <w:t>36774550</w:t>
      </w:r>
      <w:r>
        <w:rPr>
          <w:rFonts w:hint="eastAsia" w:eastAsia="宋体"/>
          <w:highlight w:val="green"/>
          <w:lang w:val="en-US" w:eastAsia="zh-CN"/>
        </w:rPr>
        <w:t>(</w:t>
      </w:r>
      <w:r>
        <w:rPr>
          <w:rFonts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instrText xml:space="preserve"> HYPERLINK "https://pubmed.ncbi.nlm.nih.gov/?term=Sohn+J&amp;cauthor_id=36774550" </w:instrText>
      </w:r>
      <w:r>
        <w:rPr>
          <w:rFonts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t>Jiho Sohn</w:t>
      </w:r>
      <w:r>
        <w:rPr>
          <w:rFonts w:hint="default"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5B616B"/>
          <w:spacing w:val="0"/>
          <w:sz w:val="18"/>
          <w:szCs w:val="18"/>
          <w:shd w:val="clear" w:fill="FFFFFF"/>
          <w:vertAlign w:val="baseline"/>
        </w:rPr>
        <w:t> </w:t>
      </w:r>
      <w:r>
        <w:rPr>
          <w:rFonts w:hint="eastAsia" w:eastAsia="宋体"/>
          <w:highlight w:val="green"/>
          <w:lang w:val="en-US" w:eastAsia="zh-CN"/>
        </w:rPr>
        <w:t>)</w:t>
      </w:r>
      <w:r>
        <w:rPr>
          <w:rFonts w:hint="eastAsia" w:eastAsia="宋体"/>
          <w:lang w:val="en-US" w:eastAsia="zh-CN"/>
        </w:rPr>
        <w:t>:</w:t>
      </w:r>
      <w:r>
        <w:rPr>
          <w:rFonts w:hint="eastAsia"/>
        </w:rPr>
        <w:t>研究</w:t>
      </w:r>
      <w:r>
        <w:rPr>
          <w:rFonts w:hint="eastAsia" w:eastAsia="宋体"/>
          <w:lang w:val="en-US" w:eastAsia="zh-CN"/>
        </w:rPr>
        <w:t>提到</w:t>
      </w:r>
      <w:r>
        <w:rPr>
          <w:rFonts w:hint="eastAsia"/>
        </w:rPr>
        <w:t>了Haemophilus parainfluenzae在肠道炎症中的特定致病作用，并强调了牙周病可能通过促进致病性Haemophilus parainfluenzae菌株在CD患者肠道中的定殖，从而加剧肠道炎症的潜在影响。</w:t>
      </w:r>
    </w:p>
    <w:p w14:paraId="421016BA">
      <w:pPr>
        <w:rPr>
          <w:rFonts w:hint="eastAsia" w:eastAsia="宋体"/>
          <w:lang w:eastAsia="zh-CN"/>
        </w:rPr>
      </w:pPr>
      <w:r>
        <w:rPr>
          <w:rFonts w:hint="eastAsia"/>
          <w:highlight w:val="green"/>
        </w:rPr>
        <w:t>36049483</w:t>
      </w:r>
      <w:r>
        <w:rPr>
          <w:rFonts w:hint="eastAsia" w:eastAsia="宋体"/>
          <w:highlight w:val="green"/>
          <w:lang w:val="en-US" w:eastAsia="zh-CN"/>
        </w:rPr>
        <w:t>(</w:t>
      </w:r>
      <w:r>
        <w:rPr>
          <w:rFonts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instrText xml:space="preserve"> HYPERLINK "https://pubmed.ncbi.nlm.nih.gov/?term=Gao+J&amp;cauthor_id=36049483" </w:instrText>
      </w:r>
      <w:r>
        <w:rPr>
          <w:rFonts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t>Jie Gao</w:t>
      </w:r>
      <w:r>
        <w:rPr>
          <w:rFonts w:hint="default"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eastAsia="宋体"/>
          <w:highlight w:val="green"/>
          <w:lang w:val="en-US" w:eastAsia="zh-CN"/>
        </w:rPr>
        <w:t>)</w:t>
      </w:r>
      <w:r>
        <w:rPr>
          <w:rFonts w:hint="eastAsia" w:eastAsia="宋体"/>
          <w:lang w:eastAsia="zh-CN"/>
        </w:rPr>
        <w:t>：</w:t>
      </w:r>
      <w:r>
        <w:rPr>
          <w:rFonts w:hint="eastAsia"/>
        </w:rPr>
        <w:t>Lactobacillus salivarius菌株，可以有效地恢复NOD2信号通路，进而改善结肠炎症状。因此，Lactobacillus在CD的病理机制中扮演了一个潜在的治疗角色</w:t>
      </w:r>
      <w:r>
        <w:rPr>
          <w:rFonts w:hint="eastAsia" w:eastAsia="宋体"/>
          <w:lang w:eastAsia="zh-CN"/>
        </w:rPr>
        <w:t>。</w:t>
      </w:r>
    </w:p>
    <w:p w14:paraId="05CD9881">
      <w:pPr>
        <w:rPr>
          <w:rFonts w:hint="eastAsia" w:eastAsia="宋体"/>
          <w:lang w:eastAsia="zh-CN"/>
        </w:rPr>
      </w:pPr>
    </w:p>
    <w:p w14:paraId="5FD273E8">
      <w:pPr>
        <w:rPr>
          <w:rFonts w:hint="eastAsia" w:eastAsia="宋体"/>
          <w:lang w:eastAsia="zh-CN"/>
        </w:rPr>
      </w:pPr>
    </w:p>
    <w:p w14:paraId="0A552EE2"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Type 2 Diabetes（T2D）</w:t>
      </w:r>
    </w:p>
    <w:p w14:paraId="6255BC00">
      <w:pPr>
        <w:rPr>
          <w:rFonts w:hint="eastAsia"/>
          <w:highlight w:val="yellow"/>
          <w:lang w:val="en-US" w:eastAsia="zh-CN"/>
        </w:rPr>
      </w:pPr>
    </w:p>
    <w:p w14:paraId="75DB22CC">
      <w:pPr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37548634(</w:t>
      </w:r>
      <w:r>
        <w:rPr>
          <w:rFonts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instrText xml:space="preserve"> HYPERLINK "https://pubmed.ncbi.nlm.nih.gov/?term=Gao+K&amp;cauthor_id=37548634" </w:instrText>
      </w:r>
      <w:r>
        <w:rPr>
          <w:rFonts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t>Kan Gao</w:t>
      </w:r>
      <w:r>
        <w:rPr>
          <w:rFonts w:hint="default"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/>
          <w:highlight w:val="green"/>
          <w:lang w:val="en-US" w:eastAsia="zh-CN"/>
        </w:rPr>
        <w:t>)</w:t>
      </w:r>
      <w:r>
        <w:rPr>
          <w:rFonts w:hint="eastAsia"/>
          <w:lang w:val="en-US" w:eastAsia="zh-CN"/>
        </w:rPr>
        <w:t>：Bifidobacterium longum WHH2270通过改善肠道微生物群组成、促进短链脂肪酸（SCFAs）生成，并通过SCFA受体的恢复作用，可能对缓解T2D症状、改善血糖水平产生正面影响。</w:t>
      </w:r>
    </w:p>
    <w:p w14:paraId="2E120ED2">
      <w:pPr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39277620(</w:t>
      </w:r>
      <w:r>
        <w:rPr>
          <w:rFonts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instrText xml:space="preserve"> HYPERLINK "https://pubmed.ncbi.nlm.nih.gov/?term=Kim+HB&amp;cauthor_id=39277620" </w:instrText>
      </w:r>
      <w:r>
        <w:rPr>
          <w:rFonts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t>Han-Bin Kim</w:t>
      </w:r>
      <w:r>
        <w:rPr>
          <w:rFonts w:hint="default"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/>
          <w:highlight w:val="green"/>
          <w:lang w:val="en-US" w:eastAsia="zh-CN"/>
        </w:rPr>
        <w:t>)</w:t>
      </w:r>
      <w:r>
        <w:rPr>
          <w:rFonts w:hint="eastAsia"/>
          <w:lang w:val="en-US" w:eastAsia="zh-CN"/>
        </w:rPr>
        <w:t>：二甲双胍（T2D常用药物）能够改变肠道微生物群，并影响抗生素抗性基因（ARGs）的丰度。特别是，在二甲双胍治疗下，多药抗性抗生素抗性基因（MDR-ARGs）的丰度与Escherichia coli的丰度呈正相关。分析结果表明，二甲双胍可能通过促使E. coli的增长，进而导致多药抗性抗性基因的增加。</w:t>
      </w:r>
    </w:p>
    <w:p w14:paraId="4E630543">
      <w:pPr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37396381(</w:t>
      </w:r>
      <w:r>
        <w:rPr>
          <w:rFonts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instrText xml:space="preserve"> HYPERLINK "https://pubmed.ncbi.nlm.nih.gov/?term=Li+J&amp;cauthor_id=37396381" </w:instrText>
      </w:r>
      <w:r>
        <w:rPr>
          <w:rFonts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t>Jinjie Li</w:t>
      </w:r>
      <w:r>
        <w:rPr>
          <w:rFonts w:hint="default"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/>
          <w:highlight w:val="green"/>
          <w:lang w:val="en-US" w:eastAsia="zh-CN"/>
        </w:rPr>
        <w:t>)</w:t>
      </w:r>
      <w:r>
        <w:rPr>
          <w:rFonts w:hint="eastAsia"/>
          <w:lang w:val="en-US" w:eastAsia="zh-CN"/>
        </w:rPr>
        <w:t>：Akkermansia muciniphila 被认为是“下一代益生菌”，对改善代谢疾病、缓解炎症反应、增强肠道屏障功能以及维持微生物群落的平衡具有重要作用。尤其是在 T2D 和相关疾病的研究中，A. muciniphila 显示出显著的潜力</w:t>
      </w:r>
    </w:p>
    <w:p w14:paraId="2A8F3950">
      <w:pPr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37591886(</w:t>
      </w:r>
      <w:r>
        <w:rPr>
          <w:rFonts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instrText xml:space="preserve"> HYPERLINK "https://pubmed.ncbi.nlm.nih.gov/?term=Zhai+L&amp;cauthor_id=37591886" </w:instrText>
      </w:r>
      <w:r>
        <w:rPr>
          <w:rFonts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t>Lixiang Zha</w:t>
      </w:r>
      <w:r>
        <w:rPr>
          <w:rFonts w:hint="default"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/>
          <w:highlight w:val="green"/>
          <w:lang w:val="en-US" w:eastAsia="zh-CN"/>
        </w:rPr>
        <w:t>)</w:t>
      </w:r>
      <w:r>
        <w:rPr>
          <w:rFonts w:hint="eastAsia"/>
          <w:lang w:val="en-US" w:eastAsia="zh-CN"/>
        </w:rPr>
        <w:t>：Ruminococcus gnavus</w:t>
      </w:r>
      <w:r>
        <w:rPr>
          <w:rFonts w:hint="eastAsia"/>
          <w:lang w:val="en-US" w:eastAsia="zh-CN"/>
        </w:rPr>
        <w:t xml:space="preserve"> 通过其代谢物 色氨酸（tryptamine）和 苯乙胺（phenethylamine）在肠道失调引起的 胰岛素抵抗 中起到致病作用。通过小鼠的单菌群感染，研究发现 R. gnavus 能够损害胰岛素敏感性并干扰血糖控制。</w:t>
      </w:r>
    </w:p>
    <w:p w14:paraId="72369374">
      <w:pPr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37488134</w:t>
      </w:r>
      <w:r>
        <w:rPr>
          <w:rFonts w:hint="eastAsia"/>
          <w:lang w:val="en-US" w:eastAsia="zh-CN"/>
        </w:rPr>
        <w:t>：Bacteroides ovatus 被描述为一种有效的维生素B12捕获者，它通过增加维生素B12的摄取，竞争宿主的维生素B12，从而加剧宿主的维生素B12缺乏。研究中还提到，二甲双胍通过增强这种细菌对维生素B12的摄取，可能会影响 T2DM 患者的营养状态及药物效果。</w:t>
      </w:r>
    </w:p>
    <w:p w14:paraId="0E154EE1">
      <w:pPr>
        <w:rPr>
          <w:rFonts w:hint="eastAsia"/>
          <w:lang w:val="en-US" w:eastAsia="zh-CN"/>
        </w:rPr>
      </w:pPr>
    </w:p>
    <w:p w14:paraId="5A72AB16"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Lung Neoplasms</w:t>
      </w:r>
    </w:p>
    <w:p w14:paraId="5E600121">
      <w:pPr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38304459(</w:t>
      </w:r>
      <w:r>
        <w:rPr>
          <w:rFonts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instrText xml:space="preserve"> HYPERLINK "https://pubmed.ncbi.nlm.nih.gov/?term=Jiang+H&amp;cauthor_id=38304459" </w:instrText>
      </w:r>
      <w:r>
        <w:rPr>
          <w:rFonts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t>Haixiao Jiang</w:t>
      </w:r>
      <w:r>
        <w:rPr>
          <w:rFonts w:hint="default"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/>
          <w:highlight w:val="green"/>
          <w:lang w:val="en-US" w:eastAsia="zh-CN"/>
        </w:rPr>
        <w:t>)</w:t>
      </w:r>
      <w:r>
        <w:rPr>
          <w:rFonts w:hint="eastAsia"/>
          <w:lang w:val="en-US" w:eastAsia="zh-CN"/>
        </w:rPr>
        <w:t>：Blautia及其与其他肠道细菌的共存模式可能为NSCLC的早期诊断、疾病监测和治疗提供潜在的生物标志物。</w:t>
      </w:r>
    </w:p>
    <w:p w14:paraId="601FFB92">
      <w:pPr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35479075(</w:t>
      </w:r>
      <w:r>
        <w:rPr>
          <w:rFonts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instrText xml:space="preserve"> HYPERLINK "https://pubmed.ncbi.nlm.nih.gov/?term=Chen+Y&amp;cauthor_id=35479075" </w:instrText>
      </w:r>
      <w:r>
        <w:rPr>
          <w:rFonts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t>Ying Chen</w:t>
      </w:r>
      <w:r>
        <w:rPr>
          <w:rFonts w:hint="default"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/>
          <w:highlight w:val="green"/>
          <w:lang w:val="en-US" w:eastAsia="zh-CN"/>
        </w:rPr>
        <w:t>)</w:t>
      </w:r>
      <w:r>
        <w:rPr>
          <w:rFonts w:hint="eastAsia"/>
          <w:lang w:val="en-US" w:eastAsia="zh-CN"/>
        </w:rPr>
        <w:t>：Sphingomonas 属通过其解毒功能与慢性炎症的诱发作用，可能间接地参与了肺癌的发生，尤其是在受室内空气污染影响的肺癌患者中。</w:t>
      </w:r>
    </w:p>
    <w:p w14:paraId="18C74D9A">
      <w:pPr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36361537(</w:t>
      </w:r>
      <w:r>
        <w:rPr>
          <w:rFonts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instrText xml:space="preserve"> HYPERLINK "https://pubmed.ncbi.nlm.nih.gov/?term=Le+Noci+V&amp;cauthor_id=36361537" </w:instrText>
      </w:r>
      <w:r>
        <w:rPr>
          <w:rFonts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t>Valentino Le Noci</w:t>
      </w:r>
      <w:r>
        <w:rPr>
          <w:rFonts w:hint="default"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5B616B"/>
          <w:spacing w:val="0"/>
          <w:sz w:val="18"/>
          <w:szCs w:val="18"/>
          <w:shd w:val="clear" w:fill="FFFFFF"/>
          <w:vertAlign w:val="baseline"/>
        </w:rPr>
        <w:t> </w:t>
      </w:r>
      <w:r>
        <w:rPr>
          <w:rFonts w:hint="eastAsia"/>
          <w:highlight w:val="green"/>
          <w:lang w:val="en-US" w:eastAsia="zh-CN"/>
        </w:rPr>
        <w:t>)</w:t>
      </w:r>
      <w:r>
        <w:rPr>
          <w:rFonts w:hint="eastAsia"/>
          <w:lang w:val="en-US" w:eastAsia="zh-CN"/>
        </w:rPr>
        <w:t>：Lactobacillaceae，特别是Lactobacillus rhamnosus，与肺癌（Lung Neoplasms）可能存在某种关联。使用L. rhamnosus GG（活性或热杀死的形式）气雾剂，能够显著减少肿瘤结节的数量、直径和面积，更重要的是，L. rhamnosus GG 还通过降低肺部的调节性T细胞（Tregs）来抑制免疫抑制作用，从而可能减缓肿瘤的发展。</w:t>
      </w:r>
    </w:p>
    <w:p w14:paraId="3570E39D">
      <w:pPr>
        <w:widowControl/>
        <w:ind w:firstLine="420"/>
        <w:jc w:val="left"/>
        <w:rPr>
          <w:rFonts w:hint="eastAsia" w:ascii="宋体" w:hAnsi="宋体" w:eastAsia="宋体" w:cs="宋体"/>
          <w:color w:val="000000"/>
          <w:kern w:val="0"/>
          <w:position w:val="-28"/>
          <w:szCs w:val="21"/>
          <w:lang w:bidi="ar"/>
        </w:rPr>
      </w:pPr>
      <w:r>
        <w:rPr>
          <w:rFonts w:hint="eastAsia" w:ascii="宋体" w:hAnsi="宋体" w:eastAsia="宋体" w:cs="宋体"/>
          <w:color w:val="000000"/>
          <w:kern w:val="0"/>
          <w:position w:val="-28"/>
          <w:szCs w:val="21"/>
          <w:lang w:bidi="ar"/>
        </w:rPr>
        <w:t>关于</w:t>
      </w:r>
      <w:r>
        <w:rPr>
          <w:rFonts w:hint="eastAsia" w:ascii="宋体" w:hAnsi="宋体" w:eastAsia="宋体" w:cs="宋体"/>
          <w:color w:val="000000"/>
          <w:kern w:val="0"/>
          <w:position w:val="-28"/>
          <w:szCs w:val="21"/>
          <w:lang w:val="en-US" w:eastAsia="zh-CN" w:bidi="ar"/>
        </w:rPr>
        <w:t>Crohn's disease</w:t>
      </w:r>
      <w:r>
        <w:rPr>
          <w:rFonts w:hint="eastAsia" w:ascii="宋体" w:hAnsi="宋体" w:eastAsia="宋体" w:cs="宋体"/>
          <w:color w:val="000000"/>
          <w:kern w:val="0"/>
          <w:position w:val="-28"/>
          <w:szCs w:val="21"/>
          <w:lang w:bidi="ar"/>
        </w:rPr>
        <w:t>，多篇研究已经证明了特定微生物与该疾病的关联。例如，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t>Kong</w:t>
      </w:r>
      <w:r>
        <w:rPr>
          <w:rFonts w:hint="eastAsia" w:ascii="宋体" w:hAnsi="宋体" w:eastAsia="宋体" w:cs="宋体"/>
          <w:color w:val="000000"/>
          <w:kern w:val="0"/>
          <w:position w:val="-28"/>
          <w:szCs w:val="21"/>
          <w:lang w:bidi="ar"/>
        </w:rPr>
        <w:t>等人的研究显示</w:t>
      </w:r>
      <w:r>
        <w:rPr>
          <w:rFonts w:hint="eastAsia" w:ascii="宋体" w:hAnsi="宋体" w:eastAsia="宋体" w:cs="宋体"/>
          <w:color w:val="000000"/>
          <w:kern w:val="0"/>
          <w:position w:val="-28"/>
          <w:szCs w:val="21"/>
          <w:lang w:val="en-US" w:eastAsia="zh-CN" w:bidi="ar"/>
        </w:rPr>
        <w:t>，B</w:t>
      </w:r>
      <w:r>
        <w:rPr>
          <w:rFonts w:hint="eastAsia" w:ascii="宋体" w:hAnsi="宋体" w:eastAsia="宋体" w:cs="宋体"/>
          <w:color w:val="000000"/>
          <w:kern w:val="0"/>
          <w:position w:val="-28"/>
          <w:szCs w:val="21"/>
          <w:lang w:val="en-US" w:eastAsia="zh-CN" w:bidi="ar"/>
        </w:rPr>
        <w:t>ifidobacterium longum WHH2270通过改善肠道微生物群组成、促进短链脂肪酸（SCFAs）生成，并通过SCFA受体的恢复作用，可能对缓解T2D症状、改善血糖水平产生正面影响。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t>Sohn</w:t>
      </w:r>
      <w:r>
        <w:rPr>
          <w:rFonts w:hint="eastAsia" w:ascii="宋体" w:hAnsi="宋体" w:eastAsia="宋体" w:cs="宋体"/>
          <w:color w:val="000000"/>
          <w:kern w:val="0"/>
          <w:position w:val="-28"/>
          <w:szCs w:val="21"/>
          <w:lang w:bidi="ar"/>
        </w:rPr>
        <w:t>等人</w:t>
      </w:r>
      <w:r>
        <w:rPr>
          <w:rFonts w:hint="eastAsia" w:ascii="宋体" w:hAnsi="宋体" w:eastAsia="宋体" w:cs="宋体"/>
          <w:color w:val="000000"/>
          <w:kern w:val="0"/>
          <w:position w:val="-28"/>
          <w:szCs w:val="21"/>
          <w:lang w:val="en-US" w:eastAsia="zh-CN" w:bidi="ar"/>
        </w:rPr>
        <w:t>提到</w:t>
      </w:r>
      <w:r>
        <w:rPr>
          <w:rFonts w:hint="eastAsia" w:ascii="宋体" w:hAnsi="宋体" w:eastAsia="宋体" w:cs="宋体"/>
          <w:color w:val="000000"/>
          <w:kern w:val="0"/>
          <w:position w:val="-28"/>
          <w:szCs w:val="21"/>
          <w:lang w:bidi="ar"/>
        </w:rPr>
        <w:t>了Haemophilus parainfluenzae在肠道炎症中的特定致病作用，从而加剧肠道炎症的潜在影响</w:t>
      </w:r>
      <w:r>
        <w:rPr>
          <w:rFonts w:hint="eastAsia" w:ascii="宋体" w:hAnsi="宋体" w:eastAsia="宋体" w:cs="宋体"/>
          <w:color w:val="000000"/>
          <w:kern w:val="0"/>
          <w:position w:val="-28"/>
          <w:szCs w:val="21"/>
          <w:lang w:eastAsia="zh-CN" w:bidi="ar"/>
        </w:rPr>
        <w:t>。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t>Gao</w:t>
      </w:r>
      <w:r>
        <w:rPr>
          <w:rFonts w:hint="eastAsia" w:ascii="宋体" w:hAnsi="宋体" w:eastAsia="宋体" w:cs="宋体"/>
          <w:color w:val="000000"/>
          <w:kern w:val="0"/>
          <w:position w:val="-28"/>
          <w:szCs w:val="21"/>
          <w:lang w:bidi="ar"/>
        </w:rPr>
        <w:t>等人指出，L</w:t>
      </w:r>
      <w:r>
        <w:rPr>
          <w:rFonts w:hint="eastAsia" w:ascii="宋体" w:hAnsi="宋体" w:eastAsia="宋体" w:cs="宋体"/>
          <w:color w:val="000000"/>
          <w:kern w:val="0"/>
          <w:position w:val="-28"/>
          <w:szCs w:val="21"/>
          <w:lang w:bidi="ar"/>
        </w:rPr>
        <w:t>actobacillus salivarius菌株，可以有效地恢复NOD2信号通路，进而改善结肠炎症状。</w:t>
      </w:r>
    </w:p>
    <w:p w14:paraId="74CEE49C">
      <w:pPr>
        <w:ind w:firstLine="420" w:firstLineChars="0"/>
        <w:rPr>
          <w:rFonts w:hint="eastAsia"/>
          <w:lang w:val="en-US" w:eastAsia="zh-CN"/>
        </w:rPr>
      </w:pP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t>Gao</w:t>
      </w:r>
      <w:r>
        <w:rPr>
          <w:rFonts w:hint="eastAsia" w:ascii="宋体" w:hAnsi="宋体" w:eastAsia="宋体" w:cs="宋体"/>
          <w:color w:val="000000"/>
          <w:kern w:val="0"/>
          <w:position w:val="-28"/>
          <w:szCs w:val="21"/>
          <w:lang w:bidi="ar"/>
        </w:rPr>
        <w:t>等人观察到，</w:t>
      </w:r>
      <w:r>
        <w:rPr>
          <w:rFonts w:hint="eastAsia" w:ascii="宋体" w:hAnsi="宋体" w:eastAsia="宋体" w:cs="宋体"/>
          <w:color w:val="000000"/>
          <w:kern w:val="0"/>
          <w:position w:val="-28"/>
          <w:szCs w:val="21"/>
          <w:lang w:val="en-US" w:eastAsia="zh-CN" w:bidi="ar"/>
        </w:rPr>
        <w:t>Bifidobacterium longum WHH2270通过改善肠道微生物群组成、促进短链脂肪酸（SCFAs）生成，并通过SCFA受体的恢复作用，可能对缓解T2D症状、改善血糖水平产生正面影响。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  <w:lang w:val="en-US" w:eastAsia="zh-CN"/>
        </w:rPr>
        <w:t>Kim</w:t>
      </w:r>
      <w:r>
        <w:rPr>
          <w:rFonts w:hint="eastAsia" w:ascii="宋体" w:hAnsi="宋体" w:eastAsia="宋体" w:cs="宋体"/>
          <w:color w:val="000000"/>
          <w:kern w:val="0"/>
          <w:position w:val="-28"/>
          <w:szCs w:val="21"/>
          <w:lang w:val="en-US" w:eastAsia="zh-CN" w:bidi="ar"/>
        </w:rPr>
        <w:t>等人报道，二甲双胍可能通过促使Escherichia coli的增长，进而导致多药抗性抗性基因的增加。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t>Li</w:t>
      </w:r>
      <w:r>
        <w:rPr>
          <w:rFonts w:hint="eastAsia" w:ascii="宋体" w:hAnsi="宋体" w:eastAsia="宋体" w:cs="宋体"/>
          <w:color w:val="000000"/>
          <w:kern w:val="0"/>
          <w:position w:val="-28"/>
          <w:szCs w:val="21"/>
          <w:lang w:val="en-US" w:eastAsia="zh-CN" w:bidi="ar"/>
        </w:rPr>
        <w:t>研究提到，Akkermansia muciniphila 被认为是“下一代益生菌”，对改善代谢疾病、缓解炎症反应、增强肠道屏障功能以及维持微生物群落的平衡具有重要作用。尤其是在 T2D 和相关疾病的研究中，A. muciniphila 显示出显著的潜力。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t>Zha</w:t>
      </w:r>
      <w:r>
        <w:rPr>
          <w:rStyle w:val="4"/>
          <w:rFonts w:hint="eastAsia" w:ascii="Segoe UI" w:hAnsi="Segoe UI" w:eastAsia="宋体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  <w:lang w:val="en-US" w:eastAsia="zh-CN"/>
        </w:rPr>
        <w:t>等人报道，</w:t>
      </w:r>
      <w:r>
        <w:rPr>
          <w:rFonts w:hint="eastAsia"/>
          <w:lang w:val="en-US" w:eastAsia="zh-CN"/>
        </w:rPr>
        <w:t>Ruminococcus gnavus能够损害胰岛素敏感性并干扰血糖控制。</w:t>
      </w:r>
    </w:p>
    <w:p w14:paraId="06DA806B">
      <w:pPr>
        <w:rPr>
          <w:rFonts w:hint="default" w:eastAsia="宋体"/>
          <w:lang w:val="en-US" w:eastAsia="zh-CN"/>
        </w:rPr>
      </w:pPr>
    </w:p>
    <w:p w14:paraId="650ACBD8">
      <w:pPr>
        <w:ind w:firstLine="420" w:firstLineChars="0"/>
        <w:rPr>
          <w:rFonts w:hint="eastAsia"/>
          <w:lang w:val="en-US" w:eastAsia="zh-CN"/>
        </w:rPr>
      </w:pP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t>Jiang</w:t>
      </w:r>
      <w:r>
        <w:rPr>
          <w:rStyle w:val="4"/>
          <w:rFonts w:hint="eastAsia" w:ascii="Segoe UI" w:hAnsi="Segoe UI" w:eastAsia="宋体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  <w:lang w:val="en-US" w:eastAsia="zh-CN"/>
        </w:rPr>
        <w:t>等人研究指出，</w:t>
      </w:r>
      <w:r>
        <w:rPr>
          <w:rFonts w:hint="eastAsia"/>
          <w:lang w:val="en-US" w:eastAsia="zh-CN"/>
        </w:rPr>
        <w:t>Blautia及其与其他肠道细菌的共存模式可能为NSCLC的早期诊断、疾病监测和治疗提供潜在的生物标志物。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t>Chen</w:t>
      </w:r>
      <w:r>
        <w:rPr>
          <w:rStyle w:val="4"/>
          <w:rFonts w:hint="eastAsia" w:ascii="Segoe UI" w:hAnsi="Segoe UI" w:eastAsia="宋体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  <w:lang w:val="en-US" w:eastAsia="zh-CN"/>
        </w:rPr>
        <w:t>等人研究报道，</w:t>
      </w:r>
      <w:r>
        <w:rPr>
          <w:rFonts w:hint="eastAsia"/>
          <w:lang w:val="en-US" w:eastAsia="zh-CN"/>
        </w:rPr>
        <w:t>Sphingomonas 属通过其解毒功能与慢性炎症的诱发作用，可能间接地参与了肺癌的发生。最后</w:t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</w:rPr>
        <w:t>Noc</w:t>
      </w:r>
      <w:r>
        <w:rPr>
          <w:rStyle w:val="4"/>
          <w:rFonts w:hint="eastAsia" w:ascii="Segoe UI" w:hAnsi="Segoe UI" w:eastAsia="宋体" w:cs="Segoe UI"/>
          <w:i w:val="0"/>
          <w:iCs w:val="0"/>
          <w:caps w:val="0"/>
          <w:color w:val="0071BC"/>
          <w:spacing w:val="0"/>
          <w:sz w:val="24"/>
          <w:szCs w:val="24"/>
          <w:u w:val="none"/>
          <w:shd w:val="clear" w:fill="FFFFFF"/>
          <w:lang w:val="en-US" w:eastAsia="zh-CN"/>
        </w:rPr>
        <w:t>等人提出，</w:t>
      </w:r>
      <w:r>
        <w:rPr>
          <w:rFonts w:hint="eastAsia"/>
          <w:lang w:val="en-US" w:eastAsia="zh-CN"/>
        </w:rPr>
        <w:t>Lactobacillaceae，特别是Lactobacillus rhamnosus，与肺癌（Lung Neoplasms）可能存在某种关联。使用L. rhamnosus GG（活性或热杀死的形式）气雾剂，能够显著减少肿瘤结节的数量、直径和面积，更重要的是，L. rhamnosus GG 还通过降低肺部的调节性T细胞（Tregs）来抑制免疫抑制作用，从而可能减缓肿瘤的发展。</w:t>
      </w:r>
    </w:p>
    <w:p w14:paraId="4883B7E3">
      <w:pPr>
        <w:rPr>
          <w:rFonts w:hint="eastAsia"/>
          <w:lang w:val="en-US" w:eastAsia="zh-CN"/>
        </w:rPr>
      </w:pPr>
    </w:p>
    <w:p w14:paraId="17AE26E5">
      <w:pPr>
        <w:rPr>
          <w:rFonts w:hint="eastAsia"/>
          <w:highlight w:val="yellow"/>
          <w:lang w:val="en-US" w:eastAsia="zh-CN"/>
        </w:rPr>
      </w:pPr>
    </w:p>
    <w:p w14:paraId="4F07C097">
      <w:pPr>
        <w:rPr>
          <w:rFonts w:hint="eastAsia" w:eastAsia="宋体"/>
          <w:lang w:eastAsia="zh-CN"/>
        </w:rPr>
      </w:pPr>
    </w:p>
    <w:p w14:paraId="3C59CD64">
      <w:pPr>
        <w:rPr>
          <w:rFonts w:hint="eastAsia" w:eastAsia="宋体"/>
          <w:lang w:eastAsia="zh-CN"/>
        </w:rPr>
      </w:pPr>
    </w:p>
    <w:p w14:paraId="0B7E0A53">
      <w:pPr>
        <w:rPr>
          <w:rFonts w:hint="eastAsia" w:eastAsia="宋体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E0D94"/>
    <w:rsid w:val="14DC63C2"/>
    <w:rsid w:val="2A3C30D6"/>
    <w:rsid w:val="3E845D8C"/>
    <w:rsid w:val="446A3D4E"/>
    <w:rsid w:val="471B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1101</Words>
  <Characters>2326</Characters>
  <Lines>0</Lines>
  <Paragraphs>0</Paragraphs>
  <TotalTime>35</TotalTime>
  <ScaleCrop>false</ScaleCrop>
  <LinksUpToDate>false</LinksUpToDate>
  <CharactersWithSpaces>2388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2025-02-12T06:54:00Z</dcterms:created>
  <dc:creator>71485</dc:creator>
  <cp:lastModifiedBy>曦暻</cp:lastModifiedBy>
  <dcterms:modified xsi:type="dcterms:W3CDTF">2025-02-13T09:47:03Z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eyJoZGlkIjoiNGZhNmEyYzliOTcwNjEwYTUwMGNjMTNmOTJmZTBjNzQiLCJ1c2VySWQiOiI3MTMwODAxNzMifQ==</vt:lpwstr>
  </property>
  <property fmtid="{D5CDD505-2E9C-101B-9397-08002B2CF9AE}" pid="4" name="ICV">
    <vt:lpwstr>83D9F0133CB64CFEBE07A54400E10FA5_12</vt:lpwstr>
  </property>
</Properties>
</file>