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黑体" w:hAnsi="Times New Roman"/>
          <w:b/>
          <w:bCs/>
          <w:color w:val="1D4ED8"/>
          <w:sz w:val="30"/>
          <w:szCs w:val="30"/>
        </w:rPr>
        <w:t xml:space="preserve">小学语文教学设计</w:t>
      </w:r>
    </w:p>
    <w:p>
      <w:pPr>
        <w:spacing w:after="60"/>
        <w:jc w:val="center"/>
      </w:pPr>
      <w:r>
        <w:rPr>
          <w:rFonts w:ascii="Times New Roman" w:cs="Times New Roman" w:eastAsia="黑体" w:hAnsi="Times New Roman"/>
          <w:b/>
          <w:bCs/>
          <w:color w:val="0F172A"/>
          <w:sz w:val="22"/>
          <w:szCs w:val="22"/>
        </w:rPr>
        <w:t xml:space="preserve">统编版三年级上册 第二单元 习作《写日记》</w:t>
      </w:r>
    </w:p>
    <w:p>
      <w:pPr>
        <w:spacing w:after="200"/>
        <w:jc w:val="center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18"/>
          <w:szCs w:val="18"/>
        </w:rPr>
        <w:t xml:space="preserve">广州市增城区 ＿＿＿＿ 小学　　执教：＿＿＿＿　　班级：三年级（　）班　　课时：1 课时</w:t>
      </w:r>
    </w:p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一、基本信息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474"/>
        <w:gridCol w:w="1474"/>
        <w:gridCol w:w="1474"/>
        <w:gridCol w:w="1474"/>
        <w:gridCol w:w="1474"/>
        <w:gridCol w:w="1474"/>
      </w:tblGrid>
      <w:tr>
        <w:trPr>
          <w:tblHeader/>
        </w:trPr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习作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写日记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课型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习作指导与讲评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课时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1 课时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本册第 2 次习作</w:t>
            </w:r>
          </w:p>
        </w:tc>
      </w:tr>
      <w:tr>
        <w:trPr>
          <w:tblHeader w:val="false"/>
        </w:trPr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单元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第二单元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人文主题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金秋时节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习作要素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学习写日记，注意格式正确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执教年级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三年级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授课时间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＿＿月＿＿日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教学地点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＿＿＿教室（配一体机）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二、教材与学情分析</w:t>
      </w:r>
    </w:p>
    <w:p>
      <w:pPr>
        <w:spacing w:after="100" w:before="200"/>
      </w:pPr>
      <w:r>
        <w:rPr>
          <w:rFonts w:ascii="Times New Roman" w:cs="Times New Roman" w:eastAsia="黑体" w:hAnsi="Times New Roman"/>
          <w:b/>
          <w:bCs/>
          <w:color w:val="0F172A"/>
          <w:sz w:val="22"/>
          <w:szCs w:val="22"/>
        </w:rPr>
        <w:t xml:space="preserve">（一）教材分析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《写日记》是统编版三年级上册的第二次习作，也是学生第一次学习实用性文体。教材明确了日记的格式要求：第一行写清年月日、星期几和天气，第二行起空两格写正文；内容上鼓励学生写自己想说的话，写清楚一件小事。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这次习作承接本单元「金秋时节」的主题，素材可以来自秋天的发现，更重要的是培养学生「留心观察、随时记录」的习惯，为整个学期的习作积累素材。</w:t>
      </w:r>
    </w:p>
    <w:p>
      <w:pPr>
        <w:spacing w:after="100" w:before="200"/>
      </w:pPr>
      <w:r>
        <w:rPr>
          <w:rFonts w:ascii="Times New Roman" w:cs="Times New Roman" w:eastAsia="黑体" w:hAnsi="Times New Roman"/>
          <w:b/>
          <w:bCs/>
          <w:color w:val="0F172A"/>
          <w:sz w:val="22"/>
          <w:szCs w:val="22"/>
        </w:rPr>
        <w:t xml:space="preserve">（二）学情分析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三年级学生刚接触习作，写日记最常见的两个问题：一是格式错误（漏写天气、不空两格）；二是写成流水账，从早到晚记一遍，没有重点。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部分学生还会担心「写不好」，不敢写真话。教学中要先降低门槛，强调「日记是写给自己的，真实就好」，再逐步提出写清楚的要求。</w:t>
      </w:r>
    </w:p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三、教学目标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0"/>
        <w:gridCol w:w="3153"/>
        <w:gridCol w:w="3439"/>
        <w:gridCol w:w="2006"/>
      </w:tblGrid>
      <w:tr>
        <w:trPr>
          <w:tblHeader/>
        </w:trPr>
        <w:tc>
          <w:tcPr>
            <w:tcW w:type="dxa" w:w="172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维度</w:t>
            </w:r>
          </w:p>
        </w:tc>
        <w:tc>
          <w:tcPr>
            <w:tcW w:type="dxa" w:w="315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目标内容</w:t>
            </w:r>
          </w:p>
        </w:tc>
        <w:tc>
          <w:tcPr>
            <w:tcW w:type="dxa" w:w="3439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具体表现（可观测）</w:t>
            </w:r>
          </w:p>
        </w:tc>
        <w:tc>
          <w:tcPr>
            <w:tcW w:type="dxa" w:w="200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对应环节</w:t>
            </w:r>
          </w:p>
        </w:tc>
      </w:tr>
      <w:tr>
        <w:trPr>
          <w:tblHeader w:val="false"/>
        </w:trPr>
        <w:tc>
          <w:tcPr>
            <w:tcW w:type="dxa" w:w="172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格式规范</w:t>
            </w:r>
          </w:p>
        </w:tc>
        <w:tc>
          <w:tcPr>
            <w:tcW w:type="dxa" w:w="315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掌握日记的基本格式：第一行写日期、星期、天气，第二行起空两格</w:t>
            </w:r>
          </w:p>
        </w:tc>
        <w:tc>
          <w:tcPr>
            <w:tcW w:type="dxa" w:w="3439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写出的日记格式完全正确，无遗漏</w:t>
            </w:r>
          </w:p>
        </w:tc>
        <w:tc>
          <w:tcPr>
            <w:tcW w:type="dxa" w:w="200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格式闯关</w:t>
            </w:r>
          </w:p>
        </w:tc>
      </w:tr>
      <w:tr>
        <w:trPr>
          <w:tblHeader w:val="false"/>
        </w:trPr>
        <w:tc>
          <w:tcPr>
            <w:tcW w:type="dxa" w:w="172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内容选择</w:t>
            </w:r>
          </w:p>
        </w:tc>
        <w:tc>
          <w:tcPr>
            <w:tcW w:type="dxa" w:w="315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能从一天的生活中选择一件值得记录的小事</w:t>
            </w:r>
          </w:p>
        </w:tc>
        <w:tc>
          <w:tcPr>
            <w:tcW w:type="dxa" w:w="3439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能说出自己想写的事及为什么值得写</w:t>
            </w:r>
          </w:p>
        </w:tc>
        <w:tc>
          <w:tcPr>
            <w:tcW w:type="dxa" w:w="200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内容闯关</w:t>
            </w:r>
          </w:p>
        </w:tc>
      </w:tr>
      <w:tr>
        <w:trPr>
          <w:tblHeader w:val="false"/>
        </w:trPr>
        <w:tc>
          <w:tcPr>
            <w:tcW w:type="dxa" w:w="172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清楚表达</w:t>
            </w:r>
          </w:p>
        </w:tc>
        <w:tc>
          <w:tcPr>
            <w:tcW w:type="dxa" w:w="315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把这件事写清楚：什么时候、在哪儿、做了什么、心情怎样</w:t>
            </w:r>
          </w:p>
        </w:tc>
        <w:tc>
          <w:tcPr>
            <w:tcW w:type="dxa" w:w="3439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日记不少于 100 字，要素齐全，写出真实感受</w:t>
            </w:r>
          </w:p>
        </w:tc>
        <w:tc>
          <w:tcPr>
            <w:tcW w:type="dxa" w:w="200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下笔成文</w:t>
            </w:r>
          </w:p>
        </w:tc>
      </w:tr>
      <w:tr>
        <w:trPr>
          <w:tblHeader w:val="false"/>
        </w:trPr>
        <w:tc>
          <w:tcPr>
            <w:tcW w:type="dxa" w:w="172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习惯养成</w:t>
            </w:r>
          </w:p>
        </w:tc>
        <w:tc>
          <w:tcPr>
            <w:tcW w:type="dxa" w:w="315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产生写日记的兴趣，愿意坚持记录</w:t>
            </w:r>
          </w:p>
        </w:tc>
        <w:tc>
          <w:tcPr>
            <w:tcW w:type="dxa" w:w="3439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愿意参与一周日记打卡，并选出最好的一篇分享</w:t>
            </w:r>
          </w:p>
        </w:tc>
        <w:tc>
          <w:tcPr>
            <w:tcW w:type="dxa" w:w="200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作业与延伸</w:t>
            </w:r>
          </w:p>
        </w:tc>
      </w:tr>
    </w:tbl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四、教学重难点</w:t>
      </w:r>
    </w:p>
    <w:p>
      <w:pPr>
        <w:spacing w:after="100" w:before="200"/>
      </w:pPr>
      <w:r>
        <w:rPr>
          <w:rFonts w:ascii="Times New Roman" w:cs="Times New Roman" w:eastAsia="黑体" w:hAnsi="Times New Roman"/>
          <w:b/>
          <w:bCs/>
          <w:color w:val="0F172A"/>
          <w:sz w:val="22"/>
          <w:szCs w:val="22"/>
        </w:rPr>
        <w:t xml:space="preserve">（一）教学重点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1. 掌握日记的格式，第一行写清日期、星期、天气，正文空两格；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2. 选择一件小事写清楚，写出真实感受。</w:t>
      </w:r>
    </w:p>
    <w:p>
      <w:pPr>
        <w:spacing w:after="100" w:before="200"/>
      </w:pPr>
      <w:r>
        <w:rPr>
          <w:rFonts w:ascii="Times New Roman" w:cs="Times New Roman" w:eastAsia="黑体" w:hAnsi="Times New Roman"/>
          <w:b/>
          <w:bCs/>
          <w:color w:val="0F172A"/>
          <w:sz w:val="22"/>
          <w:szCs w:val="22"/>
        </w:rPr>
        <w:t xml:space="preserve">（二）教学难点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1. 避免写成流水账，学会聚焦一件事；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2. 把抽象的心情转化为具体的动作或细节。</w:t>
      </w:r>
    </w:p>
    <w:p>
      <w:pPr>
        <w:spacing w:after="100" w:before="200"/>
      </w:pPr>
      <w:r>
        <w:rPr>
          <w:rFonts w:ascii="Times New Roman" w:cs="Times New Roman" w:eastAsia="黑体" w:hAnsi="Times New Roman"/>
          <w:b/>
          <w:bCs/>
          <w:color w:val="0F172A"/>
          <w:sz w:val="22"/>
          <w:szCs w:val="22"/>
        </w:rPr>
        <w:t xml:space="preserve">（三）突破策略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用范文引路让格式可见；用「看到／听到／想到」三个来源打开素材；用比较赏析突破「心情写成动作」；用一周打卡培养习惯。</w:t>
      </w:r>
    </w:p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五、教学准备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0"/>
        <w:gridCol w:w="7739"/>
      </w:tblGrid>
      <w:tr>
        <w:trPr>
          <w:tblHeader/>
        </w:trPr>
        <w:tc>
          <w:tcPr>
            <w:tcW w:type="dxa" w:w="258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教师准备</w:t>
            </w:r>
          </w:p>
        </w:tc>
        <w:tc>
          <w:tcPr>
            <w:tcW w:type="dxa" w:w="7739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① 互动课件《习作：写日记》（含点名签到页、情境导入页、格式闯关页、内容闯关页、范文引路页、幸运大转盘页、小组星光积分榜页）；② 课堂互动工具网页；③ 优秀日记范文卡片；④ 日记本打卡表。</w:t>
            </w:r>
          </w:p>
        </w:tc>
      </w:tr>
      <w:tr>
        <w:trPr>
          <w:tblHeader w:val="false"/>
        </w:trPr>
        <w:tc>
          <w:tcPr>
            <w:tcW w:type="dxa" w:w="258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学生准备</w:t>
            </w:r>
          </w:p>
        </w:tc>
        <w:tc>
          <w:tcPr>
            <w:tcW w:type="dxa" w:w="7739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① 回想昨天发生的一件小事；② 准备一本日记本；③ 积累本。</w:t>
            </w:r>
          </w:p>
        </w:tc>
      </w:tr>
    </w:tbl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六、教学过程（1 课时 · 40 分钟）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6"/>
        <w:gridCol w:w="2916"/>
        <w:gridCol w:w="2467"/>
        <w:gridCol w:w="2692"/>
        <w:gridCol w:w="897"/>
      </w:tblGrid>
      <w:tr>
        <w:trPr>
          <w:tblHeader/>
        </w:trPr>
        <w:tc>
          <w:tcPr>
            <w:tcW w:type="dxa" w:w="13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一、点名签到·日记热身</w:t>
            </w:r>
          </w:p>
        </w:tc>
        <w:tc>
          <w:tcPr>
            <w:tcW w:type="dxa" w:w="291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播放课件「上课啦·点名签到」页，宣布规则：听到名字大声答「到」，再说一个描写心情的词语，答完为本组贴一枚书签。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师：昨天发生过什么值得记下来的小事？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抽 1 名「今日小主播」，用一句话说说昨天最难忘的一刻。</w:t>
            </w:r>
          </w:p>
        </w:tc>
        <w:tc>
          <w:tcPr>
            <w:tcW w:type="dxa" w:w="246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起立答「到」并说词语；其余学生举手补充；今日小主播发言。</w:t>
            </w:r>
          </w:p>
        </w:tc>
        <w:tc>
          <w:tcPr>
            <w:tcW w:type="dxa" w:w="2692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用签到把全体学生卷入课堂，词语积累与话题预热同时完成，为课文学习铺垫语感。</w:t>
            </w:r>
          </w:p>
        </w:tc>
        <w:tc>
          <w:tcPr>
            <w:tcW w:type="dxa" w:w="89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4 分钟</w:t>
            </w:r>
          </w:p>
        </w:tc>
      </w:tr>
      <w:tr>
        <w:trPr>
          <w:tblHeader w:val="false"/>
        </w:trPr>
        <w:tc>
          <w:tcPr>
            <w:tcW w:type="dxa" w:w="13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二、情境导入·揭示要求</w:t>
            </w:r>
          </w:p>
        </w:tc>
        <w:tc>
          <w:tcPr>
            <w:tcW w:type="dxa" w:w="291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1. 谈话：日记是写给自己的悄悄话，可以记下开心、委屈、发现和小秘密。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2. 揭题：今天我们来学写日记。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3. 出示要求：第一行写清年月日、星期几、天气；第二行起空两格写正文；写清一件小事和心情。</w:t>
            </w:r>
          </w:p>
        </w:tc>
        <w:tc>
          <w:tcPr>
            <w:tcW w:type="dxa" w:w="246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听谈话，说说自己想记的事；明确格式要求；齐读要求。</w:t>
            </w:r>
          </w:p>
        </w:tc>
        <w:tc>
          <w:tcPr>
            <w:tcW w:type="dxa" w:w="2692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用「写给自己的悄悄话」降低畏难情绪，让要求清晰可操作。</w:t>
            </w:r>
          </w:p>
        </w:tc>
        <w:tc>
          <w:tcPr>
            <w:tcW w:type="dxa" w:w="89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6 分钟</w:t>
            </w:r>
          </w:p>
        </w:tc>
      </w:tr>
      <w:tr>
        <w:trPr>
          <w:tblHeader w:val="false"/>
        </w:trPr>
        <w:tc>
          <w:tcPr>
            <w:tcW w:type="dxa" w:w="13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三、打开思路·内容闯关</w:t>
            </w:r>
          </w:p>
        </w:tc>
        <w:tc>
          <w:tcPr>
            <w:tcW w:type="dxa" w:w="291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1. 出示范文《白鹭捕鱼》，学生对照格式三要素找一找：日期、星期、天气在哪里？正文空了几格？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2. 素材三来源：看到的（秋雨后的落叶、荔枝林的颜色）、听到的（风吹树叶、同学的笑声）、想到的（心里的小秘密、小委屈）。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3. 同桌互说：你今天想记哪件事？它为什么值得记？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4. 提醒：挑最想写的那一件，不要写成流水账。</w:t>
            </w:r>
          </w:p>
        </w:tc>
        <w:tc>
          <w:tcPr>
            <w:tcW w:type="dxa" w:w="246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读范文，对照格式；在三个来源中选择；同桌互说；全班交流。</w:t>
            </w:r>
          </w:p>
        </w:tc>
        <w:tc>
          <w:tcPr>
            <w:tcW w:type="dxa" w:w="2692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用范文和支架解决「写什么」的问题，避免流水账。</w:t>
            </w:r>
          </w:p>
        </w:tc>
        <w:tc>
          <w:tcPr>
            <w:tcW w:type="dxa" w:w="89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10 分钟</w:t>
            </w:r>
          </w:p>
        </w:tc>
      </w:tr>
      <w:tr>
        <w:trPr>
          <w:tblHeader w:val="false"/>
        </w:trPr>
        <w:tc>
          <w:tcPr>
            <w:tcW w:type="dxa" w:w="13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四、比较赏析·下笔成文</w:t>
            </w:r>
          </w:p>
        </w:tc>
        <w:tc>
          <w:tcPr>
            <w:tcW w:type="dxa" w:w="291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1. 比较两个句子：我很小心。／我屏住呼吸，生怕惊动了它。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2. 讨论：哪一句让你感受到「小心」？为什么？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小结：把心情写成动作，读者就能感受到。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3. 宣布练写时间 12 分钟，课件计时器倒计时。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4. 巡视指导，发现优秀句子及时记录在黑板上。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5. 随机点名抽 3—5 人朗读，师生按标准评星。</w:t>
            </w:r>
          </w:p>
        </w:tc>
        <w:tc>
          <w:tcPr>
            <w:tcW w:type="dxa" w:w="246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比较句子说理由；独立练写；自查格式；自愿朗读作品。</w:t>
            </w:r>
          </w:p>
        </w:tc>
        <w:tc>
          <w:tcPr>
            <w:tcW w:type="dxa" w:w="2692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在比较中突破难点，保证当堂动笔与及时反馈。</w:t>
            </w:r>
          </w:p>
        </w:tc>
        <w:tc>
          <w:tcPr>
            <w:tcW w:type="dxa" w:w="89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16 分钟</w:t>
            </w:r>
          </w:p>
        </w:tc>
      </w:tr>
      <w:tr>
        <w:trPr>
          <w:tblHeader w:val="false"/>
        </w:trPr>
        <w:tc>
          <w:tcPr>
            <w:tcW w:type="dxa" w:w="13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五、转盘互动·展示交流</w:t>
            </w:r>
          </w:p>
        </w:tc>
        <w:tc>
          <w:tcPr>
            <w:tcW w:type="dxa" w:w="291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切换到「幸运大转盘」页，转动转盘抽出展示小组：第①组读范文正文，第②组说格式三要素，第③组说一件想写的事，第④组读自己的句子。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评价标准：正确 1★，流利 1★，读出感情（或说清理由）再 1★；有困难请另一组接上。</w:t>
            </w:r>
          </w:p>
        </w:tc>
        <w:tc>
          <w:tcPr>
            <w:tcW w:type="dxa" w:w="246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被抽中的小组起立展示；其余学生当小评委，按标准举牌给星。</w:t>
            </w:r>
          </w:p>
        </w:tc>
        <w:tc>
          <w:tcPr>
            <w:tcW w:type="dxa" w:w="2692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用随机机制保证人人参与，把训练变成游戏化展示，降低被点名的焦虑。</w:t>
            </w:r>
          </w:p>
        </w:tc>
        <w:tc>
          <w:tcPr>
            <w:tcW w:type="dxa" w:w="89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4 分钟</w:t>
            </w:r>
          </w:p>
        </w:tc>
      </w:tr>
      <w:tr>
        <w:trPr>
          <w:tblHeader w:val="false"/>
        </w:trPr>
        <w:tc>
          <w:tcPr>
            <w:tcW w:type="dxa" w:w="13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六、小结作业·延伸积累</w:t>
            </w:r>
          </w:p>
        </w:tc>
        <w:tc>
          <w:tcPr>
            <w:tcW w:type="dxa" w:w="291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1. 小结：写日记不难——记下日期天气，再写清一件小事和你的心情。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2. 作业：基础——完成一篇日记，格式正确，不少于 100 字，写清一件小事和心情。；挑战——坚持写一周日记，周末选出最好的一篇在班里分享。。</w:t>
            </w:r>
          </w:p>
        </w:tc>
        <w:tc>
          <w:tcPr>
            <w:tcW w:type="dxa" w:w="246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回顾收获，把找到的词句抄进积累本；记录作业；说说自己的打算。</w:t>
            </w:r>
          </w:p>
        </w:tc>
        <w:tc>
          <w:tcPr>
            <w:tcW w:type="dxa" w:w="2692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巩固课堂所得，把课堂输入转化为表达输出。</w:t>
            </w:r>
          </w:p>
        </w:tc>
        <w:tc>
          <w:tcPr>
            <w:tcW w:type="dxa" w:w="89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2 分钟</w:t>
            </w:r>
          </w:p>
        </w:tc>
      </w:tr>
    </w:tbl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七、板书设计</w:t>
      </w:r>
    </w:p>
    <w:p>
      <w:pPr>
        <w:spacing w:after="60" w:before="80" w:line="30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　　　　　　　　　　　习作：写日记</w:t>
      </w:r>
    </w:p>
    <w:p>
      <w:pPr>
        <w:spacing w:after="60" w:before="80" w:line="30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　　　　　　第一行：　10 月 12 日　星期四　晴</w:t>
      </w:r>
    </w:p>
    <w:p>
      <w:pPr>
        <w:spacing w:after="60" w:before="80" w:line="30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　　　　　　第二行：　　正文空两格</w:t>
      </w:r>
    </w:p>
    <w:p>
      <w:pPr>
        <w:spacing w:after="60" w:before="80" w:line="30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　　　　　　写什么：　一件小事（看到／听到／想到）</w:t>
      </w:r>
    </w:p>
    <w:p>
      <w:pPr>
        <w:spacing w:after="60" w:before="80" w:line="30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　　　　　　小窍门：　把心情写成动作（屏住呼吸）</w:t>
      </w:r>
    </w:p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八、互动环节操作说明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1"/>
        <w:gridCol w:w="3661"/>
        <w:gridCol w:w="4826"/>
      </w:tblGrid>
      <w:tr>
        <w:trPr>
          <w:tblHeader/>
        </w:trPr>
        <w:tc>
          <w:tcPr>
            <w:tcW w:type="dxa" w:w="183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互动项目</w:t>
            </w:r>
          </w:p>
        </w:tc>
        <w:tc>
          <w:tcPr>
            <w:tcW w:type="dxa" w:w="366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操作方式</w:t>
            </w:r>
          </w:p>
        </w:tc>
        <w:tc>
          <w:tcPr>
            <w:tcW w:type="dxa" w:w="482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教学用法与评价</w:t>
            </w:r>
          </w:p>
        </w:tc>
      </w:tr>
      <w:tr>
        <w:trPr>
          <w:tblHeader w:val="false"/>
        </w:trPr>
        <w:tc>
          <w:tcPr>
            <w:tcW w:type="dxa" w:w="183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点名签到</w:t>
            </w:r>
          </w:p>
        </w:tc>
        <w:tc>
          <w:tcPr>
            <w:tcW w:type="dxa" w:w="366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课件第 3 页：点到名字大声答「到」并说一个词语，答完为本组贴标志。也可用互动网页的签到墙，点击姓名方块切换「到／迟到／请假」。</w:t>
            </w:r>
          </w:p>
        </w:tc>
        <w:tc>
          <w:tcPr>
            <w:tcW w:type="dxa" w:w="482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3 分钟完成全员点名与词语积累；答到 +1★。</w:t>
            </w:r>
          </w:p>
        </w:tc>
      </w:tr>
      <w:tr>
        <w:trPr>
          <w:tblHeader w:val="false"/>
        </w:trPr>
        <w:tc>
          <w:tcPr>
            <w:tcW w:type="dxa" w:w="183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幸运大转盘</w:t>
            </w:r>
          </w:p>
        </w:tc>
        <w:tc>
          <w:tcPr>
            <w:tcW w:type="dxa" w:w="366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课件第 11 页点击转盘转动，或用互动网页「🎡 幸运大转盘」；转盘内容可在网页里改为学生姓名、展示任务或奖励名称。</w:t>
            </w:r>
          </w:p>
        </w:tc>
        <w:tc>
          <w:tcPr>
            <w:tcW w:type="dxa" w:w="482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随机抽组展示，人人有机会；正确流利 +2★。</w:t>
            </w:r>
          </w:p>
        </w:tc>
      </w:tr>
      <w:tr>
        <w:trPr>
          <w:tblHeader w:val="false"/>
        </w:trPr>
        <w:tc>
          <w:tcPr>
            <w:tcW w:type="dxa" w:w="183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随机点名</w:t>
            </w:r>
          </w:p>
        </w:tc>
        <w:tc>
          <w:tcPr>
            <w:tcW w:type="dxa" w:w="366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互动网页「🎯 随机点名」，滚动后停止抽 1 人，已抽中的不再重复，可一键重置。</w:t>
            </w:r>
          </w:p>
        </w:tc>
        <w:tc>
          <w:tcPr>
            <w:tcW w:type="dxa" w:w="482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用于提问与展示，兼顾公平；答对 +1★。</w:t>
            </w:r>
          </w:p>
        </w:tc>
      </w:tr>
      <w:tr>
        <w:trPr>
          <w:tblHeader w:val="false"/>
        </w:trPr>
        <w:tc>
          <w:tcPr>
            <w:tcW w:type="dxa" w:w="183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课堂计时器</w:t>
            </w:r>
          </w:p>
        </w:tc>
        <w:tc>
          <w:tcPr>
            <w:tcW w:type="dxa" w:w="366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互动网页「⏱ 课堂计时器」，可一键设 1／3／5 分钟，用于朗读、练笔与小组讨论。</w:t>
            </w:r>
          </w:p>
        </w:tc>
        <w:tc>
          <w:tcPr>
            <w:tcW w:type="dxa" w:w="482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培养时间观念，保证课堂节奏。</w:t>
            </w:r>
          </w:p>
        </w:tc>
      </w:tr>
      <w:tr>
        <w:trPr>
          <w:tblHeader w:val="false"/>
        </w:trPr>
        <w:tc>
          <w:tcPr>
            <w:tcW w:type="dxa" w:w="183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小组星光积分榜</w:t>
            </w:r>
          </w:p>
        </w:tc>
        <w:tc>
          <w:tcPr>
            <w:tcW w:type="dxa" w:w="366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课件第 12 页与互动网页「⭐ 小组星光积分榜」同步使用，四组实时加减星，下课前评出「今日星光小组」。</w:t>
            </w:r>
          </w:p>
        </w:tc>
        <w:tc>
          <w:tcPr>
            <w:tcW w:type="dxa" w:w="482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规则前置，按本页说明的五项标准给星。</w:t>
            </w:r>
          </w:p>
        </w:tc>
      </w:tr>
      <w:tr>
        <w:trPr>
          <w:tblHeader w:val="false"/>
        </w:trPr>
        <w:tc>
          <w:tcPr>
            <w:tcW w:type="dxa" w:w="183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抽奖与奖励</w:t>
            </w:r>
          </w:p>
        </w:tc>
        <w:tc>
          <w:tcPr>
            <w:tcW w:type="dxa" w:w="366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把转盘内容换成奖励名称（如「免写一次抄写」「当一天领读员」），即可作为课堂抽奖使用。</w:t>
            </w:r>
          </w:p>
        </w:tc>
        <w:tc>
          <w:tcPr>
            <w:tcW w:type="dxa" w:w="482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建议每周使用 1—2 次，避免奖励依赖。</w:t>
            </w:r>
          </w:p>
        </w:tc>
      </w:tr>
    </w:tbl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九、作业设计与评价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3"/>
        <w:gridCol w:w="5058"/>
        <w:gridCol w:w="3237"/>
      </w:tblGrid>
      <w:tr>
        <w:trPr>
          <w:tblHeader/>
        </w:trPr>
        <w:tc>
          <w:tcPr>
            <w:tcW w:type="dxa" w:w="202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类型</w:t>
            </w:r>
          </w:p>
        </w:tc>
        <w:tc>
          <w:tcPr>
            <w:tcW w:type="dxa" w:w="505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内容</w:t>
            </w:r>
          </w:p>
        </w:tc>
        <w:tc>
          <w:tcPr>
            <w:tcW w:type="dxa" w:w="323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评价标准</w:t>
            </w:r>
          </w:p>
        </w:tc>
      </w:tr>
      <w:tr>
        <w:trPr>
          <w:tblHeader w:val="false"/>
        </w:trPr>
        <w:tc>
          <w:tcPr>
            <w:tcW w:type="dxa" w:w="202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基础作业</w:t>
            </w:r>
          </w:p>
        </w:tc>
        <w:tc>
          <w:tcPr>
            <w:tcW w:type="dxa" w:w="505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完成一篇日记，格式正确，不少于 100 字，写清一件小事和心情。</w:t>
            </w:r>
          </w:p>
        </w:tc>
        <w:tc>
          <w:tcPr>
            <w:tcW w:type="dxa" w:w="323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格式正确 2★，事情清楚 2★，写出感受 1★。</w:t>
            </w:r>
          </w:p>
        </w:tc>
      </w:tr>
      <w:tr>
        <w:trPr>
          <w:tblHeader w:val="false"/>
        </w:trPr>
        <w:tc>
          <w:tcPr>
            <w:tcW w:type="dxa" w:w="202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挑战作业</w:t>
            </w:r>
          </w:p>
        </w:tc>
        <w:tc>
          <w:tcPr>
            <w:tcW w:type="dxa" w:w="505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坚持写一周日记，周末选出最好的一篇在班里分享。</w:t>
            </w:r>
          </w:p>
        </w:tc>
        <w:tc>
          <w:tcPr>
            <w:tcW w:type="dxa" w:w="323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完成 5 篇以上即得 ★★★。</w:t>
            </w:r>
          </w:p>
        </w:tc>
      </w:tr>
      <w:tr>
        <w:trPr>
          <w:tblHeader w:val="false"/>
        </w:trPr>
        <w:tc>
          <w:tcPr>
            <w:tcW w:type="dxa" w:w="202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互评任务</w:t>
            </w:r>
          </w:p>
        </w:tc>
        <w:tc>
          <w:tcPr>
            <w:tcW w:type="dxa" w:w="505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同桌互读日记，圈出最有画面感的一句，写一条建议。</w:t>
            </w:r>
          </w:p>
        </w:tc>
        <w:tc>
          <w:tcPr>
            <w:tcW w:type="dxa" w:w="323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完成互评并写出建议即得 ★★。</w:t>
            </w:r>
          </w:p>
        </w:tc>
      </w:tr>
    </w:tbl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十、教学反思（课后填写）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1. 学生日记的格式正确率如何？哪些地方最容易漏？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2. 有多少学生能聚焦一件事，避免流水账？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3. 「把心情写成动作」的赏析是否帮助学生写出了感受？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4. 一周打卡的落实情况如何？怎样保持学生的持续性？</w:t>
      </w:r>
    </w:p>
    <w:p>
      <w:pPr>
        <w:spacing w:before="24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18"/>
          <w:szCs w:val="18"/>
        </w:rPr>
        <w:t xml:space="preserve">　　　　　　　　　　　　　　　　　　　　　　　　　　　　　执教者签名：＿＿＿＿　　日期：＿＿＿＿</w:t>
      </w:r>
    </w:p>
    <w:sectPr>
      <w:pgSz w:w="11906" w:h="16838" w:orient="portrait"/>
      <w:pgMar w:top="850" w:right="794" w:bottom="850" w:left="79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宋体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2026-09-11T01:04:16.057Z</dcterms:created>
  <dcterms:modified xsi:type="dcterms:W3CDTF">2026-09-11T01:04:16.057Z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