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Kotlin学习笔记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Kotlin简介；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来自于著名的IDE IntelliJ IDEA(Android Studio基于此开发) 软件开发公司 JetBrains(位于东欧捷克)。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起源来自JetBrains的圣彼得堡团队，名称取自圣彼得堡附近的一个小岛(Kotlin Island)一种基于JVM的静态类型编程语言言。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变量，常量语法；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var关键字用来形容可变的变量，val关键字用来形容只可读的常量，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语法格式：1. 显示表示方式 ：关键字+变量名称 + ：+数据类型；(没有初始化的都要用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显示方式)；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直接初始化的变量： 关键字 + 变量名 = 初始化数值  kotlin会根据初始化的数据自动辨别数据类型；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函数使用关键字function 缩写成fun；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1、创建无返回值函数：fun initView（v：View）{}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2、创建有返回值函数：fun sum （a:Int，b:Int）:Int{return a+b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3、函数只有一个表达式或一个自推导型的返回值：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sum(a: Int, b: Int): Int = a +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4、返回值是没有意义的：fun insignificance （str:String）:Unit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也可以省略Unit写成 fun insignificance （str:String）{ 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中缀符号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控制流；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1.在kotlin中if是表达式，他可以返回一个值，是除了三元表达式之外唯一的表达式;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max :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if（a &gt; b）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= 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带有else时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 &gt; 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=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=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用表达式的方式展示就是：var max = if(a &gt; b) a else b 与三元表达式一样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if可以作为一个块结构，并且最后一句表达式为块的值；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result: Int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(num &gt;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num++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(num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num--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println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"if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作为一个块结构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num==  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println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"if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作为一个块结构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result== 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result)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最终打印出来的结果：if作为一个块结构  num == 19   if作为一个块结构  result == 19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Kotlin废除了Java中的for(初始值;条件；增减步长)这个规则。但是Kotlin中对于for循环语句新增了其他的规则，来满足刚提到的规则。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for循环提供迭代器用来遍历任何东西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for循环数组被编译为一个基于索引的循环，它不会创建一个迭代器对象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递增： 关键字 until   范围：until[n,m) =&gt; 即大于等于n,小于m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i/>
          <w:color w:val="FFC66D"/>
          <w:sz w:val="27"/>
          <w:szCs w:val="27"/>
          <w:shd w:val="clear" w:fill="2B2B2B"/>
        </w:rPr>
        <w:t xml:space="preserve">until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println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i+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打印结果：i =&gt; 0  i =&gt; 1  i =&gt; 2  i =&gt; 3  i =&gt; 4......i=&gt;9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递减：关键字downTo   范围：downTo[n,m] =&gt; 即小于等于n,大于等于m ,n &gt; m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i/>
          <w:color w:val="FFC66D"/>
          <w:sz w:val="27"/>
          <w:szCs w:val="27"/>
          <w:shd w:val="clear" w:fill="2B2B2B"/>
        </w:rPr>
        <w:t xml:space="preserve">downTo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i+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打印结果：i=&gt; 20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15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 . .     范围：.. [n,m]=&gt;</w:t>
      </w:r>
      <w:r>
        <w:rPr>
          <w:rFonts w:hint="eastAsia"/>
          <w:color w:val="FF0000"/>
          <w:lang w:val="en-US" w:eastAsia="zh-CN"/>
        </w:rPr>
        <w:t xml:space="preserve"> 即大于等于n，小于等于m </w:t>
      </w:r>
      <w:r>
        <w:rPr>
          <w:rFonts w:hint="eastAsia"/>
          <w:color w:val="auto"/>
          <w:lang w:val="en-US" w:eastAsia="zh-CN"/>
        </w:rPr>
        <w:t>（范围上与until有区别）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..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"i=&gt; 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i+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最终打印结果：i=&gt; 10  i=&gt; 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 15（前包含，后包含）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设置步长：关键字step 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i/>
          <w:color w:val="FFC66D"/>
          <w:sz w:val="27"/>
          <w:szCs w:val="27"/>
          <w:shd w:val="clear" w:fill="2B2B2B"/>
        </w:rPr>
        <w:t xml:space="preserve">until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i/>
          <w:color w:val="FFC66D"/>
          <w:sz w:val="27"/>
          <w:szCs w:val="27"/>
          <w:shd w:val="clear" w:fill="2B2B2B"/>
        </w:rPr>
        <w:t xml:space="preserve">step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"i=&gt;"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最终打印结果：i=&gt;0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i=&gt;6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i=&gt;8    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遍历字符串：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str 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"TangAnna"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(s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"s=&gt;"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s+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最终打印结果：s=&gt;T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s=&gt;n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s=&gt;a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数组遍历：参考Kotlin学习笔记之数据类型中的数组模块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when表达式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when表达式取代了switch，但是比switch更加的强大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when会对所有的分支进行检查直到有一个条件满足。 when 可以用做表达式或声明。如果用作表达式的话，那么满足条件的分支就是总表达式。如果用做声明，不满足条件的分支的的的值会被忽略，只保留满足条件的分支，而且返回的值也是最后一个表达式的值。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传统的使用方式：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when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(x)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"x=&gt;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"x=&gt;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"x=&gt;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没有符合条件的语句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如果有分支可以用同样的方式处理的话， 分支条件可以连在一起处理：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when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(x)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"x=&gt; 2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或者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3"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"x=&gt;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没有符合条件的语句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可以使用任意表达式作为分支的条件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when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(x){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..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"x=&gt;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6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"x=&gt; 6"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没有符合的条件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作为表达式：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when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(x)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..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fa</w:t>
      </w:r>
      <w:bookmarkStart w:id="0" w:name="_GoBack"/>
      <w:bookmarkEnd w:id="0"/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lse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while语句在循环刚开始时，会计算一次布尔表达式的值，如果满足条件，进入循环，如果不满足条件，将跳出循环。而在while语句的下一次迭代开始前会计算再一次布尔值，如此重复。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5F2F7"/>
    <w:multiLevelType w:val="singleLevel"/>
    <w:tmpl w:val="BF25F2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56DE70"/>
    <w:multiLevelType w:val="singleLevel"/>
    <w:tmpl w:val="ED56DE70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2">
    <w:nsid w:val="18E5962F"/>
    <w:multiLevelType w:val="singleLevel"/>
    <w:tmpl w:val="18E5962F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1B7D7143"/>
    <w:multiLevelType w:val="singleLevel"/>
    <w:tmpl w:val="1B7D714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2866E9B"/>
    <w:multiLevelType w:val="singleLevel"/>
    <w:tmpl w:val="32866E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9E0D25A"/>
    <w:multiLevelType w:val="singleLevel"/>
    <w:tmpl w:val="39E0D2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B3B67F2"/>
    <w:multiLevelType w:val="singleLevel"/>
    <w:tmpl w:val="3B3B67F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DE77BC1"/>
    <w:multiLevelType w:val="singleLevel"/>
    <w:tmpl w:val="5DE77BC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07A7B"/>
    <w:rsid w:val="015633E4"/>
    <w:rsid w:val="04106E1B"/>
    <w:rsid w:val="0B1611EC"/>
    <w:rsid w:val="0B530D6F"/>
    <w:rsid w:val="0C8A4529"/>
    <w:rsid w:val="16A915EE"/>
    <w:rsid w:val="17903354"/>
    <w:rsid w:val="1D176DBB"/>
    <w:rsid w:val="21C26903"/>
    <w:rsid w:val="22BB18AB"/>
    <w:rsid w:val="23EE3D19"/>
    <w:rsid w:val="24620F09"/>
    <w:rsid w:val="2E257E7A"/>
    <w:rsid w:val="305538ED"/>
    <w:rsid w:val="32A07A7B"/>
    <w:rsid w:val="331F77E2"/>
    <w:rsid w:val="3381600F"/>
    <w:rsid w:val="369B545A"/>
    <w:rsid w:val="36FB1594"/>
    <w:rsid w:val="386B7FF6"/>
    <w:rsid w:val="3C270D74"/>
    <w:rsid w:val="405475B9"/>
    <w:rsid w:val="442744FD"/>
    <w:rsid w:val="47932D6A"/>
    <w:rsid w:val="4CD40F68"/>
    <w:rsid w:val="4D7D0369"/>
    <w:rsid w:val="512C660B"/>
    <w:rsid w:val="51F8327B"/>
    <w:rsid w:val="522D7842"/>
    <w:rsid w:val="52F04542"/>
    <w:rsid w:val="56204377"/>
    <w:rsid w:val="5AEA26F1"/>
    <w:rsid w:val="5C7B7808"/>
    <w:rsid w:val="624A64E2"/>
    <w:rsid w:val="6761461D"/>
    <w:rsid w:val="68827B1D"/>
    <w:rsid w:val="6D482FA8"/>
    <w:rsid w:val="6F1E31CC"/>
    <w:rsid w:val="7040226E"/>
    <w:rsid w:val="714879D4"/>
    <w:rsid w:val="714D18E0"/>
    <w:rsid w:val="71947018"/>
    <w:rsid w:val="76AB31D4"/>
    <w:rsid w:val="771A3830"/>
    <w:rsid w:val="7745778F"/>
    <w:rsid w:val="774D0B7B"/>
    <w:rsid w:val="7D6710A9"/>
    <w:rsid w:val="7DBC64B2"/>
    <w:rsid w:val="7F4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 w:eastAsiaTheme="majorEastAsia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2018-03-08T02:53:00Z</dcterms:created>
  <dc:creator>SMT7</dc:creator>
  <cp:lastModifiedBy>SMT7</cp:lastModifiedBy>
  <dcterms:modified xsi:type="dcterms:W3CDTF">2018-03-12T03:20:20Z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