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395A3974"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1.1.5</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w:t>
      </w:r>
      <w:proofErr w:type="gramStart"/>
      <w:r w:rsidRPr="00AF77E5">
        <w:rPr>
          <w:rFonts w:ascii="Times New Roman" w:hAnsi="Times New Roman" w:cs="Times New Roman"/>
          <w:sz w:val="22"/>
          <w:szCs w:val="22"/>
        </w:rPr>
        <w:t>phosphorus</w:t>
      </w:r>
      <w:proofErr w:type="gramEnd"/>
      <w:r w:rsidRPr="00AF77E5">
        <w:rPr>
          <w:rFonts w:ascii="Times New Roman" w:hAnsi="Times New Roman" w:cs="Times New Roman"/>
          <w:sz w:val="22"/>
          <w:szCs w:val="22"/>
        </w:rPr>
        <w:t xml:space="preserve">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proofErr w:type="gramStart"/>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w:t>
      </w:r>
      <w:proofErr w:type="gramEnd"/>
      <w:r w:rsidR="00E91EF2" w:rsidRPr="00AF77E5">
        <w:rPr>
          <w:rFonts w:ascii="Times New Roman" w:hAnsi="Times New Roman" w:cs="Times New Roman"/>
          <w:sz w:val="22"/>
          <w:szCs w:val="22"/>
        </w:rPr>
        <w:t xml:space="preserve">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679B4BCD" w14:textId="5AC6EB2D" w:rsidR="00B64AEF" w:rsidRPr="00AF77E5" w:rsidRDefault="00B64AEF" w:rsidP="00B64AEF">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Pr>
          <w:rFonts w:ascii="Times New Roman" w:hAnsi="Times New Roman" w:cs="Times New Roman"/>
          <w:sz w:val="22"/>
          <w:szCs w:val="22"/>
          <w:u w:val="single"/>
        </w:rPr>
        <w:t>b</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Jan</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p>
    <w:p w14:paraId="16A58991" w14:textId="3C991242" w:rsidR="00B64AEF" w:rsidRPr="00B64AEF" w:rsidRDefault="00B64A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w:t>
      </w:r>
      <w:r w:rsidR="000B5B70">
        <w:rPr>
          <w:rFonts w:ascii="Times New Roman" w:hAnsi="Times New Roman" w:cs="Times New Roman"/>
          <w:sz w:val="22"/>
          <w:szCs w:val="22"/>
        </w:rPr>
        <w:t xml:space="preserve"> </w:t>
      </w:r>
      <w:r>
        <w:rPr>
          <w:rFonts w:ascii="Times New Roman" w:hAnsi="Times New Roman" w:cs="Times New Roman"/>
          <w:sz w:val="22"/>
          <w:szCs w:val="22"/>
        </w:rPr>
        <w:t>fix for sensitivity analysis</w:t>
      </w:r>
      <w:r w:rsidR="000B5B70">
        <w:rPr>
          <w:rFonts w:ascii="Times New Roman" w:hAnsi="Times New Roman" w:cs="Times New Roman"/>
          <w:sz w:val="22"/>
          <w:szCs w:val="22"/>
        </w:rPr>
        <w:t xml:space="preserve"> to include new low latitude temperatures</w:t>
      </w:r>
    </w:p>
    <w:p w14:paraId="664A9B91" w14:textId="2F2E19EE" w:rsidR="00AF77E5" w:rsidRPr="00AF77E5" w:rsidRDefault="00AF77E5"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Sept</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2</w:t>
      </w:r>
      <w:r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script to run if </w:t>
      </w:r>
      <w:proofErr w:type="spellStart"/>
      <w:r>
        <w:rPr>
          <w:rFonts w:ascii="Times New Roman" w:hAnsi="Times New Roman" w:cs="Times New Roman"/>
          <w:sz w:val="22"/>
          <w:szCs w:val="22"/>
        </w:rPr>
        <w:t>gridstamps</w:t>
      </w:r>
      <w:proofErr w:type="spellEnd"/>
      <w:r>
        <w:rPr>
          <w:rFonts w:ascii="Times New Roman" w:hAnsi="Times New Roman" w:cs="Times New Roman"/>
          <w:sz w:val="22"/>
          <w:szCs w:val="22"/>
        </w:rPr>
        <w:t xml:space="preserve">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1C983B6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lastRenderedPageBreak/>
        <w:t>V1.1.</w:t>
      </w:r>
      <w:r w:rsidR="008F00BE" w:rsidRPr="00AF77E5">
        <w:rPr>
          <w:rFonts w:ascii="Times New Roman" w:hAnsi="Times New Roman" w:cs="Times New Roman"/>
          <w:sz w:val="22"/>
          <w:szCs w:val="22"/>
          <w:u w:val="single"/>
        </w:rPr>
        <w:t>4</w:t>
      </w:r>
      <w:r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77777777" w:rsidR="008F00BE" w:rsidRPr="00AF77E5" w:rsidRDefault="008F00BE"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Added run control option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(-2) which computes a fixed forcing run to check the present day steady state.</w:t>
      </w:r>
    </w:p>
    <w:p w14:paraId="635A5375" w14:textId="20BDA775"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w:t>
      </w:r>
      <w:proofErr w:type="spellStart"/>
      <w:proofErr w:type="gramStart"/>
      <w:r w:rsidRPr="00AF77E5">
        <w:rPr>
          <w:rFonts w:ascii="Times New Roman" w:hAnsi="Times New Roman" w:cs="Times New Roman"/>
          <w:sz w:val="22"/>
          <w:szCs w:val="22"/>
        </w:rPr>
        <w:t>land</w:t>
      </w:r>
      <w:proofErr w:type="gramEnd"/>
      <w:r w:rsidRPr="00AF77E5">
        <w:rPr>
          <w:rFonts w:ascii="Times New Roman" w:hAnsi="Times New Roman" w:cs="Times New Roman"/>
          <w:sz w:val="22"/>
          <w:szCs w:val="22"/>
        </w:rPr>
        <w:t>_future</w:t>
      </w:r>
      <w:proofErr w:type="spellEnd"/>
      <w:r w:rsidRPr="00AF77E5">
        <w:rPr>
          <w:rFonts w:ascii="Times New Roman" w:hAnsi="Times New Roman" w:cs="Times New Roman"/>
          <w:sz w:val="22"/>
          <w:szCs w:val="22"/>
        </w:rPr>
        <w:t>’ was unused in model calculations but was calculated incorrectly.</w:t>
      </w:r>
    </w:p>
    <w:p w14:paraId="174356BC" w14:textId="3CC0090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Modified sensitivity analysis plotting to use a run grid rather than standardised 1 </w:t>
      </w:r>
      <w:proofErr w:type="spellStart"/>
      <w:r w:rsidRPr="00AF77E5">
        <w:rPr>
          <w:rFonts w:ascii="Times New Roman" w:hAnsi="Times New Roman" w:cs="Times New Roman"/>
          <w:sz w:val="22"/>
          <w:szCs w:val="22"/>
        </w:rPr>
        <w:t>Myr</w:t>
      </w:r>
      <w:proofErr w:type="spellEnd"/>
      <w:r w:rsidRPr="00AF77E5">
        <w:rPr>
          <w:rFonts w:ascii="Times New Roman" w:hAnsi="Times New Roman" w:cs="Times New Roman"/>
          <w:sz w:val="22"/>
          <w:szCs w:val="22"/>
        </w:rPr>
        <w:t xml:space="preserve"> grid</w:t>
      </w:r>
    </w:p>
    <w:p w14:paraId="2D8ADEF5" w14:textId="54B3911C" w:rsidR="00BF1934"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w:t>
      </w:r>
      <w:proofErr w:type="gramStart"/>
      <w:r w:rsidRPr="00AF77E5">
        <w:rPr>
          <w:rFonts w:ascii="Times New Roman" w:hAnsi="Times New Roman" w:cs="Times New Roman"/>
          <w:sz w:val="22"/>
          <w:szCs w:val="22"/>
        </w:rPr>
        <w:t>taken into account</w:t>
      </w:r>
      <w:proofErr w:type="gramEnd"/>
      <w:r w:rsidRPr="00AF77E5">
        <w:rPr>
          <w:rFonts w:ascii="Times New Roman" w:hAnsi="Times New Roman" w:cs="Times New Roman"/>
          <w:sz w:val="22"/>
          <w:szCs w:val="22"/>
        </w:rPr>
        <w:t xml:space="preserve"> separately in the carbon isotope mass balance. This makes no noticeable difference in the Phanerozoic but could have important implications should the model be extended to the Early Earth.</w:t>
      </w:r>
    </w:p>
    <w:p w14:paraId="04E75BD8" w14:textId="02AC62B9" w:rsidR="00A05B40"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w:t>
      </w:r>
      <w:r w:rsidR="00CB4C18" w:rsidRPr="00AF77E5">
        <w:rPr>
          <w:rFonts w:ascii="Times New Roman" w:hAnsi="Times New Roman" w:cs="Times New Roman"/>
          <w:sz w:val="22"/>
          <w:szCs w:val="22"/>
          <w:u w:val="single"/>
        </w:rPr>
        <w:t>.0.0</w:t>
      </w:r>
      <w:r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084DCC">
        <w:tc>
          <w:tcPr>
            <w:tcW w:w="2405"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SCION_initialise.m</w:t>
            </w:r>
            <w:proofErr w:type="spellEnd"/>
          </w:p>
        </w:tc>
        <w:tc>
          <w:tcPr>
            <w:tcW w:w="6611" w:type="dxa"/>
            <w:tcBorders>
              <w:left w:val="single" w:sz="4" w:space="0" w:color="auto"/>
              <w:bottom w:val="single" w:sz="4" w:space="0" w:color="auto"/>
            </w:tcBorders>
          </w:tcPr>
          <w:p w14:paraId="2D38C8A8" w14:textId="5482204D"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sets parameter values, loads forcings, initialises the solver</w:t>
            </w:r>
            <w:r w:rsidR="002E708C" w:rsidRPr="00AF77E5">
              <w:rPr>
                <w:rFonts w:ascii="Times New Roman" w:hAnsi="Times New Roman" w:cs="Times New Roman"/>
                <w:sz w:val="22"/>
                <w:szCs w:val="22"/>
              </w:rPr>
              <w:t xml:space="preserve">, and then calls the plotting scripts. </w:t>
            </w:r>
            <w:r w:rsidRPr="00AF77E5">
              <w:rPr>
                <w:rFonts w:ascii="Times New Roman" w:hAnsi="Times New Roman" w:cs="Times New Roman"/>
                <w:sz w:val="22"/>
                <w:szCs w:val="22"/>
              </w:rPr>
              <w:t>Call this function to begin a single model run.</w:t>
            </w:r>
          </w:p>
        </w:tc>
      </w:tr>
      <w:tr w:rsidR="00E91EF2" w:rsidRPr="00AF77E5" w14:paraId="7015FF5F" w14:textId="7676970A" w:rsidTr="00084DCC">
        <w:tc>
          <w:tcPr>
            <w:tcW w:w="2405"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SCION_equations.m</w:t>
            </w:r>
            <w:proofErr w:type="spellEnd"/>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script contains the model flux and reservoir calculations,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084DCC">
        <w:tc>
          <w:tcPr>
            <w:tcW w:w="2405"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SCION_plot_fluxes.m</w:t>
            </w:r>
            <w:proofErr w:type="spellEnd"/>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084DCC">
        <w:tc>
          <w:tcPr>
            <w:tcW w:w="2405"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SCION_plot_worldgraphic.m</w:t>
            </w:r>
            <w:proofErr w:type="spellEnd"/>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084DCC">
        <w:tc>
          <w:tcPr>
            <w:tcW w:w="2405"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lastRenderedPageBreak/>
              <w:t>SCION_sens.m</w:t>
            </w:r>
            <w:proofErr w:type="spellEnd"/>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084DCC">
        <w:tc>
          <w:tcPr>
            <w:tcW w:w="2405"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SION_plot_sens.m</w:t>
            </w:r>
            <w:proofErr w:type="spellEnd"/>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fluxes from the sensitivity analysis. It is called by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w:t>
            </w:r>
          </w:p>
        </w:tc>
      </w:tr>
      <w:tr w:rsidR="00E91EF2" w:rsidRPr="00AF77E5" w14:paraId="57207DF8" w14:textId="26EE215A" w:rsidTr="00084DCC">
        <w:tc>
          <w:tcPr>
            <w:tcW w:w="2405" w:type="dxa"/>
            <w:tcBorders>
              <w:top w:val="single" w:sz="4" w:space="0" w:color="auto"/>
              <w:bottom w:val="single" w:sz="4" w:space="0" w:color="auto"/>
              <w:right w:val="single" w:sz="4" w:space="0" w:color="auto"/>
            </w:tcBorders>
          </w:tcPr>
          <w:p w14:paraId="7979F7B3"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E91EF2" w:rsidRPr="00AF77E5" w14:paraId="12C0C5AB" w14:textId="5605D767" w:rsidTr="00084DCC">
        <w:tc>
          <w:tcPr>
            <w:tcW w:w="2405" w:type="dxa"/>
            <w:tcBorders>
              <w:top w:val="single" w:sz="4" w:space="0" w:color="auto"/>
              <w:bottom w:val="single" w:sz="4" w:space="0" w:color="auto"/>
              <w:right w:val="single" w:sz="4" w:space="0" w:color="auto"/>
            </w:tcBorders>
          </w:tcPr>
          <w:p w14:paraId="148D7B52"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w:t>
            </w:r>
            <w:r w:rsidR="0090434F" w:rsidRPr="00AF77E5">
              <w:rPr>
                <w:rFonts w:ascii="Times New Roman" w:hAnsi="Times New Roman" w:cs="Times New Roman"/>
                <w:sz w:val="22"/>
                <w:szCs w:val="22"/>
              </w:rPr>
              <w:t xml:space="preserve"> – </w:t>
            </w:r>
            <w:proofErr w:type="gramStart"/>
            <w:r w:rsidR="0090434F" w:rsidRPr="00AF77E5">
              <w:rPr>
                <w:rFonts w:ascii="Times New Roman" w:hAnsi="Times New Roman" w:cs="Times New Roman"/>
                <w:sz w:val="22"/>
                <w:szCs w:val="22"/>
              </w:rPr>
              <w:t>i.e.</w:t>
            </w:r>
            <w:proofErr w:type="gramEnd"/>
            <w:r w:rsidR="0090434F" w:rsidRPr="00AF77E5">
              <w:rPr>
                <w:rFonts w:ascii="Times New Roman" w:hAnsi="Times New Roman" w:cs="Times New Roman"/>
                <w:sz w:val="22"/>
                <w:szCs w:val="22"/>
              </w:rPr>
              <w:t xml:space="preserve"> this guidebook in editable form</w:t>
            </w:r>
            <w:r w:rsidRPr="00AF77E5">
              <w:rPr>
                <w:rFonts w:ascii="Times New Roman" w:hAnsi="Times New Roman" w:cs="Times New Roman"/>
                <w:sz w:val="22"/>
                <w:szCs w:val="22"/>
              </w:rPr>
              <w:t>.</w:t>
            </w:r>
          </w:p>
        </w:tc>
      </w:tr>
      <w:tr w:rsidR="00E91EF2" w:rsidRPr="00AF77E5" w14:paraId="30443B33" w14:textId="6E35BF19" w:rsidTr="00084DCC">
        <w:tc>
          <w:tcPr>
            <w:tcW w:w="2405" w:type="dxa"/>
            <w:tcBorders>
              <w:top w:val="single" w:sz="4" w:space="0" w:color="auto"/>
              <w:right w:val="single" w:sz="4" w:space="0" w:color="auto"/>
            </w:tcBorders>
          </w:tcPr>
          <w:p w14:paraId="086BF28A"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13A49B9C"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w:t>
      </w:r>
      <w:proofErr w:type="gramStart"/>
      <w:r w:rsidR="00B81079" w:rsidRPr="00AF77E5">
        <w:rPr>
          <w:rFonts w:ascii="Times New Roman" w:hAnsi="Times New Roman" w:cs="Times New Roman"/>
          <w:sz w:val="22"/>
          <w:szCs w:val="22"/>
        </w:rPr>
        <w:t>core</w:t>
      </w:r>
      <w:proofErr w:type="gramEnd"/>
      <w:r w:rsidR="00B81079" w:rsidRPr="00AF77E5">
        <w:rPr>
          <w:rFonts w:ascii="Times New Roman" w:hAnsi="Times New Roman" w:cs="Times New Roman"/>
          <w:sz w:val="22"/>
          <w:szCs w:val="22"/>
        </w:rPr>
        <w:t xml:space="preserv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sensitivity analyses</w:t>
      </w:r>
      <w:r w:rsidR="00B81079" w:rsidRPr="00AF77E5">
        <w:rPr>
          <w:rFonts w:ascii="Times New Roman" w:hAnsi="Times New Roman" w:cs="Times New Roman"/>
          <w:sz w:val="22"/>
          <w:szCs w:val="22"/>
        </w:rPr>
        <w:t xml:space="preserve">. A single model run takes around 10 seconds. </w:t>
      </w:r>
      <w:r w:rsidR="00AF77E5">
        <w:rPr>
          <w:rFonts w:ascii="Times New Roman" w:hAnsi="Times New Roman" w:cs="Times New Roman"/>
          <w:sz w:val="22"/>
          <w:szCs w:val="22"/>
        </w:rPr>
        <w:t>Bash scripts for submitting SCION HPC jobs are not included here.</w:t>
      </w:r>
      <w:r w:rsidR="00B81079" w:rsidRPr="00AF77E5">
        <w:rPr>
          <w:rFonts w:ascii="Times New Roman" w:hAnsi="Times New Roman" w:cs="Times New Roman"/>
          <w:sz w:val="22"/>
          <w:szCs w:val="22"/>
        </w:rPr>
        <w:t xml:space="preserve"> </w:t>
      </w:r>
    </w:p>
    <w:p w14:paraId="6504089E" w14:textId="1F191E2B"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p>
    <w:p w14:paraId="5E1F17A3" w14:textId="3099BE89" w:rsidR="008B59F0" w:rsidRPr="00AF77E5" w:rsidRDefault="001B1968"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i</w:t>
      </w:r>
      <w:r w:rsidR="008B59F0" w:rsidRPr="00AF77E5">
        <w:rPr>
          <w:rFonts w:ascii="Times New Roman" w:hAnsi="Times New Roman" w:cs="Times New Roman"/>
          <w:sz w:val="22"/>
          <w:szCs w:val="22"/>
        </w:rPr>
        <w:t>nterp1q</w:t>
      </w:r>
      <w:r w:rsidR="00BF1934" w:rsidRPr="00AF77E5">
        <w:rPr>
          <w:rFonts w:ascii="Times New Roman" w:hAnsi="Times New Roman" w:cs="Times New Roman"/>
          <w:sz w:val="22"/>
          <w:szCs w:val="22"/>
        </w:rPr>
        <w:t>r</w:t>
      </w:r>
      <w:r w:rsidR="008B59F0" w:rsidRPr="00AF77E5">
        <w:rPr>
          <w:rFonts w:ascii="Times New Roman" w:hAnsi="Times New Roman" w:cs="Times New Roman"/>
          <w:sz w:val="22"/>
          <w:szCs w:val="22"/>
        </w:rPr>
        <w:t>.m (fast linear interpolation)</w:t>
      </w:r>
    </w:p>
    <w:p w14:paraId="6BF8D30C" w14:textId="32F7D75D" w:rsidR="001B1968" w:rsidRPr="00AF77E5" w:rsidRDefault="001B1968"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tight_subplot.m</w:t>
      </w:r>
      <w:proofErr w:type="spellEnd"/>
      <w:r w:rsidRPr="00AF77E5">
        <w:rPr>
          <w:rFonts w:ascii="Times New Roman" w:hAnsi="Times New Roman" w:cs="Times New Roman"/>
          <w:sz w:val="22"/>
          <w:szCs w:val="22"/>
        </w:rPr>
        <w:t xml:space="preserve"> (for plotting)</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M_Map</w:t>
      </w:r>
      <w:proofErr w:type="spellEnd"/>
      <w:r w:rsidRPr="00AF77E5">
        <w:rPr>
          <w:rFonts w:ascii="Times New Roman" w:hAnsi="Times New Roman" w:cs="Times New Roman"/>
          <w:sz w:val="22"/>
          <w:szCs w:val="22"/>
        </w:rPr>
        <w:t xml:space="preserve">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Single model runs are computed by calling the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 xml:space="preserve"> script from the MATLAB command line.</w:t>
      </w:r>
      <w:r w:rsidR="008B3F3E" w:rsidRPr="00AF77E5">
        <w:rPr>
          <w:rFonts w:ascii="Times New Roman" w:hAnsi="Times New Roman" w:cs="Times New Roman"/>
          <w:sz w:val="22"/>
          <w:szCs w:val="22"/>
        </w:rPr>
        <w:t xml:space="preserve"> 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(0) runs the model and plots all output. </w:t>
      </w:r>
      <w:r w:rsidR="008B3F3E" w:rsidRPr="00AF77E5">
        <w:rPr>
          <w:rFonts w:ascii="Times New Roman" w:hAnsi="Times New Roman" w:cs="Times New Roman"/>
          <w:sz w:val="22"/>
          <w:szCs w:val="22"/>
        </w:rPr>
        <w:br/>
        <w:t xml:space="preserve">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(-1) runs model and plots only fluxes for brevity. </w:t>
      </w:r>
      <w:r w:rsidR="00593FBF" w:rsidRPr="00AF77E5">
        <w:rPr>
          <w:rFonts w:ascii="Times New Roman" w:hAnsi="Times New Roman" w:cs="Times New Roman"/>
          <w:sz w:val="22"/>
          <w:szCs w:val="22"/>
        </w:rPr>
        <w:br/>
        <w:t xml:space="preserve">Calling </w:t>
      </w:r>
      <w:proofErr w:type="spellStart"/>
      <w:r w:rsidR="00593FBF" w:rsidRPr="00AF77E5">
        <w:rPr>
          <w:rFonts w:ascii="Times New Roman" w:hAnsi="Times New Roman" w:cs="Times New Roman"/>
          <w:sz w:val="22"/>
          <w:szCs w:val="22"/>
        </w:rPr>
        <w:t>SCION_initialise</w:t>
      </w:r>
      <w:proofErr w:type="spellEnd"/>
      <w:r w:rsidR="00593FBF" w:rsidRPr="00AF77E5">
        <w:rPr>
          <w:rFonts w:ascii="Times New Roman" w:hAnsi="Times New Roman" w:cs="Times New Roman"/>
          <w:sz w:val="22"/>
          <w:szCs w:val="22"/>
        </w:rPr>
        <w:t>(-2) runs model for fixed present day forcings, use to check the present day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w:t>
      </w:r>
      <w:proofErr w:type="spellStart"/>
      <w:r w:rsidRPr="00AF77E5">
        <w:rPr>
          <w:rFonts w:ascii="Times New Roman" w:hAnsi="Times New Roman" w:cs="Times New Roman"/>
          <w:sz w:val="22"/>
          <w:szCs w:val="22"/>
        </w:rPr>
        <w:t>ans</w:t>
      </w:r>
      <w:proofErr w:type="spellEnd"/>
      <w:r w:rsidRPr="00AF77E5">
        <w:rPr>
          <w:rFonts w:ascii="Times New Roman" w:hAnsi="Times New Roman" w:cs="Times New Roman"/>
          <w:sz w:val="22"/>
          <w:szCs w:val="22"/>
        </w:rPr>
        <w:t xml:space="preserve">’ unless assigned a different name by typing </w:t>
      </w:r>
      <w:proofErr w:type="gramStart"/>
      <w:r w:rsidRPr="00AF77E5">
        <w:rPr>
          <w:rFonts w:ascii="Times New Roman" w:hAnsi="Times New Roman" w:cs="Times New Roman"/>
          <w:sz w:val="22"/>
          <w:szCs w:val="22"/>
        </w:rPr>
        <w:t>e.g.</w:t>
      </w:r>
      <w:proofErr w:type="gramEnd"/>
      <w:r w:rsidRPr="00AF77E5">
        <w:rPr>
          <w:rFonts w:ascii="Times New Roman" w:hAnsi="Times New Roman" w:cs="Times New Roman"/>
          <w:sz w:val="22"/>
          <w:szCs w:val="22"/>
        </w:rPr>
        <w:t xml:space="preserve"> </w:t>
      </w:r>
      <w:proofErr w:type="spellStart"/>
      <w:r w:rsidRPr="00AF77E5">
        <w:rPr>
          <w:rFonts w:ascii="Times New Roman" w:hAnsi="Times New Roman" w:cs="Times New Roman"/>
          <w:sz w:val="22"/>
          <w:szCs w:val="22"/>
        </w:rPr>
        <w:t>myrun</w:t>
      </w:r>
      <w:proofErr w:type="spellEnd"/>
      <w:r w:rsidRPr="00AF77E5">
        <w:rPr>
          <w:rFonts w:ascii="Times New Roman" w:hAnsi="Times New Roman" w:cs="Times New Roman"/>
          <w:sz w:val="22"/>
          <w:szCs w:val="22"/>
        </w:rPr>
        <w:t xml:space="preserve"> =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(0).</w:t>
      </w:r>
      <w:r w:rsidR="00333932" w:rsidRPr="00AF77E5">
        <w:rPr>
          <w:rFonts w:ascii="Times New Roman" w:hAnsi="Times New Roman" w:cs="Times New Roman"/>
          <w:sz w:val="22"/>
          <w:szCs w:val="22"/>
        </w:rPr>
        <w:t xml:space="preserve"> The structure contains fields which show the bulk fluxes (state), the gridded spatial values (</w:t>
      </w:r>
      <w:proofErr w:type="spellStart"/>
      <w:r w:rsidR="00333932" w:rsidRPr="00AF77E5">
        <w:rPr>
          <w:rFonts w:ascii="Times New Roman" w:hAnsi="Times New Roman" w:cs="Times New Roman"/>
          <w:sz w:val="22"/>
          <w:szCs w:val="22"/>
        </w:rPr>
        <w:t>gridstate</w:t>
      </w:r>
      <w:proofErr w:type="spellEnd"/>
      <w:r w:rsidR="00333932" w:rsidRPr="00AF77E5">
        <w:rPr>
          <w:rFonts w:ascii="Times New Roman" w:hAnsi="Times New Roman" w:cs="Times New Roman"/>
          <w:sz w:val="22"/>
          <w:szCs w:val="22"/>
        </w:rPr>
        <w:t>),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B35EFDA" w14:textId="46D3E830" w:rsidR="002E708C" w:rsidRPr="00AF77E5" w:rsidRDefault="00FC0C70"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12C4CD52" wp14:editId="496A7BBD">
            <wp:extent cx="5925787" cy="453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035" cy="4561394"/>
                    </a:xfrm>
                    <a:prstGeom prst="rect">
                      <a:avLst/>
                    </a:prstGeom>
                    <a:noFill/>
                    <a:ln>
                      <a:noFill/>
                    </a:ln>
                  </pic:spPr>
                </pic:pic>
              </a:graphicData>
            </a:graphic>
          </wp:inline>
        </w:drawing>
      </w:r>
    </w:p>
    <w:p w14:paraId="115CB0EB" w14:textId="57820645"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Phanerozoic run.</w:t>
      </w:r>
    </w:p>
    <w:p w14:paraId="3CBCEE66" w14:textId="6296F656" w:rsidR="008B3F3E" w:rsidRPr="00AF77E5" w:rsidRDefault="00FC0C70"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AF77E5">
        <w:rPr>
          <w:rFonts w:ascii="Times New Roman" w:hAnsi="Times New Roman" w:cs="Times New Roman"/>
          <w:b/>
          <w:bCs/>
          <w:noProof/>
          <w:sz w:val="22"/>
          <w:szCs w:val="22"/>
          <w:lang w:eastAsia="en-GB"/>
        </w:rPr>
        <w:drawing>
          <wp:inline distT="0" distB="0" distL="0" distR="0" wp14:anchorId="50B9D004" wp14:editId="0423B2B6">
            <wp:extent cx="4619502" cy="3469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651" cy="3479117"/>
                    </a:xfrm>
                    <a:prstGeom prst="rect">
                      <a:avLst/>
                    </a:prstGeom>
                    <a:noFill/>
                    <a:ln>
                      <a:noFill/>
                    </a:ln>
                  </pic:spPr>
                </pic:pic>
              </a:graphicData>
            </a:graphic>
          </wp:inline>
        </w:drawing>
      </w:r>
    </w:p>
    <w:p w14:paraId="1CD5B2B2" w14:textId="6B8E309B"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Phanerozoic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 xml:space="preserve">To run a sensitivity analysis, call </w:t>
      </w:r>
      <w:proofErr w:type="spellStart"/>
      <w:r w:rsidRPr="00AF77E5">
        <w:rPr>
          <w:rFonts w:ascii="Times New Roman" w:hAnsi="Times New Roman" w:cs="Times New Roman"/>
          <w:sz w:val="22"/>
          <w:szCs w:val="22"/>
        </w:rPr>
        <w:t>SCION_sens</w:t>
      </w:r>
      <w:proofErr w:type="spellEnd"/>
      <w:r w:rsidRPr="00AF77E5">
        <w:rPr>
          <w:rFonts w:ascii="Times New Roman" w:hAnsi="Times New Roman" w:cs="Times New Roman"/>
          <w:sz w:val="22"/>
          <w:szCs w:val="22"/>
        </w:rPr>
        <w:t xml:space="preserve">. Edit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 to change the number of sensitivity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w:t>
      </w:r>
      <w:proofErr w:type="spellStart"/>
      <w:r w:rsidRPr="002D48D0">
        <w:rPr>
          <w:rFonts w:ascii="Times New Roman" w:hAnsi="Times New Roman" w:cs="Times New Roman"/>
          <w:bCs/>
          <w:sz w:val="22"/>
          <w:szCs w:val="22"/>
        </w:rPr>
        <w:t>gridpast</w:t>
      </w:r>
      <w:proofErr w:type="spellEnd"/>
      <w:r w:rsidRPr="002D48D0">
        <w:rPr>
          <w:rFonts w:ascii="Times New Roman" w:hAnsi="Times New Roman" w:cs="Times New Roman"/>
          <w:bCs/>
          <w:sz w:val="22"/>
          <w:szCs w:val="22"/>
        </w:rPr>
        <w:t>’ and ‘</w:t>
      </w:r>
      <w:proofErr w:type="spellStart"/>
      <w:r w:rsidRPr="002D48D0">
        <w:rPr>
          <w:rFonts w:ascii="Times New Roman" w:hAnsi="Times New Roman" w:cs="Times New Roman"/>
          <w:bCs/>
          <w:sz w:val="22"/>
          <w:szCs w:val="22"/>
        </w:rPr>
        <w:t>gridfuture</w:t>
      </w:r>
      <w:proofErr w:type="spellEnd"/>
      <w:r w:rsidRPr="002D48D0">
        <w:rPr>
          <w:rFonts w:ascii="Times New Roman" w:hAnsi="Times New Roman" w:cs="Times New Roman"/>
          <w:bCs/>
          <w:sz w:val="22"/>
          <w:szCs w:val="22"/>
        </w:rPr>
        <w:t xml:space="preserve">’). At each timestep, 2D surface calculations are run for both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B5B7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B5B7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B5B7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proofErr w:type="spellStart"/>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proofErr w:type="spellEnd"/>
      <w:r w:rsidRPr="002D48D0">
        <w:rPr>
          <w:rFonts w:ascii="Times New Roman" w:hAnsi="Times New Roman" w:cs="Times New Roman"/>
          <w:bCs/>
          <w:sz w:val="22"/>
          <w:szCs w:val="22"/>
        </w:rPr>
        <w:t xml:space="preserve"> is the </w:t>
      </w:r>
      <w:proofErr w:type="spellStart"/>
      <w:r w:rsidRPr="002D48D0">
        <w:rPr>
          <w:rFonts w:ascii="Times New Roman" w:hAnsi="Times New Roman" w:cs="Times New Roman"/>
          <w:bCs/>
          <w:sz w:val="22"/>
          <w:szCs w:val="22"/>
        </w:rPr>
        <w:t>gridbox</w:t>
      </w:r>
      <w:proofErr w:type="spellEnd"/>
      <w:r w:rsidRPr="002D48D0">
        <w:rPr>
          <w:rFonts w:ascii="Times New Roman" w:hAnsi="Times New Roman" w:cs="Times New Roman"/>
          <w:bCs/>
          <w:sz w:val="22"/>
          <w:szCs w:val="22"/>
        </w:rPr>
        <w:t xml:space="preserve">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 xml:space="preserve">Basin-scale silicate weathering rates are calculated using the following parametric relationship, from West (2012), which combines dependencies on local runoff, </w:t>
      </w:r>
      <w:proofErr w:type="gramStart"/>
      <w:r w:rsidRPr="002D48D0">
        <w:rPr>
          <w:rFonts w:ascii="Times New Roman" w:hAnsi="Times New Roman" w:cs="Times New Roman"/>
          <w:sz w:val="22"/>
          <w:szCs w:val="22"/>
        </w:rPr>
        <w:t>temperature</w:t>
      </w:r>
      <w:proofErr w:type="gramEnd"/>
      <w:r w:rsidRPr="002D48D0">
        <w:rPr>
          <w:rFonts w:ascii="Times New Roman" w:hAnsi="Times New Roman" w:cs="Times New Roman"/>
          <w:sz w:val="22"/>
          <w:szCs w:val="22"/>
        </w:rPr>
        <w:t xml:space="preserve"> and erosion rate.</w:t>
      </w:r>
    </w:p>
    <w:p w14:paraId="5EDF2B4D" w14:textId="77777777" w:rsidR="002D48D0" w:rsidRPr="002D48D0" w:rsidRDefault="000B5B7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 xml:space="preserve">is the local silicate cation denudation flux and the kinetic term is defined </w:t>
      </w:r>
      <w:proofErr w:type="gramStart"/>
      <w:r w:rsidRPr="002D48D0">
        <w:rPr>
          <w:rFonts w:ascii="Times New Roman" w:hAnsi="Times New Roman" w:cs="Times New Roman"/>
          <w:bCs/>
          <w:sz w:val="22"/>
          <w:szCs w:val="22"/>
          <w:lang w:eastAsia="zh-CN"/>
        </w:rPr>
        <w:t>by:</w:t>
      </w:r>
      <w:proofErr w:type="gramEnd"/>
    </w:p>
    <w:p w14:paraId="1D5D3D39" w14:textId="77777777" w:rsidR="002D48D0" w:rsidRPr="002D48D0" w:rsidRDefault="000B5B7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w:t>
      </w:r>
      <w:proofErr w:type="spellStart"/>
      <w:r w:rsidRPr="002D48D0">
        <w:rPr>
          <w:rFonts w:ascii="Times New Roman" w:hAnsi="Times New Roman" w:cs="Times New Roman"/>
          <w:bCs/>
          <w:sz w:val="22"/>
          <w:szCs w:val="22"/>
          <w:lang w:eastAsia="zh-CN"/>
        </w:rPr>
        <w:t>ope</w:t>
      </w:r>
      <w:proofErr w:type="spellEnd"/>
      <w:r w:rsidRPr="002D48D0">
        <w:rPr>
          <w:rFonts w:ascii="Times New Roman" w:hAnsi="Times New Roman" w:cs="Times New Roman"/>
          <w:bCs/>
          <w:sz w:val="22"/>
          <w:szCs w:val="22"/>
          <w:lang w:eastAsia="zh-CN"/>
        </w:rPr>
        <w:t xml:space="preserv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w:t>
      </w:r>
      <w:proofErr w:type="spellStart"/>
      <w:r w:rsidRPr="002D48D0">
        <w:rPr>
          <w:rFonts w:ascii="Times New Roman" w:hAnsi="Times New Roman" w:cs="Times New Roman"/>
          <w:bCs/>
          <w:sz w:val="22"/>
          <w:szCs w:val="22"/>
          <w:lang w:eastAsia="zh-CN"/>
        </w:rPr>
        <w:t>Maffre</w:t>
      </w:r>
      <w:proofErr w:type="spellEnd"/>
      <w:r w:rsidRPr="002D48D0">
        <w:rPr>
          <w:rFonts w:ascii="Times New Roman" w:hAnsi="Times New Roman" w:cs="Times New Roman"/>
          <w:bCs/>
          <w:sz w:val="22"/>
          <w:szCs w:val="22"/>
          <w:lang w:eastAsia="zh-CN"/>
        </w:rPr>
        <w:t xml:space="preserv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w:t>
      </w:r>
      <w:proofErr w:type="gramStart"/>
      <w:r w:rsidRPr="002D48D0">
        <w:rPr>
          <w:rFonts w:ascii="Times New Roman" w:hAnsi="Times New Roman" w:cs="Times New Roman"/>
          <w:bCs/>
          <w:sz w:val="22"/>
          <w:szCs w:val="22"/>
        </w:rPr>
        <w:t>e.g.</w:t>
      </w:r>
      <w:proofErr w:type="gramEnd"/>
      <w:r w:rsidRPr="002D48D0">
        <w:rPr>
          <w:rFonts w:ascii="Times New Roman" w:hAnsi="Times New Roman" w:cs="Times New Roman"/>
          <w:bCs/>
          <w:sz w:val="22"/>
          <w:szCs w:val="22"/>
        </w:rPr>
        <w:t xml:space="preserve"> Berner, 2006; Mills et al., 2014, see Figure 3). This assumes a homogenous distribution.</w:t>
      </w:r>
    </w:p>
    <w:p w14:paraId="19668822" w14:textId="77777777" w:rsidR="002D48D0" w:rsidRPr="002D48D0" w:rsidRDefault="000B5B7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B5B7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Carbonate weathering is assumed to scale with runoff (</w:t>
      </w:r>
      <w:proofErr w:type="gramStart"/>
      <w:r w:rsidRPr="002D48D0">
        <w:rPr>
          <w:rFonts w:ascii="Times New Roman" w:hAnsi="Times New Roman" w:cs="Times New Roman"/>
          <w:bCs/>
          <w:sz w:val="22"/>
          <w:szCs w:val="22"/>
        </w:rPr>
        <w:t>e.g.</w:t>
      </w:r>
      <w:proofErr w:type="gramEnd"/>
      <w:r w:rsidRPr="002D48D0">
        <w:rPr>
          <w:rFonts w:ascii="Times New Roman" w:hAnsi="Times New Roman" w:cs="Times New Roman"/>
          <w:bCs/>
          <w:sz w:val="22"/>
          <w:szCs w:val="22"/>
        </w:rPr>
        <w:t xml:space="preserve"> Berner, 1994), where an additional parameter, </w:t>
      </w:r>
      <w:proofErr w:type="spellStart"/>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proofErr w:type="spellEnd"/>
      <w:r w:rsidRPr="002D48D0">
        <w:rPr>
          <w:rFonts w:ascii="Times New Roman" w:hAnsi="Times New Roman" w:cs="Times New Roman"/>
          <w:bCs/>
          <w:sz w:val="22"/>
          <w:szCs w:val="22"/>
        </w:rPr>
        <w:t xml:space="preserve">, is added to separate the present day rate from the spatial scaling effect. </w:t>
      </w:r>
    </w:p>
    <w:p w14:paraId="665B70A8" w14:textId="77777777" w:rsidR="002D48D0" w:rsidRPr="002D48D0" w:rsidRDefault="000B5B7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proofErr w:type="spellEnd"/>
      <w:r w:rsidRPr="002D48D0">
        <w:rPr>
          <w:rFonts w:ascii="Times New Roman" w:hAnsi="Times New Roman" w:cs="Times New Roman"/>
          <w:bCs/>
          <w:sz w:val="22"/>
          <w:szCs w:val="22"/>
        </w:rPr>
        <w:t>), pyrite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proofErr w:type="spellEnd"/>
      <w:r w:rsidRPr="002D48D0">
        <w:rPr>
          <w:rFonts w:ascii="Times New Roman" w:hAnsi="Times New Roman" w:cs="Times New Roman"/>
          <w:bCs/>
          <w:sz w:val="22"/>
          <w:szCs w:val="22"/>
        </w:rPr>
        <w:t>) and gypsum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proofErr w:type="spellEnd"/>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B5B7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B5B7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B5B7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 xml:space="preserve">Phosphorus weathering sums contributions from silicates, </w:t>
      </w:r>
      <w:proofErr w:type="gramStart"/>
      <w:r w:rsidRPr="002D48D0">
        <w:rPr>
          <w:rFonts w:ascii="Times New Roman" w:hAnsi="Times New Roman" w:cs="Times New Roman"/>
          <w:sz w:val="22"/>
          <w:szCs w:val="22"/>
          <w:lang w:eastAsia="zh-CN"/>
        </w:rPr>
        <w:t>carbonates</w:t>
      </w:r>
      <w:proofErr w:type="gramEnd"/>
      <w:r w:rsidRPr="002D48D0">
        <w:rPr>
          <w:rFonts w:ascii="Times New Roman" w:hAnsi="Times New Roman" w:cs="Times New Roman"/>
          <w:sz w:val="22"/>
          <w:szCs w:val="22"/>
          <w:lang w:eastAsia="zh-CN"/>
        </w:rPr>
        <w:t xml:space="preserve">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B5B7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B5B7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lastRenderedPageBreak/>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B5B7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B5B7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B5B7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lastRenderedPageBreak/>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proofErr w:type="spellStart"/>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roofErr w:type="spellEnd"/>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B5B7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B5B7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Below are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w:t>
      </w:r>
      <w:proofErr w:type="spellStart"/>
      <w:r w:rsidRPr="00AF77E5">
        <w:rPr>
          <w:rFonts w:ascii="Times New Roman" w:hAnsi="Times New Roman" w:cs="Times New Roman"/>
          <w:sz w:val="22"/>
          <w:szCs w:val="22"/>
        </w:rPr>
        <w:t>Kasting</w:t>
      </w:r>
      <w:proofErr w:type="spellEnd"/>
      <w:r w:rsidRPr="00AF77E5">
        <w:rPr>
          <w:rFonts w:ascii="Times New Roman" w:hAnsi="Times New Roman" w:cs="Times New Roman"/>
          <w:sz w:val="22"/>
          <w:szCs w:val="22"/>
        </w:rPr>
        <w:t xml:space="preserve">,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w:t>
      </w:r>
      <w:proofErr w:type="spellStart"/>
      <w:r w:rsidRPr="00AF77E5">
        <w:rPr>
          <w:rFonts w:ascii="Times New Roman" w:hAnsi="Times New Roman" w:cs="Times New Roman"/>
          <w:sz w:val="22"/>
          <w:szCs w:val="22"/>
        </w:rPr>
        <w:t>Lasaga</w:t>
      </w:r>
      <w:proofErr w:type="spellEnd"/>
      <w:r w:rsidRPr="00AF77E5">
        <w:rPr>
          <w:rFonts w:ascii="Times New Roman" w:hAnsi="Times New Roman" w:cs="Times New Roman"/>
          <w:sz w:val="22"/>
          <w:szCs w:val="22"/>
        </w:rPr>
        <w:t xml:space="preserve">, A. C. &amp; </w:t>
      </w:r>
      <w:proofErr w:type="spellStart"/>
      <w:r w:rsidRPr="00AF77E5">
        <w:rPr>
          <w:rFonts w:ascii="Times New Roman" w:hAnsi="Times New Roman" w:cs="Times New Roman"/>
          <w:sz w:val="22"/>
          <w:szCs w:val="22"/>
        </w:rPr>
        <w:t>Garrels</w:t>
      </w:r>
      <w:proofErr w:type="spellEnd"/>
      <w:r w:rsidRPr="00AF77E5">
        <w:rPr>
          <w:rFonts w:ascii="Times New Roman" w:hAnsi="Times New Roman" w:cs="Times New Roman"/>
          <w:sz w:val="22"/>
          <w:szCs w:val="22"/>
        </w:rPr>
        <w:t xml:space="preserve">,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proofErr w:type="spellStart"/>
      <w:r w:rsidRPr="00AF77E5">
        <w:rPr>
          <w:rFonts w:ascii="Times New Roman" w:hAnsi="Times New Roman" w:cs="Times New Roman"/>
          <w:i/>
          <w:iCs/>
          <w:sz w:val="22"/>
          <w:szCs w:val="22"/>
        </w:rPr>
        <w:t>Geochimica</w:t>
      </w:r>
      <w:proofErr w:type="spellEnd"/>
      <w:r w:rsidRPr="00AF77E5">
        <w:rPr>
          <w:rFonts w:ascii="Times New Roman" w:hAnsi="Times New Roman" w:cs="Times New Roman"/>
          <w:i/>
          <w:iCs/>
          <w:sz w:val="22"/>
          <w:szCs w:val="22"/>
        </w:rPr>
        <w:t xml:space="preserve"> et </w:t>
      </w:r>
      <w:proofErr w:type="spellStart"/>
      <w:r w:rsidRPr="00AF77E5">
        <w:rPr>
          <w:rFonts w:ascii="Times New Roman" w:hAnsi="Times New Roman" w:cs="Times New Roman"/>
          <w:i/>
          <w:iCs/>
          <w:sz w:val="22"/>
          <w:szCs w:val="22"/>
        </w:rPr>
        <w:t>Cosmochimica</w:t>
      </w:r>
      <w:proofErr w:type="spellEnd"/>
      <w:r w:rsidRPr="00AF77E5">
        <w:rPr>
          <w:rFonts w:ascii="Times New Roman" w:hAnsi="Times New Roman" w:cs="Times New Roman"/>
          <w:i/>
          <w:iCs/>
          <w:sz w:val="22"/>
          <w:szCs w:val="22"/>
        </w:rPr>
        <w:t xml:space="preserve">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w:t>
      </w:r>
      <w:proofErr w:type="spellStart"/>
      <w:r w:rsidRPr="00AF77E5">
        <w:rPr>
          <w:rFonts w:ascii="Times New Roman" w:hAnsi="Times New Roman" w:cs="Times New Roman"/>
          <w:sz w:val="22"/>
          <w:szCs w:val="22"/>
        </w:rPr>
        <w:t>Pierrehumbert</w:t>
      </w:r>
      <w:proofErr w:type="spellEnd"/>
      <w:r w:rsidRPr="00AF77E5">
        <w:rPr>
          <w:rFonts w:ascii="Times New Roman" w:hAnsi="Times New Roman" w:cs="Times New Roman"/>
          <w:sz w:val="22"/>
          <w:szCs w:val="22"/>
        </w:rPr>
        <w:t xml:space="preserve">, R., </w:t>
      </w:r>
      <w:proofErr w:type="spellStart"/>
      <w:r w:rsidRPr="00AF77E5">
        <w:rPr>
          <w:rFonts w:ascii="Times New Roman" w:hAnsi="Times New Roman" w:cs="Times New Roman"/>
          <w:sz w:val="22"/>
          <w:szCs w:val="22"/>
        </w:rPr>
        <w:t>Dromart</w:t>
      </w:r>
      <w:proofErr w:type="spellEnd"/>
      <w:r w:rsidRPr="00AF77E5">
        <w:rPr>
          <w:rFonts w:ascii="Times New Roman" w:hAnsi="Times New Roman" w:cs="Times New Roman"/>
          <w:sz w:val="22"/>
          <w:szCs w:val="22"/>
        </w:rPr>
        <w:t xml:space="preserve">, G., </w:t>
      </w:r>
      <w:proofErr w:type="spellStart"/>
      <w:r w:rsidRPr="00AF77E5">
        <w:rPr>
          <w:rFonts w:ascii="Times New Roman" w:hAnsi="Times New Roman" w:cs="Times New Roman"/>
          <w:sz w:val="22"/>
          <w:szCs w:val="22"/>
        </w:rPr>
        <w:t>Fluteau</w:t>
      </w:r>
      <w:proofErr w:type="spellEnd"/>
      <w:r w:rsidRPr="00AF77E5">
        <w:rPr>
          <w:rFonts w:ascii="Times New Roman" w:hAnsi="Times New Roman" w:cs="Times New Roman"/>
          <w:sz w:val="22"/>
          <w:szCs w:val="22"/>
        </w:rPr>
        <w:t xml:space="preserve">,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Donnadieu, Y., Le Hir, G., Lefebvre, V. &amp; </w:t>
      </w:r>
      <w:proofErr w:type="spellStart"/>
      <w:r w:rsidRPr="00AF77E5">
        <w:rPr>
          <w:rFonts w:ascii="Times New Roman" w:hAnsi="Times New Roman" w:cs="Times New Roman"/>
          <w:sz w:val="22"/>
          <w:szCs w:val="22"/>
        </w:rPr>
        <w:t>Nardin</w:t>
      </w:r>
      <w:proofErr w:type="spellEnd"/>
      <w:r w:rsidRPr="00AF77E5">
        <w:rPr>
          <w:rFonts w:ascii="Times New Roman" w:hAnsi="Times New Roman" w:cs="Times New Roman"/>
          <w:sz w:val="22"/>
          <w:szCs w:val="22"/>
        </w:rPr>
        <w:t xml:space="preserve">,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proofErr w:type="spellStart"/>
      <w:r w:rsidRPr="00D82FD1">
        <w:rPr>
          <w:rFonts w:ascii="Times New Roman" w:hAnsi="Times New Roman" w:cs="Times New Roman"/>
          <w:sz w:val="22"/>
          <w:szCs w:val="22"/>
        </w:rPr>
        <w:t>Maffre</w:t>
      </w:r>
      <w:proofErr w:type="spellEnd"/>
      <w:r w:rsidRPr="00D82FD1">
        <w:rPr>
          <w:rFonts w:ascii="Times New Roman" w:hAnsi="Times New Roman" w:cs="Times New Roman"/>
          <w:sz w:val="22"/>
          <w:szCs w:val="22"/>
        </w:rPr>
        <w:t>,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w:t>
      </w:r>
      <w:proofErr w:type="gramStart"/>
      <w:r w:rsidRPr="00D82FD1">
        <w:rPr>
          <w:rFonts w:ascii="Times New Roman" w:hAnsi="Times New Roman" w:cs="Times New Roman"/>
          <w:sz w:val="22"/>
          <w:szCs w:val="22"/>
        </w:rPr>
        <w:t>climate</w:t>
      </w:r>
      <w:proofErr w:type="gramEnd"/>
      <w:r w:rsidRPr="00D82FD1">
        <w:rPr>
          <w:rFonts w:ascii="Times New Roman" w:hAnsi="Times New Roman" w:cs="Times New Roman"/>
          <w:sz w:val="22"/>
          <w:szCs w:val="22"/>
        </w:rPr>
        <w:t xml:space="preserv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174-185, doi:10.1016/j.epsl.2018.04.034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2"/>
  </w:num>
  <w:num w:numId="4">
    <w:abstractNumId w:val="15"/>
  </w:num>
  <w:num w:numId="5">
    <w:abstractNumId w:val="0"/>
  </w:num>
  <w:num w:numId="6">
    <w:abstractNumId w:val="3"/>
  </w:num>
  <w:num w:numId="7">
    <w:abstractNumId w:val="7"/>
  </w:num>
  <w:num w:numId="8">
    <w:abstractNumId w:val="6"/>
  </w:num>
  <w:num w:numId="9">
    <w:abstractNumId w:val="11"/>
  </w:num>
  <w:num w:numId="10">
    <w:abstractNumId w:val="8"/>
  </w:num>
  <w:num w:numId="11">
    <w:abstractNumId w:val="13"/>
  </w:num>
  <w:num w:numId="12">
    <w:abstractNumId w:val="5"/>
  </w:num>
  <w:num w:numId="13">
    <w:abstractNumId w:val="10"/>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B1968"/>
    <w:rsid w:val="001C6888"/>
    <w:rsid w:val="001D3850"/>
    <w:rsid w:val="002521FA"/>
    <w:rsid w:val="00276B4E"/>
    <w:rsid w:val="002D48D0"/>
    <w:rsid w:val="002E708C"/>
    <w:rsid w:val="002F11F7"/>
    <w:rsid w:val="002F33D4"/>
    <w:rsid w:val="00307023"/>
    <w:rsid w:val="00333932"/>
    <w:rsid w:val="00366D03"/>
    <w:rsid w:val="003A0BDA"/>
    <w:rsid w:val="003D1908"/>
    <w:rsid w:val="004A32BD"/>
    <w:rsid w:val="004D2416"/>
    <w:rsid w:val="004E489F"/>
    <w:rsid w:val="0057030C"/>
    <w:rsid w:val="005874D2"/>
    <w:rsid w:val="0059327F"/>
    <w:rsid w:val="005939F5"/>
    <w:rsid w:val="00593FBF"/>
    <w:rsid w:val="005B1A66"/>
    <w:rsid w:val="005D74A8"/>
    <w:rsid w:val="0063327E"/>
    <w:rsid w:val="00636FA3"/>
    <w:rsid w:val="00656E5A"/>
    <w:rsid w:val="0068701B"/>
    <w:rsid w:val="006B287A"/>
    <w:rsid w:val="006E3F9D"/>
    <w:rsid w:val="006F2A68"/>
    <w:rsid w:val="00732BE7"/>
    <w:rsid w:val="00762BE8"/>
    <w:rsid w:val="007A06AA"/>
    <w:rsid w:val="007A10DC"/>
    <w:rsid w:val="007B6D10"/>
    <w:rsid w:val="007D71CB"/>
    <w:rsid w:val="008100E8"/>
    <w:rsid w:val="008A6EEE"/>
    <w:rsid w:val="008B3F3E"/>
    <w:rsid w:val="008B59F0"/>
    <w:rsid w:val="008B74DD"/>
    <w:rsid w:val="008F00BE"/>
    <w:rsid w:val="008F01CC"/>
    <w:rsid w:val="0090434F"/>
    <w:rsid w:val="00917D4E"/>
    <w:rsid w:val="00A05B40"/>
    <w:rsid w:val="00A16D95"/>
    <w:rsid w:val="00AF0A3D"/>
    <w:rsid w:val="00AF77E5"/>
    <w:rsid w:val="00B64AEF"/>
    <w:rsid w:val="00B65BAA"/>
    <w:rsid w:val="00B81079"/>
    <w:rsid w:val="00BA1852"/>
    <w:rsid w:val="00BF1934"/>
    <w:rsid w:val="00C63F84"/>
    <w:rsid w:val="00C83DD9"/>
    <w:rsid w:val="00CB4C18"/>
    <w:rsid w:val="00CB4FEF"/>
    <w:rsid w:val="00CB6662"/>
    <w:rsid w:val="00CC1DD5"/>
    <w:rsid w:val="00CD24CD"/>
    <w:rsid w:val="00D15252"/>
    <w:rsid w:val="00D7268C"/>
    <w:rsid w:val="00D82FD1"/>
    <w:rsid w:val="00DF4D9A"/>
    <w:rsid w:val="00E4077D"/>
    <w:rsid w:val="00E43F13"/>
    <w:rsid w:val="00E5307E"/>
    <w:rsid w:val="00E61F57"/>
    <w:rsid w:val="00E87621"/>
    <w:rsid w:val="00E91EF2"/>
    <w:rsid w:val="00EB3408"/>
    <w:rsid w:val="00EC630C"/>
    <w:rsid w:val="00EF7594"/>
    <w:rsid w:val="00F1497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15</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74</cp:revision>
  <cp:lastPrinted>2021-05-24T08:41:00Z</cp:lastPrinted>
  <dcterms:created xsi:type="dcterms:W3CDTF">2021-05-20T22:42:00Z</dcterms:created>
  <dcterms:modified xsi:type="dcterms:W3CDTF">2023-01-23T00:19:00Z</dcterms:modified>
</cp:coreProperties>
</file>