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624" w:beforeLines="200" w:after="156" w:afterLines="50" w:line="400" w:lineRule="exact"/>
        <w:jc w:val="center"/>
        <w:rPr>
          <w:rFonts w:hint="eastAsia" w:ascii="华康金刚黑A Medium" w:hAnsi="华康金刚黑A Medium" w:eastAsia="华康金刚黑A Medium"/>
          <w:b/>
          <w:bCs/>
          <w:sz w:val="44"/>
          <w:szCs w:val="44"/>
        </w:rPr>
      </w:pPr>
      <w:r>
        <w:rPr>
          <w:rFonts w:hint="eastAsia" w:ascii="华康金刚黑A Medium" w:hAnsi="华康金刚黑A Medium" w:eastAsia="华康金刚黑A Medium"/>
          <w:b/>
          <w:bCs/>
          <w:sz w:val="44"/>
          <w:szCs w:val="44"/>
        </w:rPr>
        <w:t>自动驾驶算法</w:t>
      </w:r>
      <w:r>
        <w:rPr>
          <w:rFonts w:hint="eastAsia" w:ascii="华康金刚黑A Medium" w:hAnsi="华康金刚黑A Medium" w:eastAsia="华康金刚黑A Medium"/>
          <w:b/>
          <w:bCs/>
          <w:sz w:val="44"/>
          <w:szCs w:val="44"/>
          <w:lang w:val="en-US" w:eastAsia="zh-CN"/>
        </w:rPr>
        <w:t>岗</w:t>
      </w:r>
      <w:r>
        <w:rPr>
          <w:rFonts w:hint="eastAsia" w:ascii="华康金刚黑A Medium" w:hAnsi="华康金刚黑A Medium" w:eastAsia="华康金刚黑A Medium"/>
          <w:b/>
          <w:bCs/>
          <w:sz w:val="44"/>
          <w:szCs w:val="44"/>
        </w:rPr>
        <w:t>笔试题</w:t>
      </w:r>
    </w:p>
    <w:p>
      <w:pPr>
        <w:spacing w:before="100" w:beforeAutospacing="1"/>
        <w:contextualSpacing/>
        <w:jc w:val="righ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小鹏汽车2021届校招</w:t>
      </w:r>
    </w:p>
    <w:p>
      <w:pPr>
        <w:spacing w:before="100" w:beforeAutospacing="1"/>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contextualSpacing/>
        <w:jc w:val="left"/>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答题须知：</w:t>
      </w:r>
    </w:p>
    <w:p>
      <w:pPr>
        <w:numPr>
          <w:ilvl w:val="0"/>
          <w:numId w:val="1"/>
        </w:numPr>
        <w:spacing w:before="100" w:beforeAutospacing="1"/>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以下共15道题，请从中抽取</w:t>
      </w:r>
      <w:r>
        <w:rPr>
          <w:rFonts w:hint="eastAsia" w:ascii="DFP King Gothic GB Medium" w:hAnsi="DFP King Gothic GB Medium" w:eastAsia="DFP King Gothic GB Medium"/>
          <w:b/>
          <w:bCs/>
          <w:color w:val="FF0000"/>
          <w:sz w:val="20"/>
          <w:szCs w:val="20"/>
          <w:lang w:val="en-US" w:eastAsia="zh-CN"/>
        </w:rPr>
        <w:t>6道题目</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完成，并在</w:t>
      </w:r>
      <w:r>
        <w:rPr>
          <w:rFonts w:hint="eastAsia" w:ascii="DFP King Gothic GB Medium" w:hAnsi="DFP King Gothic GB Medium" w:eastAsia="DFP King Gothic GB Medium"/>
          <w:b/>
          <w:bCs/>
          <w:color w:val="FF0000"/>
          <w:sz w:val="20"/>
          <w:szCs w:val="20"/>
          <w:lang w:val="en-US" w:eastAsia="zh-CN"/>
        </w:rPr>
        <w:t>北京时间8月17号中午12：00前</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 xml:space="preserve">将笔试题答题情况邮件回复到邮箱“wuyh1@xiaopeng.com”（邮件请命名：笔试题-投递岗位-姓名，并再次附上个人简历），希望您笔试顺利！ </w:t>
      </w:r>
    </w:p>
    <w:p>
      <w:pPr>
        <w:spacing w:before="100" w:beforeAutospacing="1"/>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2、期待同学们秉持公平公正的原则，诚实地完成笔试题，感谢您的配合！</w:t>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jc w:val="left"/>
        <w:rPr>
          <w:rFonts w:hint="eastAsia"/>
          <w:sz w:val="11"/>
          <w:szCs w:val="15"/>
          <w:u w:val="none"/>
          <w:lang w:val="en-US" w:eastAsia="zh-CN"/>
        </w:rPr>
      </w:pPr>
      <w:r>
        <w:rPr>
          <w:rFonts w:hint="eastAsia"/>
          <w:u w:val="single"/>
          <w:lang w:val="en-US" w:eastAsia="zh-CN"/>
        </w:rPr>
        <w:t xml:space="preserve">                                                                                        </w:t>
      </w:r>
      <w:r>
        <w:rPr>
          <w:rFonts w:hint="eastAsia"/>
          <w:sz w:val="11"/>
          <w:szCs w:val="15"/>
          <w:u w:val="none"/>
          <w:lang w:val="en-US" w:eastAsia="zh-CN"/>
        </w:rPr>
        <w:t>划分线</w:t>
      </w:r>
    </w:p>
    <w:p>
      <w:pPr>
        <w:spacing w:before="100" w:beforeAutospacing="1"/>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 xml:space="preserve">                                                                         </w:t>
      </w:r>
    </w:p>
    <w:p>
      <w:pPr>
        <w:spacing w:before="100" w:beforeAutospacing="1"/>
        <w:ind w:firstLine="402" w:firstLineChars="200"/>
        <w:contextualSpacing/>
        <w:jc w:val="left"/>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一、基础信息（必填）</w:t>
      </w:r>
    </w:p>
    <w:p>
      <w:pPr>
        <w:spacing w:before="100" w:beforeAutospacing="1" w:line="360" w:lineRule="auto"/>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答题人：</w:t>
      </w:r>
      <w:r>
        <w:rPr>
          <w:rFonts w:hint="eastAsia"/>
          <w:u w:val="single"/>
          <w:lang w:val="en-US" w:eastAsia="zh-CN"/>
        </w:rPr>
        <w:t xml:space="preserve">              </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 xml:space="preserve"> </w:t>
      </w:r>
    </w:p>
    <w:p>
      <w:pPr>
        <w:spacing w:before="100" w:beforeAutospacing="1" w:line="360" w:lineRule="auto"/>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意愿岗位：</w:t>
      </w:r>
      <w:r>
        <w:rPr>
          <w:rFonts w:hint="eastAsia"/>
          <w:color w:val="auto"/>
          <w:u w:val="single"/>
          <w:lang w:val="en-US" w:eastAsia="zh-CN"/>
        </w:rPr>
        <w:t xml:space="preserve"> </w:t>
      </w:r>
      <w:r>
        <w:rPr>
          <w:rFonts w:hint="eastAsia"/>
          <w:color w:val="auto"/>
          <w:sz w:val="18"/>
          <w:szCs w:val="21"/>
          <w:u w:val="single"/>
          <w:lang w:val="en-US" w:eastAsia="zh-CN"/>
        </w:rPr>
        <w:t xml:space="preserve">             ( 请选择其中1个方向：运动控制、路径规划、定位与传感器融合、图像算法）</w:t>
      </w:r>
      <w:r>
        <w:rPr>
          <w:rFonts w:hint="eastAsia"/>
          <w:color w:val="auto"/>
          <w:u w:val="single"/>
          <w:lang w:val="en-US" w:eastAsia="zh-CN"/>
        </w:rPr>
        <w:t xml:space="preserve">  </w:t>
      </w:r>
      <w:r>
        <w:rPr>
          <w:rFonts w:hint="eastAsia"/>
          <w:u w:val="single"/>
          <w:lang w:val="en-US" w:eastAsia="zh-CN"/>
        </w:rPr>
        <w:t xml:space="preserve">      </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 xml:space="preserve"> </w:t>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 xml:space="preserve">  </w:t>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ind w:firstLine="402" w:firstLineChars="200"/>
        <w:contextualSpacing/>
        <w:jc w:val="left"/>
        <w:rPr>
          <w:rFonts w:hint="default"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二、答题：（请抽取6道题目完成）</w:t>
      </w:r>
    </w:p>
    <w:p>
      <w:pPr>
        <w:numPr>
          <w:ilvl w:val="0"/>
          <w:numId w:val="2"/>
        </w:numPr>
        <w:spacing w:before="100" w:beforeAutospacing="1"/>
        <w:ind w:left="425" w:leftChars="0" w:hanging="425" w:firstLineChars="0"/>
        <w:contextualSpacing/>
        <w:jc w:val="left"/>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受光照等因素影响，摄像头容易将反光的道路护栏等错误识别为车道线，如下图1所示</w:t>
      </w:r>
      <w:r>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t>，绿色为正确的车道线，红色为误识别的车道线</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。试分别从：</w:t>
      </w:r>
    </w:p>
    <w:p>
      <w:pPr>
        <w:numPr>
          <w:ilvl w:val="0"/>
          <w:numId w:val="0"/>
        </w:numPr>
        <w:spacing w:before="100" w:beforeAutospacing="1"/>
        <w:ind w:left="425" w:leftChars="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（1）图像处理；</w:t>
      </w:r>
    </w:p>
    <w:p>
      <w:pPr>
        <w:numPr>
          <w:ilvl w:val="0"/>
          <w:numId w:val="0"/>
        </w:numPr>
        <w:spacing w:before="100" w:beforeAutospacing="1"/>
        <w:ind w:left="425" w:leftChars="0"/>
        <w:contextualSpacing/>
        <w:jc w:val="left"/>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（2）多传感器融合；</w:t>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两个层面来设计一个系统解决方案，将虚假的车道线剔除。已知车辆拥有的传感器如下</w:t>
      </w:r>
      <w:r>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t>（图2）</w:t>
      </w: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w:t>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（1）1个前向中距离毫米波雷达，包含动态目标和静态目标一起最多32个目标；</w:t>
      </w:r>
    </w:p>
    <w:p>
      <w:pPr>
        <w:spacing w:before="100" w:beforeAutospacing="1"/>
        <w:ind w:firstLine="400" w:firstLineChars="200"/>
        <w:contextualSpacing/>
        <w:jc w:val="left"/>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（2）4个超声波雷达，安装在车辆车身两侧，最长探测距离为5.1m；</w:t>
      </w:r>
    </w:p>
    <w:p>
      <w:pPr>
        <w:spacing w:before="100" w:beforeAutospacing="1"/>
        <w:contextualSpacing/>
        <w:jc w:val="left"/>
        <w:rPr>
          <w:rFonts w:hint="eastAsia" w:ascii="华康金刚黑A Medium" w:hAnsi="华康金刚黑A Medium" w:eastAsia="华康金刚黑A Medium"/>
          <w:color w:val="000000"/>
          <w:sz w:val="20"/>
          <w:szCs w:val="20"/>
          <w:lang w:val="en-US" w:eastAsia="zh-CN"/>
        </w:rPr>
      </w:pPr>
    </w:p>
    <w:p>
      <w:pPr>
        <w:spacing w:before="100" w:beforeAutospacing="1"/>
        <w:contextualSpacing/>
        <w:jc w:val="center"/>
        <w:rPr>
          <w:rFonts w:hint="eastAsia" w:ascii="华康金刚黑A Medium" w:hAnsi="华康金刚黑A Medium" w:eastAsia="华康金刚黑A Medium"/>
          <w:color w:val="000000"/>
          <w:sz w:val="20"/>
          <w:szCs w:val="20"/>
          <w:lang w:val="en-US" w:eastAsia="zh-CN"/>
        </w:rPr>
      </w:pPr>
      <w:r>
        <w:rPr>
          <w:rFonts w:hint="eastAsia" w:ascii="华康金刚黑A Medium" w:hAnsi="华康金刚黑A Medium" w:eastAsia="华康金刚黑A Medium"/>
          <w:color w:val="000000"/>
          <w:sz w:val="20"/>
          <w:szCs w:val="20"/>
          <w:lang w:val="en-US" w:eastAsia="zh-CN"/>
        </w:rPr>
        <w:object>
          <v:shape id="_x0000_i1025" o:spt="75" type="#_x0000_t75" style="height:157pt;width:29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spacing w:before="100" w:beforeAutospacing="1"/>
        <w:ind w:firstLine="400" w:firstLineChars="200"/>
        <w:contextualSpacing/>
        <w:jc w:val="cente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t>图1</w:t>
      </w:r>
    </w:p>
    <w:p>
      <w:pPr>
        <w:spacing w:before="100" w:beforeAutospacing="1"/>
        <w:contextualSpacing/>
        <w:jc w:val="center"/>
        <w:rPr>
          <w:rFonts w:hint="default" w:ascii="华康金刚黑A Medium" w:hAnsi="华康金刚黑A Medium" w:eastAsia="华康金刚黑A Medium"/>
          <w:color w:val="000000"/>
          <w:sz w:val="20"/>
          <w:szCs w:val="20"/>
          <w:lang w:eastAsia="zh-CN"/>
        </w:rPr>
      </w:pPr>
      <w:r>
        <w:rPr>
          <w:rFonts w:hint="default" w:ascii="华康金刚黑A Medium" w:hAnsi="华康金刚黑A Medium" w:eastAsia="华康金刚黑A Medium"/>
          <w:color w:val="000000"/>
          <w:sz w:val="20"/>
          <w:szCs w:val="20"/>
          <w:lang w:eastAsia="zh-CN"/>
        </w:rPr>
        <w:drawing>
          <wp:inline distT="0" distB="0" distL="114300" distR="114300">
            <wp:extent cx="4010660" cy="2120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10660" cy="2120900"/>
                    </a:xfrm>
                    <a:prstGeom prst="rect">
                      <a:avLst/>
                    </a:prstGeom>
                  </pic:spPr>
                </pic:pic>
              </a:graphicData>
            </a:graphic>
          </wp:inline>
        </w:drawing>
      </w:r>
    </w:p>
    <w:p>
      <w:pPr>
        <w:spacing w:before="100" w:beforeAutospacing="1"/>
        <w:ind w:firstLine="400" w:firstLineChars="200"/>
        <w:contextualSpacing/>
        <w:jc w:val="center"/>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t>图 2</w:t>
      </w:r>
    </w:p>
    <w:p>
      <w:pPr>
        <w:spacing w:before="100" w:beforeAutospacing="1"/>
        <w:ind w:firstLine="400" w:firstLineChars="200"/>
        <w:contextualSpacing/>
        <w:jc w:val="center"/>
        <w:rPr>
          <w:rFonts w:hint="default"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ind w:firstLine="402" w:firstLineChars="200"/>
        <w:contextualSpacing/>
        <w:jc w:val="left"/>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p>
    <w:p>
      <w:pPr>
        <w:numPr>
          <w:ilvl w:val="0"/>
          <w:numId w:val="2"/>
        </w:numPr>
        <w:spacing w:before="100" w:beforeAutospacing="1"/>
        <w:ind w:left="425" w:leftChars="0" w:hanging="425" w:firstLineChars="0"/>
        <w:contextualSpacing/>
        <w:jc w:val="left"/>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已知如下方程，x,y,z,t是未知数，请</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提供伪码</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求解如下方程组，不允许使用优化器，程序只需要逻辑正确，不需要能够运行。</w:t>
      </w:r>
    </w:p>
    <w:p>
      <w:pPr>
        <w:keepNext w:val="0"/>
        <w:keepLines w:val="0"/>
        <w:widowControl w:val="0"/>
        <w:suppressLineNumbers w:val="0"/>
        <w:spacing w:before="0" w:beforeAutospacing="1" w:after="0" w:afterAutospacing="0"/>
        <w:ind w:left="0" w:leftChars="0" w:right="0"/>
        <w:contextualSpacing/>
        <w:jc w:val="both"/>
        <w:rPr>
          <w:rFonts w:hint="default" w:ascii="华康金刚黑A Medium" w:hAnsi="华康金刚黑A Medium" w:eastAsia="华康金刚黑A Medium" w:cs="Times New Roman"/>
          <w:color w:val="000000"/>
          <w:kern w:val="2"/>
          <w:sz w:val="20"/>
          <w:szCs w:val="20"/>
        </w:rPr>
      </w:pPr>
    </w:p>
    <w:p>
      <w:pPr>
        <w:spacing w:before="100" w:beforeAutospacing="1"/>
        <w:ind w:firstLine="400" w:firstLineChars="200"/>
        <w:contextualSpacing/>
        <w:jc w:val="cente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default" w:ascii="华康金刚黑A Medium" w:hAnsi="华康金刚黑A Medium" w:eastAsia="华康金刚黑A Medium"/>
          <w:color w:val="000000"/>
          <w:sz w:val="20"/>
          <w:szCs w:val="20"/>
          <w:lang w:eastAsia="zh-CN"/>
        </w:rPr>
        <w:drawing>
          <wp:inline distT="0" distB="0" distL="114300" distR="114300">
            <wp:extent cx="3220720" cy="17322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220720" cy="1732280"/>
                    </a:xfrm>
                    <a:prstGeom prst="rect">
                      <a:avLst/>
                    </a:prstGeom>
                  </pic:spPr>
                </pic:pic>
              </a:graphicData>
            </a:graphic>
          </wp:inline>
        </w:drawing>
      </w: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spacing w:before="100" w:beforeAutospacing="1"/>
        <w:ind w:firstLine="400" w:firstLineChars="200"/>
        <w:contextualSpacing/>
        <w:jc w:val="left"/>
        <w:rPr>
          <w:rFonts w:hint="eastAsia" w:ascii="DFP King Gothic GB Medium" w:hAnsi="DFP King Gothic GB Medium" w:eastAsia="DFP King Gothic GB Medium"/>
          <w:color w:val="000000" w:themeColor="text1"/>
          <w:sz w:val="20"/>
          <w:szCs w:val="20"/>
          <w:lang w:val="en-US" w:eastAsia="zh-CN"/>
          <w14:textFill>
            <w14:solidFill>
              <w14:schemeClr w14:val="tx1"/>
            </w14:solidFill>
          </w14:textFill>
        </w:rPr>
      </w:pPr>
    </w:p>
    <w:p>
      <w:pPr>
        <w:numPr>
          <w:ilvl w:val="0"/>
          <w:numId w:val="2"/>
        </w:numPr>
        <w:spacing w:before="100" w:beforeAutospacing="1"/>
        <w:ind w:left="425" w:leftChars="0" w:hanging="425" w:firstLineChars="0"/>
        <w:contextualSpacing/>
        <w:jc w:val="left"/>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传统的ACC采用简单的跟随模式，会选择自车道中距离最近的目标进行跟随。如下图所示，自车在跟随前方电动车行驶（黄色衣服）。但在复杂的城市路况中这样的设计会有问题。下图场景中，白色轿车为在等红灯的静止车辆，黄衣服电动车在超过白色轿车之前，自车会一直跟随电动车行驶而不减速，导致在电动车超越白车时，自车无法及时针对白车刹停。请你针对这一跟随方案提出优化方案，谈谈在选择目标的时候除了距离，可以考虑其他的哪些因素。</w:t>
      </w:r>
    </w:p>
    <w:p>
      <w:pPr>
        <w:numPr>
          <w:ilvl w:val="0"/>
          <w:numId w:val="0"/>
        </w:numPr>
        <w:spacing w:before="100" w:beforeAutospacing="1"/>
        <w:ind w:leftChars="0"/>
        <w:contextualSpacing/>
        <w:jc w:val="center"/>
        <w:rPr>
          <w:rFonts w:hint="default" w:ascii="华康金刚黑A Medium" w:hAnsi="华康金刚黑A Medium" w:eastAsia="华康金刚黑A Medium"/>
          <w:color w:val="000000"/>
          <w:sz w:val="20"/>
          <w:szCs w:val="20"/>
          <w:lang w:eastAsia="zh-CN"/>
        </w:rPr>
      </w:pPr>
      <w:r>
        <w:rPr>
          <w:rFonts w:hint="default" w:ascii="华康金刚黑A Medium" w:hAnsi="华康金刚黑A Medium" w:eastAsia="华康金刚黑A Medium"/>
          <w:color w:val="000000"/>
          <w:sz w:val="20"/>
          <w:szCs w:val="20"/>
          <w:lang w:eastAsia="zh-CN"/>
        </w:rPr>
        <w:drawing>
          <wp:inline distT="0" distB="0" distL="114300" distR="114300">
            <wp:extent cx="2898140" cy="170243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898140" cy="1702435"/>
                    </a:xfrm>
                    <a:prstGeom prst="rect">
                      <a:avLst/>
                    </a:prstGeom>
                  </pic:spPr>
                </pic:pic>
              </a:graphicData>
            </a:graphic>
          </wp:inline>
        </w:drawing>
      </w:r>
    </w:p>
    <w:p>
      <w:pPr>
        <w:numPr>
          <w:ilvl w:val="0"/>
          <w:numId w:val="0"/>
        </w:numPr>
        <w:spacing w:before="100" w:beforeAutospacing="1"/>
        <w:ind w:leftChars="0"/>
        <w:contextualSpacing/>
        <w:jc w:val="center"/>
        <w:rPr>
          <w:rFonts w:hint="default" w:ascii="华康金刚黑A Medium" w:hAnsi="华康金刚黑A Medium" w:eastAsia="华康金刚黑A Medium"/>
          <w:color w:val="000000"/>
          <w:sz w:val="20"/>
          <w:szCs w:val="20"/>
          <w:lang w:eastAsia="zh-CN"/>
        </w:rPr>
      </w:pPr>
    </w:p>
    <w:p>
      <w:pPr>
        <w:numPr>
          <w:ilvl w:val="0"/>
          <w:numId w:val="0"/>
        </w:numPr>
        <w:spacing w:before="100" w:beforeAutospacing="1"/>
        <w:ind w:leftChars="0"/>
        <w:contextualSpacing/>
        <w:jc w:val="both"/>
        <w:rPr>
          <w:rFonts w:hint="default" w:ascii="华康金刚黑A Medium" w:hAnsi="华康金刚黑A Medium" w:eastAsia="华康金刚黑A Medium"/>
          <w:color w:val="000000"/>
          <w:sz w:val="20"/>
          <w:szCs w:val="20"/>
          <w:lang w:eastAsia="zh-CN"/>
        </w:rPr>
      </w:pPr>
    </w:p>
    <w:p>
      <w:pPr>
        <w:numPr>
          <w:ilvl w:val="0"/>
          <w:numId w:val="2"/>
        </w:numPr>
        <w:spacing w:before="100" w:beforeAutospacing="1"/>
        <w:ind w:left="425" w:leftChars="0" w:hanging="425" w:firstLineChars="0"/>
        <w:contextualSpacing/>
        <w:jc w:val="left"/>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如果你遇到一堆离散点（假设1万个点），你需要频繁计算移动的点P到这一堆离散点之间的最短距离，你会怎么处理？给你一个二维离散点序列，假设该离散点序列是已经经过平滑滤波等处理以后的，请问如何计算这些点组成的曲线的曲率？</w:t>
      </w:r>
    </w:p>
    <w:p>
      <w:pPr>
        <w:numPr>
          <w:ilvl w:val="0"/>
          <w:numId w:val="0"/>
        </w:numPr>
        <w:spacing w:before="100" w:beforeAutospacing="1"/>
        <w:ind w:leftChars="0"/>
        <w:contextualSpacing/>
        <w:jc w:val="left"/>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0"/>
        </w:numPr>
        <w:spacing w:before="100" w:beforeAutospacing="1"/>
        <w:ind w:leftChars="0"/>
        <w:contextualSpacing/>
        <w:jc w:val="left"/>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2"/>
        </w:numPr>
        <w:spacing w:before="100" w:beforeAutospacing="1"/>
        <w:ind w:left="425" w:leftChars="0" w:hanging="425" w:firstLineChars="0"/>
        <w:contextualSpacing/>
        <w:jc w:val="left"/>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请编写一个程序:</w:t>
      </w:r>
    </w:p>
    <w:p>
      <w:pPr>
        <w:numPr>
          <w:ilvl w:val="0"/>
          <w:numId w:val="0"/>
        </w:numPr>
        <w:spacing w:before="100" w:beforeAutospacing="1"/>
        <w:ind w:leftChars="0"/>
        <w:contextualSpacing/>
        <w:jc w:val="left"/>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(1)以矩形框代表车辆的俯视图，模拟显示车辆正常行驶的过程，包括直行，左右转。</w:t>
      </w:r>
    </w:p>
    <w:p>
      <w:pPr>
        <w:numPr>
          <w:ilvl w:val="0"/>
          <w:numId w:val="0"/>
        </w:numPr>
        <w:spacing w:before="100" w:beforeAutospacing="1"/>
        <w:ind w:leftChars="0"/>
        <w:contextualSpacing/>
        <w:jc w:val="left"/>
        <w:rPr>
          <w:rFonts w:hint="eastAsia"/>
          <w:b/>
          <w:bCs/>
          <w:color w:val="FF0000"/>
          <w:lang w:val="en-US" w:eastAsia="zh-CN"/>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(2)模拟显示车辆漂移的过程。</w:t>
      </w:r>
      <w:r>
        <w:rPr>
          <w:rFonts w:hint="eastAsia" w:ascii="华康金刚黑A Medium" w:hAnsi="华康金刚黑A Medium" w:eastAsia="华康金刚黑A Medium"/>
          <w:color w:val="000000"/>
          <w:sz w:val="20"/>
          <w:szCs w:val="20"/>
          <w:lang w:val="en-US" w:eastAsia="zh-CN"/>
        </w:rPr>
        <w:drawing>
          <wp:anchor distT="0" distB="0" distL="114300" distR="114300" simplePos="0" relativeHeight="251658240" behindDoc="0" locked="0" layoutInCell="1" allowOverlap="1">
            <wp:simplePos x="0" y="0"/>
            <wp:positionH relativeFrom="column">
              <wp:posOffset>1689100</wp:posOffset>
            </wp:positionH>
            <wp:positionV relativeFrom="paragraph">
              <wp:posOffset>906145</wp:posOffset>
            </wp:positionV>
            <wp:extent cx="2630170" cy="1510030"/>
            <wp:effectExtent l="0" t="0" r="11430" b="1270"/>
            <wp:wrapTopAndBottom/>
            <wp:docPr id="11" name="图片 11" descr="健明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健明的图"/>
                    <pic:cNvPicPr>
                      <a:picLocks noChangeAspect="1"/>
                    </pic:cNvPicPr>
                  </pic:nvPicPr>
                  <pic:blipFill>
                    <a:blip r:embed="rId14"/>
                    <a:stretch>
                      <a:fillRect/>
                    </a:stretch>
                  </pic:blipFill>
                  <pic:spPr>
                    <a:xfrm>
                      <a:off x="0" y="0"/>
                      <a:ext cx="2630170" cy="1510030"/>
                    </a:xfrm>
                    <a:prstGeom prst="rect">
                      <a:avLst/>
                    </a:prstGeom>
                  </pic:spPr>
                </pic:pic>
              </a:graphicData>
            </a:graphic>
          </wp:anchor>
        </w:drawing>
      </w:r>
    </w:p>
    <w:p>
      <w:pPr>
        <w:rPr>
          <w:rFonts w:hint="eastAsia"/>
          <w:b/>
          <w:bCs/>
          <w:color w:val="FF0000"/>
          <w:lang w:val="en-US" w:eastAsia="zh-CN"/>
        </w:rPr>
      </w:pPr>
    </w:p>
    <w:p>
      <w:pPr>
        <w:spacing w:before="624" w:beforeLines="200" w:after="156" w:afterLines="50" w:line="400" w:lineRule="exact"/>
        <w:jc w:val="center"/>
        <w:rPr>
          <w:rFonts w:hint="eastAsia" w:ascii="华康金刚黑A Medium" w:hAnsi="华康金刚黑A Medium" w:eastAsia="华康金刚黑A Medium"/>
          <w:sz w:val="28"/>
          <w:szCs w:val="28"/>
          <w:lang w:val="en-US" w:eastAsia="zh-CN"/>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你是否有图像处理相关的研究经历，用过哪些图像处理及特征提取算法，请简述各自的研究背景、研究目标、算法原理、算法设计理由、算法性能及评估方法。</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列举几种你在项目研究过程中使用的深度学习模型，描述模型的组成结构、神经网络层及损失函数；在此基础上，针对图像分类应用，设计一种深度学习算法模型，要求模型参数尽可能少，请描述模型设计的要点，列举模型包含哪几种网络层并估算不同层的参数量。</w:t>
      </w: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自动驾驶汽车上安装了多个摄像头，可以拍摄场景中的各种固定及可移动物体，请设计一种物体检测的深度学习模型，要求得到物体的外接矩形框、物体类别、关键点位置等信息，模型应能适应不同尺度的物体。请描述所设计模型的结构及设计理由，并给出模型训练中的ground truth格式，同时给出损失函数类型及计算公式。</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对于决策或者多步决策问题，优化是一种使用广泛且强大的处理手段，例如非常经典的动态规划dynamic programming(DP)等优化算法。优化问题的求解往往是困难的，当难以得到一个DP问题严格意义上的最优解时，往往需要采用基于近似的方法，例如A*或者更广泛的近似动态规划adaptive dynamic programming(ADP)\强化学习reinforcement learning(RL)等。如果您对自动驾驶领域有所了解，您可能还会熟悉一个有名的算法Hybrid A*.</w:t>
      </w: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请根据你对问题的理解，介绍这些算法(DP/A*/ADP(or RL)/Hybrid A*)的问题描述和算法思想，以及它们之间的关联。同时请描述一下你如何看待优化在自动驾驶算法中作用？</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一些流行的L3自动驾驶算法栈中，往往存在一个模块叫做轨迹跟踪， 它的任务是通过操控车辆的加减速以及方向盘角度使得车辆跟踪上游模块给定的目标轨迹。 在这里我们考虑一个降维简化后的跟踪问题， 如图1所示， 我们仅考虑目标轨迹为直线时的纵向跟踪问题。 假设时间段</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26" o:spt="75" type="#_x0000_t75" style="height:18pt;width:49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之内的目标轨迹</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27" o:spt="75" type="#_x0000_t75" style="height:24.95pt;width:121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是一条直线，  其中</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28" o:spt="75" type="#_x0000_t75" style="height:20pt;width:56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分别表示在时间</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29" o:spt="75" type="#_x0000_t75" style="height:13pt;width:8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时刻的车辆目标位置、速度和加速度（以上3个物理量均为标量）。 另外这3个物理量符合运动约束方程（即</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0" o:spt="75" type="#_x0000_t75" style="height:20pt;width:45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且</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1" o:spt="75" type="#_x0000_t75" style="height:20pt;width:46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w:t>
      </w:r>
    </w:p>
    <w:p>
      <w:pPr>
        <w:widowControl w:val="0"/>
        <w:numPr>
          <w:ilvl w:val="0"/>
          <w:numId w:val="0"/>
        </w:numPr>
        <w:ind w:left="399" w:leftChars="190" w:firstLine="0"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在任一时刻，假设我们有本车位置、速度、加速度的测量值</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2" o:spt="75" type="#_x0000_t75" style="height:13pt;width:31pt;" o:ole="t" filled="f" o:preferrelative="t" stroked="f" coordsize="21600,21600">
            <v:path/>
            <v:fill on="f" focussize="0,0"/>
            <v:stroke on="f"/>
            <v:imagedata r:id="rId28" o:title=""/>
            <o:lock v:ext="edit" aspectratio="t"/>
            <w10:wrap type="none"/>
            <w10:anchorlock/>
          </v:shape>
          <o:OLEObject Type="Embed" ProgID="Equation.KSEE3" ShapeID="_x0000_i1032" DrawAspect="Content" ObjectID="_1468075732" r:id="rId27">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假设车辆上有一个执行器可以执行纵向跟踪控制器的目标加速度指令</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3" o:spt="75" type="#_x0000_t75" style="height:18pt;width:16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29">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正如我们经常观察到的， 从</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4" o:spt="75" type="#_x0000_t75" style="height:18pt;width:16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31">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到</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object>
          <v:shape id="_x0000_i1035"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的响应特性往往包含了一定的信号延迟与低通动态（例如简化建模为1阶线性环节）， 如图2所示。 </w:t>
      </w: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ind w:left="399" w:leftChars="190" w:firstLine="0"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请你根据上述问题描述在连续时间域或者离散时间域设计一个纵向跟踪算法。在你的设计中， 你可以明确考虑或者忽略执行器的响应特性（特别是如果执行器响应特性不是很显著的话， 我们往往可以将其忽略）。 但是我们鼓励你能提供设计或者算法思路来一定程度上处理执行器特性达到改善跟踪性能的目的。</w:t>
      </w:r>
    </w:p>
    <w:p>
      <w:pPr>
        <w:jc w:val="center"/>
      </w:pPr>
      <w:r>
        <w:drawing>
          <wp:inline distT="0" distB="0" distL="114300" distR="114300">
            <wp:extent cx="1892300" cy="3402330"/>
            <wp:effectExtent l="0" t="0" r="0" b="127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34"/>
                    <a:stretch>
                      <a:fillRect/>
                    </a:stretch>
                  </pic:blipFill>
                  <pic:spPr>
                    <a:xfrm>
                      <a:off x="0" y="0"/>
                      <a:ext cx="1892300" cy="3402330"/>
                    </a:xfrm>
                    <a:prstGeom prst="rect">
                      <a:avLst/>
                    </a:prstGeom>
                    <a:noFill/>
                    <a:ln w="9525">
                      <a:noFill/>
                    </a:ln>
                  </pic:spPr>
                </pic:pic>
              </a:graphicData>
            </a:graphic>
          </wp:inline>
        </w:drawing>
      </w:r>
    </w:p>
    <w:p>
      <w:pPr>
        <w:widowControl w:val="0"/>
        <w:numPr>
          <w:ilvl w:val="0"/>
          <w:numId w:val="0"/>
        </w:numPr>
        <w:ind w:left="399" w:leftChars="190" w:firstLine="0" w:firstLineChars="0"/>
        <w:jc w:val="cente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图1. 纵向轨迹跟踪问题示意图</w:t>
      </w:r>
    </w:p>
    <w:p>
      <w:pPr>
        <w:rPr>
          <w:rFonts w:hint="eastAsia"/>
          <w:lang w:val="en-US" w:eastAsia="zh-CN"/>
        </w:rPr>
      </w:pPr>
    </w:p>
    <w:p>
      <w:pPr>
        <w:rPr>
          <w:rFonts w:hint="default"/>
        </w:rPr>
      </w:pPr>
    </w:p>
    <w:p>
      <w:pPr>
        <w:rPr>
          <w:rFonts w:hint="default"/>
        </w:rPr>
      </w:pPr>
    </w:p>
    <w:p>
      <w:pPr>
        <w:jc w:val="center"/>
      </w:pPr>
      <w:r>
        <w:drawing>
          <wp:inline distT="0" distB="0" distL="114300" distR="114300">
            <wp:extent cx="3022600" cy="2240280"/>
            <wp:effectExtent l="0" t="0" r="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5"/>
                    <a:stretch>
                      <a:fillRect/>
                    </a:stretch>
                  </pic:blipFill>
                  <pic:spPr>
                    <a:xfrm>
                      <a:off x="0" y="0"/>
                      <a:ext cx="3022600" cy="2240280"/>
                    </a:xfrm>
                    <a:prstGeom prst="rect">
                      <a:avLst/>
                    </a:prstGeom>
                    <a:noFill/>
                    <a:ln w="9525">
                      <a:noFill/>
                    </a:ln>
                  </pic:spPr>
                </pic:pic>
              </a:graphicData>
            </a:graphic>
          </wp:inline>
        </w:drawing>
      </w:r>
    </w:p>
    <w:p>
      <w:pPr>
        <w:widowControl w:val="0"/>
        <w:numPr>
          <w:ilvl w:val="0"/>
          <w:numId w:val="0"/>
        </w:numPr>
        <w:ind w:left="399" w:leftChars="190" w:firstLine="0" w:firstLineChars="0"/>
        <w:jc w:val="cente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图2.  一个典型的单输入执行器阶跃信号响应曲线(示意图)</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请分享你在任何一个自动控制系统或者课题上的项目/研发经验， 例如但绝不限于机器人、自动驾驶、电机工程、机电系统、化工反应器、供应链管理等领域。如可能的话，请包括如下方面：</w:t>
      </w:r>
    </w:p>
    <w:p>
      <w:pPr>
        <w:widowControl w:val="0"/>
        <w:numPr>
          <w:ilvl w:val="0"/>
          <w:numId w:val="3"/>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请描述你的系统，例如系统的静态特性/动态特性。为了描述你的系统，你采用了怎样的手段，是否有基于数据的系统建模辨识等方法？</w:t>
      </w:r>
    </w:p>
    <w:p>
      <w:pPr>
        <w:widowControl w:val="0"/>
        <w:numPr>
          <w:ilvl w:val="0"/>
          <w:numId w:val="3"/>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请给出你的问题描述和设计， 以及你的设计是如何解决你的问题的。</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ind w:left="425" w:leftChars="0" w:hanging="425" w:firstLine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请使用C语言设计一个大小为5的容器，里面随机存入数值1和数值2，1始终排在容器前边，2始终排在容器后边，如果容器满了则优先将1剔除，如下图所示：</w:t>
      </w: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（1）空容器</w:t>
      </w:r>
    </w:p>
    <w:tbl>
      <w:tblPr>
        <w:tblStyle w:val="9"/>
        <w:tblpPr w:leftFromText="180" w:rightFromText="180" w:vertAnchor="text" w:horzAnchor="page" w:tblpX="1601" w:tblpY="125"/>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r>
    </w:tbl>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（2）插入1</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r>
    </w:tbl>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（3）插入2</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r>
    </w:tbl>
    <w:p>
      <w:pPr>
        <w:widowControl w:val="0"/>
        <w:numPr>
          <w:ilvl w:val="0"/>
          <w:numId w:val="0"/>
        </w:numPr>
        <w:spacing w:before="100" w:beforeAutospacing="1"/>
        <w:ind w:leftChars="200"/>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（4）插入1</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r>
    </w:tbl>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（5）插入1</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0</w:t>
            </w:r>
          </w:p>
        </w:tc>
      </w:tr>
    </w:tbl>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（6）插入1</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r>
    </w:tbl>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eastAsia"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（7）插入2</w:t>
      </w:r>
    </w:p>
    <w:tbl>
      <w:tblPr>
        <w:tblStyle w:val="9"/>
        <w:tblpPr w:leftFromText="180" w:rightFromText="180" w:vertAnchor="text" w:horzAnchor="page" w:tblpX="1578" w:tblpY="124"/>
        <w:tblOverlap w:val="never"/>
        <w:tblW w:w="1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
        <w:gridCol w:w="357"/>
        <w:gridCol w:w="370"/>
        <w:gridCol w:w="346"/>
        <w:gridCol w:w="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57"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70"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1</w:t>
            </w:r>
          </w:p>
        </w:tc>
        <w:tc>
          <w:tcPr>
            <w:tcW w:w="346"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c>
          <w:tcPr>
            <w:tcW w:w="369" w:type="dxa"/>
          </w:tcPr>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vertAlign w:val="baseline"/>
                <w:lang w:val="en-US" w:eastAsia="zh-CN"/>
              </w:rPr>
            </w:pPr>
            <w:r>
              <w:rPr>
                <w:rFonts w:hint="eastAsia" w:ascii="华康金刚黑A Medium" w:hAnsi="华康金刚黑A Medium" w:eastAsia="华康金刚黑A Medium"/>
                <w:color w:val="000000"/>
                <w:sz w:val="20"/>
                <w:szCs w:val="20"/>
                <w:vertAlign w:val="baseline"/>
                <w:lang w:val="en-US" w:eastAsia="zh-CN"/>
              </w:rPr>
              <w:t>2</w:t>
            </w:r>
          </w:p>
        </w:tc>
      </w:tr>
    </w:tbl>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spacing w:before="100" w:beforeAutospacing="1"/>
        <w:contextualSpacing/>
        <w:jc w:val="both"/>
        <w:rPr>
          <w:rFonts w:hint="default" w:ascii="华康金刚黑A Medium" w:hAnsi="华康金刚黑A Medium" w:eastAsia="华康金刚黑A Medium"/>
          <w:color w:val="000000"/>
          <w:sz w:val="20"/>
          <w:szCs w:val="20"/>
          <w:lang w:val="en-US" w:eastAsia="zh-CN"/>
        </w:rPr>
      </w:pP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请使用C语言设计该容器的插入函数实现类似上图的功能：</w:t>
      </w:r>
    </w:p>
    <w:p>
      <w:pPr>
        <w:widowControl w:val="0"/>
        <w:numPr>
          <w:ilvl w:val="0"/>
          <w:numId w:val="0"/>
        </w:numPr>
        <w:ind w:leftChars="0"/>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bool insertNumberToContainer(int value, Container_T* pCon); </w:t>
      </w: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该容器只接受数值1和2，插入成功返回TRUE，否则返回FALSE，容器的结构体类型定义如下：</w:t>
      </w:r>
    </w:p>
    <w:p>
      <w:pPr>
        <w:widowControl w:val="0"/>
        <w:numPr>
          <w:ilvl w:val="0"/>
          <w:numId w:val="0"/>
        </w:numPr>
        <w:ind w:leftChars="0"/>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ind w:leftChars="0"/>
        <w:jc w:val="both"/>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typedef struct _Container_T{</w:t>
      </w:r>
    </w:p>
    <w:p>
      <w:pPr>
        <w:widowControl w:val="0"/>
        <w:numPr>
          <w:ilvl w:val="0"/>
          <w:numId w:val="0"/>
        </w:numPr>
        <w:ind w:firstLine="402" w:firstLineChars="200"/>
        <w:jc w:val="both"/>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int array[5];</w:t>
      </w:r>
    </w:p>
    <w:p>
      <w:pPr>
        <w:widowControl w:val="0"/>
        <w:numPr>
          <w:ilvl w:val="0"/>
          <w:numId w:val="0"/>
        </w:numPr>
        <w:ind w:leftChars="0" w:firstLine="402" w:firstLineChars="200"/>
        <w:jc w:val="both"/>
        <w:rPr>
          <w:rFonts w:hint="default"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int num;  // counter of valid number</w:t>
      </w:r>
    </w:p>
    <w:p>
      <w:pPr>
        <w:widowControl w:val="0"/>
        <w:numPr>
          <w:ilvl w:val="0"/>
          <w:numId w:val="0"/>
        </w:numPr>
        <w:ind w:leftChars="0"/>
        <w:jc w:val="both"/>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bCs/>
          <w:color w:val="000000" w:themeColor="text1"/>
          <w:sz w:val="20"/>
          <w:szCs w:val="20"/>
          <w:lang w:val="en-US" w:eastAsia="zh-CN"/>
          <w14:textFill>
            <w14:solidFill>
              <w14:schemeClr w14:val="tx1"/>
            </w14:solidFill>
          </w14:textFill>
        </w:rPr>
        <w:t>}Container_T;</w:t>
      </w: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2"/>
        </w:numPr>
        <w:spacing w:before="100" w:beforeAutospacing="1"/>
        <w:ind w:left="425" w:leftChars="0" w:hanging="425" w:firstLine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假设我们通过视觉感知、坐标转换得到了车身坐标系下的车道线</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下的</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点集，如下图</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所示</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。请简述通过</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车道线</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点集拟合出车道线的三次多项式表达的方法</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，并填写入以下C++函数。假设点集为：(0.0, 1.7), (1.0, 1.76), (2.0, 1.81), (3.0, 1.85), (4.0, 1.88), (5.0, 1.91), (6.0, 1.92), (7.0, 1.93), (8.0, 1.92)。</w:t>
      </w:r>
    </w:p>
    <w:p>
      <w:pPr>
        <w:numPr>
          <w:ilvl w:val="0"/>
          <w:numId w:val="0"/>
        </w:numPr>
        <w:spacing w:before="100" w:beforeAutospacing="1"/>
        <w:ind w:leftChars="0"/>
        <w:contextualSpacing/>
        <w:jc w:val="cente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drawing>
          <wp:inline distT="0" distB="0" distL="114300" distR="114300">
            <wp:extent cx="1337945" cy="1319530"/>
            <wp:effectExtent l="0" t="0" r="8255" b="127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6"/>
                    <a:stretch>
                      <a:fillRect/>
                    </a:stretch>
                  </pic:blipFill>
                  <pic:spPr>
                    <a:xfrm>
                      <a:off x="0" y="0"/>
                      <a:ext cx="1337945" cy="1319530"/>
                    </a:xfrm>
                    <a:prstGeom prst="rect">
                      <a:avLst/>
                    </a:prstGeom>
                    <a:noFill/>
                    <a:ln>
                      <a:noFill/>
                    </a:ln>
                  </pic:spPr>
                </pic:pic>
              </a:graphicData>
            </a:graphic>
          </wp:inline>
        </w:drawing>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@biref polyfit according to waypoints</w:t>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w:t>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@param </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xvals</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x values of the waypoints</w:t>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@param y</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vals</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y values of the waypoints</w:t>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@param </w:t>
      </w: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order</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 xml:space="preserve"> fitting order</w:t>
      </w: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Eigen::VectorXd PolyfitWaypoints(const Eigen::VectorXd&amp; xvals, const Eigen::VectorXd&amp; yvals, const int order)</w:t>
      </w:r>
      <w:r>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w:t>
      </w:r>
    </w:p>
    <w:p>
      <w:pPr>
        <w:numPr>
          <w:ilvl w:val="0"/>
          <w:numId w:val="0"/>
        </w:numPr>
        <w:spacing w:before="100" w:beforeAutospacing="1"/>
        <w:ind w:left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0"/>
        </w:numPr>
        <w:spacing w:before="100" w:beforeAutospacing="1"/>
        <w:ind w:left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2"/>
        </w:numPr>
        <w:spacing w:before="100" w:beforeAutospacing="1"/>
        <w:ind w:left="425" w:leftChars="0" w:hanging="425" w:firstLine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请基于C++编写平面box方法类（可包括但不限于获取长宽，面积，干涉判断，角点等），至少写出.h。</w:t>
      </w:r>
    </w:p>
    <w:p>
      <w:pPr>
        <w:widowControl w:val="0"/>
        <w:numPr>
          <w:ilvl w:val="0"/>
          <w:numId w:val="0"/>
        </w:numPr>
        <w:spacing w:before="100" w:beforeAutospacing="1"/>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0"/>
        </w:numPr>
        <w:spacing w:before="100" w:beforeAutospacing="1"/>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widowControl w:val="0"/>
        <w:numPr>
          <w:ilvl w:val="0"/>
          <w:numId w:val="2"/>
        </w:numPr>
        <w:spacing w:before="100" w:beforeAutospacing="1"/>
        <w:ind w:left="425" w:leftChars="0" w:hanging="425" w:firstLine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r>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t>请输出一个编程：用动态内存分配给二维数组分配内存空间，保存键盘输入的信息，进行一定的数据运算（自行设计），然后将数据写入本地TXT文件，后释放内存。</w:t>
      </w:r>
    </w:p>
    <w:p>
      <w:pPr>
        <w:numPr>
          <w:ilvl w:val="0"/>
          <w:numId w:val="0"/>
        </w:numPr>
        <w:spacing w:before="100" w:beforeAutospacing="1"/>
        <w:ind w:left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0"/>
        </w:numPr>
        <w:spacing w:before="100" w:beforeAutospacing="1"/>
        <w:ind w:left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0"/>
        </w:numPr>
        <w:spacing w:before="100" w:beforeAutospacing="1"/>
        <w:ind w:leftChars="0"/>
        <w:contextualSpacing/>
        <w:jc w:val="both"/>
        <w:rPr>
          <w:rFonts w:hint="eastAsia"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p>
    <w:p>
      <w:pPr>
        <w:numPr>
          <w:ilvl w:val="0"/>
          <w:numId w:val="0"/>
        </w:numPr>
        <w:spacing w:before="100" w:beforeAutospacing="1"/>
        <w:ind w:leftChars="0"/>
        <w:contextualSpacing/>
        <w:jc w:val="both"/>
        <w:rPr>
          <w:rFonts w:hint="default" w:ascii="DFP King Gothic GB Medium" w:hAnsi="DFP King Gothic GB Medium" w:eastAsia="DFP King Gothic GB Medium"/>
          <w:b w:val="0"/>
          <w:bCs w:val="0"/>
          <w:color w:val="000000" w:themeColor="text1"/>
          <w:sz w:val="20"/>
          <w:szCs w:val="20"/>
          <w:lang w:val="en-US" w:eastAsia="zh-CN"/>
          <w14:textFill>
            <w14:solidFill>
              <w14:schemeClr w14:val="tx1"/>
            </w14:solidFill>
          </w14:textFill>
        </w:rPr>
      </w:pPr>
      <w:bookmarkStart w:id="0" w:name="_GoBack"/>
      <w:bookmarkEnd w:id="0"/>
    </w:p>
    <w:sectPr>
      <w:headerReference r:id="rId5" w:type="first"/>
      <w:headerReference r:id="rId3" w:type="default"/>
      <w:footerReference r:id="rId6" w:type="default"/>
      <w:headerReference r:id="rId4" w:type="even"/>
      <w:footerReference r:id="rId7" w:type="even"/>
      <w:pgSz w:w="11906" w:h="16838"/>
      <w:pgMar w:top="1440" w:right="1080" w:bottom="1440" w:left="1080" w:header="283" w:footer="454"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康金刚黑A Medium">
    <w:panose1 w:val="020B0500000000000000"/>
    <w:charset w:val="86"/>
    <w:family w:val="swiss"/>
    <w:pitch w:val="default"/>
    <w:sig w:usb0="A00002BF" w:usb1="38CF7CFA" w:usb2="00000016" w:usb3="00000000" w:csb0="00040001" w:csb1="00000000"/>
  </w:font>
  <w:font w:name="DFP King Gothic GB Medium">
    <w:altName w:val="宋体"/>
    <w:panose1 w:val="020B0400000000000000"/>
    <w:charset w:val="86"/>
    <w:family w:val="swiss"/>
    <w:pitch w:val="default"/>
    <w:sig w:usb0="00000000" w:usb1="00000000" w:usb2="00000012"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945767654"/>
      <w:docPartObj>
        <w:docPartGallery w:val="autotext"/>
      </w:docPartObj>
    </w:sdtPr>
    <w:sdtEndPr>
      <w:rPr>
        <w:rStyle w:val="12"/>
      </w:rPr>
    </w:sdtEndPr>
    <w:sdtContent>
      <w:p>
        <w:pPr>
          <w:pStyle w:val="5"/>
          <w:framePr w:wrap="around" w:vAnchor="text" w:hAnchor="margin" w:xAlign="right" w:y="1"/>
          <w:rPr>
            <w:rStyle w:val="12"/>
          </w:rPr>
        </w:pPr>
        <w:r>
          <w:rPr>
            <w:rStyle w:val="12"/>
          </w:rPr>
          <w:fldChar w:fldCharType="begin"/>
        </w:r>
        <w:r>
          <w:rPr>
            <w:rStyle w:val="12"/>
          </w:rPr>
          <w:instrText xml:space="preserve"> PAGE </w:instrText>
        </w:r>
        <w:r>
          <w:rPr>
            <w:rStyle w:val="12"/>
          </w:rPr>
          <w:fldChar w:fldCharType="end"/>
        </w:r>
      </w:p>
    </w:sdtContent>
  </w:sdt>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tabs>
        <w:tab w:val="right" w:pos="8364"/>
        <w:tab w:val="clear" w:pos="8306"/>
      </w:tabs>
      <w:ind w:firstLine="8640" w:firstLineChars="4800"/>
      <w:jc w:val="both"/>
    </w:pPr>
    <w:r>
      <w:rPr>
        <w:rFonts w:hint="eastAsia"/>
      </w:rPr>
      <w:drawing>
        <wp:inline distT="0" distB="0" distL="0" distR="0">
          <wp:extent cx="1118870" cy="6908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64235" cy="718916"/>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62A8AA"/>
    <w:multiLevelType w:val="singleLevel"/>
    <w:tmpl w:val="BF62A8AA"/>
    <w:lvl w:ilvl="0" w:tentative="0">
      <w:start w:val="1"/>
      <w:numFmt w:val="decimal"/>
      <w:suff w:val="nothing"/>
      <w:lvlText w:val="%1、"/>
      <w:lvlJc w:val="left"/>
    </w:lvl>
  </w:abstractNum>
  <w:abstractNum w:abstractNumId="1">
    <w:nsid w:val="4F143F4D"/>
    <w:multiLevelType w:val="singleLevel"/>
    <w:tmpl w:val="4F143F4D"/>
    <w:lvl w:ilvl="0" w:tentative="0">
      <w:start w:val="1"/>
      <w:numFmt w:val="decimal"/>
      <w:lvlText w:val="%1."/>
      <w:lvlJc w:val="left"/>
      <w:pPr>
        <w:ind w:left="425" w:hanging="425"/>
      </w:pPr>
      <w:rPr>
        <w:rFonts w:hint="default"/>
      </w:rPr>
    </w:lvl>
  </w:abstractNum>
  <w:abstractNum w:abstractNumId="2">
    <w:nsid w:val="5075CEB8"/>
    <w:multiLevelType w:val="singleLevel"/>
    <w:tmpl w:val="5075CEB8"/>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6DD"/>
    <w:rsid w:val="0001354A"/>
    <w:rsid w:val="00020C8C"/>
    <w:rsid w:val="00036309"/>
    <w:rsid w:val="000618B3"/>
    <w:rsid w:val="00062C6E"/>
    <w:rsid w:val="000710E0"/>
    <w:rsid w:val="00074D49"/>
    <w:rsid w:val="00075C21"/>
    <w:rsid w:val="00090167"/>
    <w:rsid w:val="0010051B"/>
    <w:rsid w:val="00114CB3"/>
    <w:rsid w:val="00116737"/>
    <w:rsid w:val="001247DA"/>
    <w:rsid w:val="00133379"/>
    <w:rsid w:val="001435F3"/>
    <w:rsid w:val="00172A27"/>
    <w:rsid w:val="00183D0A"/>
    <w:rsid w:val="001B41CD"/>
    <w:rsid w:val="001B532C"/>
    <w:rsid w:val="001B6338"/>
    <w:rsid w:val="001B7372"/>
    <w:rsid w:val="001D0B56"/>
    <w:rsid w:val="002124CF"/>
    <w:rsid w:val="00236E50"/>
    <w:rsid w:val="002441A7"/>
    <w:rsid w:val="002A1F1F"/>
    <w:rsid w:val="002A5942"/>
    <w:rsid w:val="002D750A"/>
    <w:rsid w:val="002E3029"/>
    <w:rsid w:val="002E42B4"/>
    <w:rsid w:val="00305922"/>
    <w:rsid w:val="00324CE2"/>
    <w:rsid w:val="00332B54"/>
    <w:rsid w:val="00335497"/>
    <w:rsid w:val="0035677E"/>
    <w:rsid w:val="00357A9C"/>
    <w:rsid w:val="00370C35"/>
    <w:rsid w:val="003946AC"/>
    <w:rsid w:val="003C0805"/>
    <w:rsid w:val="003E735D"/>
    <w:rsid w:val="004108AB"/>
    <w:rsid w:val="00434C17"/>
    <w:rsid w:val="00471EFC"/>
    <w:rsid w:val="00490E8A"/>
    <w:rsid w:val="00491B77"/>
    <w:rsid w:val="004B0EA5"/>
    <w:rsid w:val="004B302C"/>
    <w:rsid w:val="004B4DF9"/>
    <w:rsid w:val="004B62B3"/>
    <w:rsid w:val="004C54EA"/>
    <w:rsid w:val="004D7F49"/>
    <w:rsid w:val="004E01CA"/>
    <w:rsid w:val="004F4879"/>
    <w:rsid w:val="00513AEF"/>
    <w:rsid w:val="00522A6A"/>
    <w:rsid w:val="00552847"/>
    <w:rsid w:val="005619CC"/>
    <w:rsid w:val="005664DA"/>
    <w:rsid w:val="00572AC6"/>
    <w:rsid w:val="00576FE4"/>
    <w:rsid w:val="00592F00"/>
    <w:rsid w:val="005C7DBC"/>
    <w:rsid w:val="005D657B"/>
    <w:rsid w:val="005F1BE1"/>
    <w:rsid w:val="005F5CC2"/>
    <w:rsid w:val="0060774B"/>
    <w:rsid w:val="006134CD"/>
    <w:rsid w:val="006313FC"/>
    <w:rsid w:val="006B6F2B"/>
    <w:rsid w:val="006B7D22"/>
    <w:rsid w:val="006E4A67"/>
    <w:rsid w:val="00713D2A"/>
    <w:rsid w:val="007157A3"/>
    <w:rsid w:val="00725729"/>
    <w:rsid w:val="007300C3"/>
    <w:rsid w:val="00733294"/>
    <w:rsid w:val="007371FC"/>
    <w:rsid w:val="007627FC"/>
    <w:rsid w:val="007C3FB5"/>
    <w:rsid w:val="007E4DC9"/>
    <w:rsid w:val="008064C9"/>
    <w:rsid w:val="00821441"/>
    <w:rsid w:val="00825895"/>
    <w:rsid w:val="008309C2"/>
    <w:rsid w:val="008613D5"/>
    <w:rsid w:val="00890E68"/>
    <w:rsid w:val="008C62C9"/>
    <w:rsid w:val="008C791D"/>
    <w:rsid w:val="008D5232"/>
    <w:rsid w:val="008E34F2"/>
    <w:rsid w:val="008E5F37"/>
    <w:rsid w:val="008F172F"/>
    <w:rsid w:val="008F636A"/>
    <w:rsid w:val="009418CA"/>
    <w:rsid w:val="00956A49"/>
    <w:rsid w:val="00970631"/>
    <w:rsid w:val="00995DB2"/>
    <w:rsid w:val="009A5CD1"/>
    <w:rsid w:val="009C04AE"/>
    <w:rsid w:val="00A46875"/>
    <w:rsid w:val="00A50B8F"/>
    <w:rsid w:val="00A61675"/>
    <w:rsid w:val="00A6399B"/>
    <w:rsid w:val="00A63EAD"/>
    <w:rsid w:val="00A70203"/>
    <w:rsid w:val="00A836C9"/>
    <w:rsid w:val="00A91429"/>
    <w:rsid w:val="00AC5A2B"/>
    <w:rsid w:val="00AE4F38"/>
    <w:rsid w:val="00B17F42"/>
    <w:rsid w:val="00B2576C"/>
    <w:rsid w:val="00B61519"/>
    <w:rsid w:val="00B90ED9"/>
    <w:rsid w:val="00BA5C66"/>
    <w:rsid w:val="00BB587B"/>
    <w:rsid w:val="00BC0EF0"/>
    <w:rsid w:val="00BF0387"/>
    <w:rsid w:val="00C3631F"/>
    <w:rsid w:val="00C5626A"/>
    <w:rsid w:val="00C62196"/>
    <w:rsid w:val="00C62B2A"/>
    <w:rsid w:val="00C65EEF"/>
    <w:rsid w:val="00C90CAC"/>
    <w:rsid w:val="00C96627"/>
    <w:rsid w:val="00CB2360"/>
    <w:rsid w:val="00CD2F89"/>
    <w:rsid w:val="00CE15D1"/>
    <w:rsid w:val="00CF0315"/>
    <w:rsid w:val="00D02425"/>
    <w:rsid w:val="00D11EBD"/>
    <w:rsid w:val="00D124D9"/>
    <w:rsid w:val="00D16604"/>
    <w:rsid w:val="00D32530"/>
    <w:rsid w:val="00D34877"/>
    <w:rsid w:val="00D62F74"/>
    <w:rsid w:val="00D75D51"/>
    <w:rsid w:val="00DD03A4"/>
    <w:rsid w:val="00DD2824"/>
    <w:rsid w:val="00DE5EC2"/>
    <w:rsid w:val="00E24A58"/>
    <w:rsid w:val="00E27966"/>
    <w:rsid w:val="00E31F7D"/>
    <w:rsid w:val="00E440E1"/>
    <w:rsid w:val="00E54E0E"/>
    <w:rsid w:val="00E7446C"/>
    <w:rsid w:val="00ED21D8"/>
    <w:rsid w:val="00ED51E9"/>
    <w:rsid w:val="00F25744"/>
    <w:rsid w:val="00F51C9E"/>
    <w:rsid w:val="00F61596"/>
    <w:rsid w:val="00F64489"/>
    <w:rsid w:val="00F66546"/>
    <w:rsid w:val="00F946D7"/>
    <w:rsid w:val="00FA3868"/>
    <w:rsid w:val="00FA526D"/>
    <w:rsid w:val="00FA628E"/>
    <w:rsid w:val="00FA68D3"/>
    <w:rsid w:val="00FB171F"/>
    <w:rsid w:val="00FB710A"/>
    <w:rsid w:val="00FC51BA"/>
    <w:rsid w:val="00FE6698"/>
    <w:rsid w:val="03A42D56"/>
    <w:rsid w:val="0B0E0157"/>
    <w:rsid w:val="0BCE0135"/>
    <w:rsid w:val="0BFE1D56"/>
    <w:rsid w:val="112F2040"/>
    <w:rsid w:val="14664B5A"/>
    <w:rsid w:val="196C5907"/>
    <w:rsid w:val="2E0063CF"/>
    <w:rsid w:val="35035F43"/>
    <w:rsid w:val="35072C0E"/>
    <w:rsid w:val="37F35C11"/>
    <w:rsid w:val="3F80793E"/>
    <w:rsid w:val="3FB04C3E"/>
    <w:rsid w:val="43121FCC"/>
    <w:rsid w:val="450E3BB8"/>
    <w:rsid w:val="48AC7023"/>
    <w:rsid w:val="4D1A4C1F"/>
    <w:rsid w:val="4E682FAF"/>
    <w:rsid w:val="540374D1"/>
    <w:rsid w:val="547511D8"/>
    <w:rsid w:val="605F3300"/>
    <w:rsid w:val="61F76F04"/>
    <w:rsid w:val="67EE2482"/>
    <w:rsid w:val="6A5173FB"/>
    <w:rsid w:val="6C186173"/>
    <w:rsid w:val="6D1C45D9"/>
    <w:rsid w:val="6DA660E6"/>
    <w:rsid w:val="6EFF16F4"/>
    <w:rsid w:val="74E84AB5"/>
    <w:rsid w:val="751E79F3"/>
    <w:rsid w:val="76657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Body Text"/>
    <w:basedOn w:val="1"/>
    <w:uiPriority w:val="0"/>
    <w:pPr>
      <w:spacing w:line="360" w:lineRule="auto"/>
    </w:pPr>
    <w:rPr>
      <w:rFonts w:ascii="宋体" w:hAnsi="宋体"/>
      <w:color w:val="0000FF"/>
      <w:szCs w:val="21"/>
    </w:rPr>
  </w:style>
  <w:style w:type="paragraph" w:styleId="3">
    <w:name w:val="Body Text Indent"/>
    <w:basedOn w:val="1"/>
    <w:link w:val="14"/>
    <w:uiPriority w:val="0"/>
    <w:pPr>
      <w:spacing w:after="120"/>
      <w:ind w:left="420" w:leftChars="200"/>
    </w:pPr>
    <w:rPr>
      <w:lang w:val="zh-CN" w:eastAsia="zh-CN"/>
    </w:rPr>
  </w:style>
  <w:style w:type="paragraph" w:styleId="4">
    <w:name w:val="Balloon Text"/>
    <w:basedOn w:val="1"/>
    <w:link w:val="16"/>
    <w:qFormat/>
    <w:uiPriority w:val="0"/>
    <w:rPr>
      <w:sz w:val="18"/>
      <w:szCs w:val="18"/>
      <w:lang w:val="zh-CN" w:eastAsia="zh-CN"/>
    </w:rPr>
  </w:style>
  <w:style w:type="paragraph" w:styleId="5">
    <w:name w:val="footer"/>
    <w:basedOn w:val="1"/>
    <w:link w:val="15"/>
    <w:qFormat/>
    <w:uiPriority w:val="0"/>
    <w:pPr>
      <w:tabs>
        <w:tab w:val="center" w:pos="4153"/>
        <w:tab w:val="right" w:pos="8306"/>
      </w:tabs>
      <w:snapToGrid w:val="0"/>
      <w:jc w:val="left"/>
    </w:pPr>
    <w:rPr>
      <w:sz w:val="18"/>
      <w:szCs w:val="18"/>
      <w:lang w:val="zh-CN" w:eastAsia="zh-CN"/>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99"/>
    <w:pPr>
      <w:widowControl/>
      <w:spacing w:before="100" w:beforeAutospacing="1" w:after="100" w:afterAutospacing="1"/>
      <w:jc w:val="left"/>
    </w:pPr>
    <w:rPr>
      <w:rFonts w:ascii="宋体" w:hAnsi="宋体" w:cs="宋体"/>
      <w:kern w:val="0"/>
      <w:sz w:val="24"/>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0"/>
    <w:rPr>
      <w:b/>
      <w:bCs/>
    </w:rPr>
  </w:style>
  <w:style w:type="character" w:styleId="12">
    <w:name w:val="page number"/>
    <w:basedOn w:val="10"/>
    <w:qFormat/>
    <w:uiPriority w:val="0"/>
  </w:style>
  <w:style w:type="character" w:styleId="13">
    <w:name w:val="Hyperlink"/>
    <w:unhideWhenUsed/>
    <w:qFormat/>
    <w:uiPriority w:val="99"/>
    <w:rPr>
      <w:color w:val="0000FF"/>
      <w:u w:val="single"/>
    </w:rPr>
  </w:style>
  <w:style w:type="character" w:customStyle="1" w:styleId="14">
    <w:name w:val="正文文本缩进 字符"/>
    <w:link w:val="3"/>
    <w:qFormat/>
    <w:uiPriority w:val="0"/>
    <w:rPr>
      <w:kern w:val="2"/>
      <w:sz w:val="21"/>
      <w:szCs w:val="24"/>
    </w:rPr>
  </w:style>
  <w:style w:type="character" w:customStyle="1" w:styleId="15">
    <w:name w:val="页脚 字符"/>
    <w:link w:val="5"/>
    <w:qFormat/>
    <w:uiPriority w:val="0"/>
    <w:rPr>
      <w:kern w:val="2"/>
      <w:sz w:val="18"/>
      <w:szCs w:val="18"/>
    </w:rPr>
  </w:style>
  <w:style w:type="character" w:customStyle="1" w:styleId="16">
    <w:name w:val="批注框文本 字符"/>
    <w:link w:val="4"/>
    <w:qFormat/>
    <w:uiPriority w:val="0"/>
    <w:rPr>
      <w:kern w:val="2"/>
      <w:sz w:val="18"/>
      <w:szCs w:val="18"/>
    </w:rPr>
  </w:style>
  <w:style w:type="paragraph" w:customStyle="1" w:styleId="17">
    <w:name w:val="列出段落"/>
    <w:basedOn w:val="1"/>
    <w:qFormat/>
    <w:uiPriority w:val="0"/>
    <w:pPr>
      <w:widowControl/>
      <w:ind w:firstLine="420" w:firstLineChars="200"/>
      <w:jc w:val="left"/>
    </w:pPr>
    <w:rPr>
      <w:rFonts w:ascii="宋体" w:hAnsi="宋体" w:cs="宋体"/>
      <w:kern w:val="0"/>
      <w:sz w:val="24"/>
    </w:rPr>
  </w:style>
  <w:style w:type="paragraph" w:customStyle="1" w:styleId="18">
    <w:name w:val="样式1"/>
    <w:basedOn w:val="5"/>
    <w:qFormat/>
    <w:uiPriority w:val="0"/>
    <w:pPr>
      <w:ind w:left="-899" w:leftChars="-428" w:right="-874" w:rightChars="-416" w:firstLine="540" w:firstLineChars="257"/>
    </w:pPr>
  </w:style>
  <w:style w:type="paragraph" w:customStyle="1" w:styleId="19">
    <w:name w:val="样式 右"/>
    <w:basedOn w:val="1"/>
    <w:qFormat/>
    <w:uiPriority w:val="0"/>
    <w:pPr>
      <w:ind w:left="-899" w:leftChars="-428" w:right="-874" w:rightChars="-416" w:firstLine="540" w:firstLineChars="257"/>
      <w:jc w:val="right"/>
    </w:pPr>
    <w:rPr>
      <w:rFonts w:cs="宋体"/>
      <w:szCs w:val="20"/>
    </w:rPr>
  </w:style>
  <w:style w:type="character" w:customStyle="1" w:styleId="20">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wmf"/><Relationship Id="rId32" Type="http://schemas.openxmlformats.org/officeDocument/2006/relationships/oleObject" Target="embeddings/oleObject11.bin"/><Relationship Id="rId31" Type="http://schemas.openxmlformats.org/officeDocument/2006/relationships/oleObject" Target="embeddings/oleObject10.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3.wmf"/><Relationship Id="rId27" Type="http://schemas.openxmlformats.org/officeDocument/2006/relationships/oleObject" Target="embeddings/oleObject8.bin"/><Relationship Id="rId26" Type="http://schemas.openxmlformats.org/officeDocument/2006/relationships/image" Target="media/image12.wmf"/><Relationship Id="rId25" Type="http://schemas.openxmlformats.org/officeDocument/2006/relationships/oleObject" Target="embeddings/oleObject7.bin"/><Relationship Id="rId24" Type="http://schemas.openxmlformats.org/officeDocument/2006/relationships/image" Target="media/image11.wmf"/><Relationship Id="rId23" Type="http://schemas.openxmlformats.org/officeDocument/2006/relationships/oleObject" Target="embeddings/oleObject6.bin"/><Relationship Id="rId22" Type="http://schemas.openxmlformats.org/officeDocument/2006/relationships/image" Target="media/image10.wmf"/><Relationship Id="rId21" Type="http://schemas.openxmlformats.org/officeDocument/2006/relationships/oleObject" Target="embeddings/oleObject5.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8.wmf"/><Relationship Id="rId17" Type="http://schemas.openxmlformats.org/officeDocument/2006/relationships/oleObject" Target="embeddings/oleObject3.bin"/><Relationship Id="rId16" Type="http://schemas.openxmlformats.org/officeDocument/2006/relationships/image" Target="media/image7.wmf"/><Relationship Id="rId15" Type="http://schemas.openxmlformats.org/officeDocument/2006/relationships/oleObject" Target="embeddings/oleObject2.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eng\Desktop\0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280FD6-C57D-1745-803C-16261F2CDA41}">
  <ds:schemaRefs/>
</ds:datastoreItem>
</file>

<file path=docProps/app.xml><?xml version="1.0" encoding="utf-8"?>
<Properties xmlns="http://schemas.openxmlformats.org/officeDocument/2006/extended-properties" xmlns:vt="http://schemas.openxmlformats.org/officeDocument/2006/docPropsVTypes">
  <Template>002</Template>
  <Company>MC SYSTEM</Company>
  <Pages>1</Pages>
  <Words>38</Words>
  <Characters>222</Characters>
  <Lines>1</Lines>
  <Paragraphs>1</Paragraphs>
  <TotalTime>3</TotalTime>
  <ScaleCrop>false</ScaleCrop>
  <LinksUpToDate>false</LinksUpToDate>
  <CharactersWithSpaces>259</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2019-04-29T02:48:00Z</dcterms:created>
  <dc:creator>FAW-Volkswagen 模板文件</dc:creator>
  <cp:lastModifiedBy>wuyh1</cp:lastModifiedBy>
  <cp:lastPrinted>2019-04-30T07:55:00Z</cp:lastPrinted>
  <dcterms:modified xsi:type="dcterms:W3CDTF">2020-08-15T07:22:17Z</dcterms:modified>
  <dc:title>FAW-Volkswagen 模板文件</dc:title>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