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lang w:val="en-US" w:eastAsia="zh-CN"/>
        </w:rPr>
      </w:pPr>
      <w:r>
        <w:rPr>
          <w:rFonts w:hint="eastAsia"/>
          <w:lang w:val="en-US" w:eastAsia="zh-CN"/>
        </w:rPr>
        <w:t>存在的问题</w:t>
      </w:r>
    </w:p>
    <w:p>
      <w:pPr>
        <w:numPr>
          <w:ilvl w:val="0"/>
          <w:numId w:val="0"/>
        </w:numPr>
        <w:ind w:firstLine="420" w:firstLineChars="0"/>
        <w:rPr>
          <w:rFonts w:hint="eastAsia"/>
          <w:lang w:val="en-US" w:eastAsia="zh-CN"/>
        </w:rPr>
      </w:pPr>
      <w:r>
        <w:rPr>
          <w:rFonts w:hint="eastAsia"/>
          <w:lang w:val="en-US" w:eastAsia="zh-CN"/>
        </w:rPr>
        <w:t>现代计算机内存系统主要可以针对两个方面进行优化，一方面是降低内存访问延时；另一方面是提高内存访问带宽。而对于GPU内存系统中的则更侧重于提高访问带宽。为此，现代GPU内存系统被划分为多个可并行访问的内存通道，并且系统将内存地址通过某一特定的地址-通道映射规则映射到不同的内存通道，从而提高整个GPU内存系统的并行访存能力，进而提高GPU的带宽。</w:t>
      </w:r>
    </w:p>
    <w:p>
      <w:pPr>
        <w:numPr>
          <w:ilvl w:val="0"/>
          <w:numId w:val="0"/>
        </w:numPr>
        <w:ind w:firstLine="420" w:firstLineChars="0"/>
        <w:rPr>
          <w:rFonts w:hint="default"/>
          <w:lang w:val="en-US" w:eastAsia="zh-CN"/>
        </w:rPr>
      </w:pPr>
      <w:r>
        <w:rPr>
          <w:rFonts w:hint="eastAsia"/>
          <w:lang w:val="en-US" w:eastAsia="zh-CN"/>
        </w:rPr>
        <w:t>通常来说，一系列连续内存访问的的高位变化较少，相反，地址的地位变化较为频繁，因此在计算机系统结构设计时，通常倾向于选取内存地址中较低的部分位用于选择内存通道。但是在实际应用的过程中，由于特定的GPU访存的地址序列，访问的内存地址通过映射转换为通道时，大量访问的请求会集中于同一个通道，导致该通道的冲突，而其他通道处于相对空闲的状态。如此导致有效带宽在实际上仅仅为最大带宽的一部分。</w:t>
      </w:r>
    </w:p>
    <w:p>
      <w:pPr>
        <w:numPr>
          <w:ilvl w:val="0"/>
          <w:numId w:val="1"/>
        </w:numPr>
        <w:rPr>
          <w:rFonts w:hint="default" w:eastAsiaTheme="minorEastAsia"/>
          <w:lang w:val="en-US" w:eastAsia="zh-CN"/>
        </w:rPr>
      </w:pPr>
      <w:r>
        <w:rPr>
          <w:rFonts w:hint="eastAsia"/>
          <w:lang w:val="en-US" w:eastAsia="zh-CN"/>
        </w:rPr>
        <w:t>伪随机交织方法</w:t>
      </w:r>
    </w:p>
    <w:p>
      <w:pPr>
        <w:numPr>
          <w:ilvl w:val="0"/>
          <w:numId w:val="0"/>
        </w:numPr>
        <w:ind w:firstLine="420" w:firstLineChars="0"/>
        <w:rPr>
          <w:rFonts w:hint="default" w:eastAsiaTheme="minorEastAsia"/>
          <w:lang w:val="en-US" w:eastAsia="zh-CN"/>
        </w:rPr>
      </w:pPr>
      <w:r>
        <w:rPr>
          <w:rFonts w:hint="eastAsia"/>
          <w:lang w:val="en-US" w:eastAsia="zh-CN"/>
        </w:rPr>
        <w:t>为了解决上述访问请求大量集中于同一个通道的冲突问题，曾经有学者提出内存地址交织(伪随机交织)方法对此问题进行改进。其中主要思想为：在选取用于确定内存通道的若干位的同时，这里称为channel bit，也选取内存地址中的其他位，这里成为bit——用于与channel bit进行异或操作，从而得到新的用于确定内存通道的地址。在统计学的基础上，此处的异或操作是的每次访存的请求所映射到的内存通道呈现伪随机性，是的GPU原始访问模式映射为在内存通道中分布得更加均匀的访问模式，从而保证最大程度地提高每个内存通道的利用率。</w:t>
      </w:r>
    </w:p>
    <w:p>
      <w:pPr>
        <w:numPr>
          <w:ilvl w:val="0"/>
          <w:numId w:val="1"/>
        </w:numPr>
        <w:rPr>
          <w:rFonts w:hint="default" w:eastAsiaTheme="minorEastAsia"/>
          <w:lang w:val="en-US" w:eastAsia="zh-CN"/>
        </w:rPr>
      </w:pPr>
      <w:r>
        <w:rPr>
          <w:rFonts w:hint="eastAsia"/>
          <w:lang w:val="en-US" w:eastAsia="zh-CN"/>
        </w:rPr>
        <w:t>伪随机交织方法不好在哪</w:t>
      </w:r>
    </w:p>
    <w:p>
      <w:pPr>
        <w:numPr>
          <w:ilvl w:val="0"/>
          <w:numId w:val="0"/>
        </w:numPr>
        <w:ind w:firstLine="420" w:firstLineChars="0"/>
        <w:rPr>
          <w:rFonts w:hint="default"/>
          <w:lang w:val="en-US" w:eastAsia="zh-CN"/>
        </w:rPr>
      </w:pPr>
      <w:r>
        <w:rPr>
          <w:rFonts w:hint="eastAsia"/>
          <w:lang w:val="en-US" w:eastAsia="zh-CN"/>
        </w:rPr>
        <w:t>但是随着现代GPU执行的任务类型逐渐增多且复杂，上述固定的内存地址交织方法无法满足所有任务类型的需求。在大多数情况下，上述方法使得在一段时间内的内存访问请求在不同通道之间是相对均匀的，但是对于不同的内存地址交织方式可能导致内存地址的重叠，从而产生访存错误；并且GPU一旦启动，固定的内存地址交织方式便无法修改。</w:t>
      </w:r>
    </w:p>
    <w:p>
      <w:pPr>
        <w:numPr>
          <w:ilvl w:val="0"/>
          <w:numId w:val="1"/>
        </w:numPr>
        <w:rPr>
          <w:rFonts w:hint="default" w:eastAsiaTheme="minorEastAsia"/>
          <w:lang w:val="en-US" w:eastAsia="zh-CN"/>
        </w:rPr>
      </w:pPr>
      <w:r>
        <w:rPr>
          <w:rFonts w:hint="eastAsia"/>
          <w:lang w:val="en-US" w:eastAsia="zh-CN"/>
        </w:rPr>
        <w:t>基于扩展页表的优化方法，根据不同任务标识选择不同映射方式，选择最佳的那个信息熵最大的那个</w:t>
      </w:r>
    </w:p>
    <w:p>
      <w:pPr>
        <w:numPr>
          <w:ilvl w:val="0"/>
          <w:numId w:val="0"/>
        </w:numPr>
        <w:ind w:firstLine="420" w:firstLineChars="0"/>
        <w:rPr>
          <w:rFonts w:hint="default"/>
          <w:lang w:val="en-US" w:eastAsia="zh-CN"/>
        </w:rPr>
      </w:pPr>
      <w:r>
        <w:rPr>
          <w:rFonts w:hint="eastAsia"/>
          <w:lang w:val="en-US" w:eastAsia="zh-CN"/>
        </w:rPr>
        <w:t>因此有学者提出一种基于扩展页表的GPU访存自适应优化方法。该方法可以解决同时存在多种映射、或针对多种应用选取不同映射方式时，内存地址重叠所导致的错误。其核心思想为：通过扩展页表内容，加入任务类型标记，使每一个应用可获得定制化的访存映射方式，可以在保证访存的正确性的同时，实现在GPU运行时候根据应用进行针对性的访存优化。</w:t>
      </w:r>
    </w:p>
    <w:p>
      <w:pPr>
        <w:numPr>
          <w:ilvl w:val="0"/>
          <w:numId w:val="0"/>
        </w:numPr>
        <w:ind w:firstLine="420" w:firstLineChars="0"/>
        <w:rPr>
          <w:rFonts w:hint="eastAsia"/>
          <w:lang w:val="en-US" w:eastAsia="zh-CN"/>
        </w:rPr>
      </w:pPr>
      <w:r>
        <w:rPr>
          <w:rFonts w:hint="eastAsia"/>
          <w:lang w:val="en-US" w:eastAsia="zh-CN"/>
        </w:rPr>
        <w:t>通体来说，解决思路包括一下步骤</w:t>
      </w:r>
    </w:p>
    <w:p>
      <w:pPr>
        <w:numPr>
          <w:ilvl w:val="0"/>
          <w:numId w:val="2"/>
        </w:numPr>
        <w:ind w:firstLine="420" w:firstLineChars="0"/>
        <w:rPr>
          <w:rFonts w:hint="default"/>
          <w:lang w:val="en-US" w:eastAsia="zh-CN"/>
        </w:rPr>
      </w:pPr>
      <w:r>
        <w:rPr>
          <w:rFonts w:hint="eastAsia"/>
          <w:lang w:val="en-US" w:eastAsia="zh-CN"/>
        </w:rPr>
        <w:t>逻辑运算单元ALU接收GPU应用所发送的完成任务所需的指令，注意到其中需要包含任务类型的相关信息；然后根据指令完成相应的操作，并在访问内存时向内存管理单元发起虚拟地址请求。</w:t>
      </w:r>
    </w:p>
    <w:p>
      <w:pPr>
        <w:numPr>
          <w:ilvl w:val="0"/>
          <w:numId w:val="2"/>
        </w:numPr>
        <w:ind w:firstLine="420" w:firstLineChars="0"/>
        <w:rPr>
          <w:rFonts w:hint="default"/>
          <w:lang w:val="en-US" w:eastAsia="zh-CN"/>
        </w:rPr>
      </w:pPr>
      <w:r>
        <w:rPr>
          <w:rFonts w:hint="eastAsia"/>
          <w:lang w:val="en-US" w:eastAsia="zh-CN"/>
        </w:rPr>
        <w:t>内存管理单元根据所接受的虚拟地址请求，通过扩展页表将虚拟地址转换为物理地址，然后将物理地址发送至地址转换单元，基于任务类型信息查找GPU应用对应的所属任务类型标识，将所述任务</w:t>
      </w:r>
      <w:bookmarkStart w:id="0" w:name="_GoBack"/>
      <w:bookmarkEnd w:id="0"/>
      <w:r>
        <w:rPr>
          <w:rFonts w:hint="eastAsia"/>
          <w:lang w:val="en-US" w:eastAsia="zh-CN"/>
        </w:rPr>
        <w:t>类型标识发送至映射方案配置寄存器，其中所属任务类型标识标记在内存管理单元的扩展页表中。</w:t>
      </w:r>
    </w:p>
    <w:p>
      <w:pPr>
        <w:numPr>
          <w:ilvl w:val="0"/>
          <w:numId w:val="2"/>
        </w:numPr>
        <w:ind w:firstLine="420" w:firstLineChars="0"/>
        <w:rPr>
          <w:rFonts w:hint="default"/>
          <w:lang w:val="en-US" w:eastAsia="zh-CN"/>
        </w:rPr>
      </w:pPr>
      <w:r>
        <w:rPr>
          <w:rFonts w:hint="eastAsia"/>
          <w:lang w:val="en-US" w:eastAsia="zh-CN"/>
        </w:rPr>
        <w:t>映射方案配置寄存器根据所述任务类型标识查找对应的最佳访存映射方式，将所述最佳访存映射方式发送至地址转换单元</w:t>
      </w:r>
    </w:p>
    <w:p>
      <w:pPr>
        <w:numPr>
          <w:ilvl w:val="0"/>
          <w:numId w:val="2"/>
        </w:numPr>
        <w:ind w:firstLine="420" w:firstLineChars="0"/>
        <w:rPr>
          <w:rFonts w:hint="default"/>
          <w:lang w:val="en-US" w:eastAsia="zh-CN"/>
        </w:rPr>
      </w:pPr>
      <w:r>
        <w:rPr>
          <w:rFonts w:hint="eastAsia"/>
          <w:lang w:val="en-US" w:eastAsia="zh-CN"/>
        </w:rPr>
        <w:t>地址转换单元根据所述最佳访存映射方式，将所述物理地址映射为新的映射后地址，将所述的新的映射后地址发送至内存子系统，基于所述新的映射后地址访问内存子系统。</w:t>
      </w:r>
    </w:p>
    <w:p>
      <w:pPr>
        <w:numPr>
          <w:ilvl w:val="0"/>
          <w:numId w:val="1"/>
        </w:numPr>
        <w:rPr>
          <w:rFonts w:hint="default" w:eastAsiaTheme="minorEastAsia"/>
          <w:lang w:val="en-US" w:eastAsia="zh-CN"/>
        </w:rPr>
      </w:pPr>
      <w:r>
        <w:rPr>
          <w:rFonts w:hint="eastAsia"/>
          <w:lang w:val="en-US" w:eastAsia="zh-CN"/>
        </w:rPr>
        <w:t>具体来说</w:t>
      </w:r>
    </w:p>
    <w:p>
      <w:pPr>
        <w:numPr>
          <w:ilvl w:val="1"/>
          <w:numId w:val="1"/>
        </w:numPr>
        <w:ind w:left="840" w:leftChars="0" w:hanging="420" w:firstLineChars="0"/>
        <w:rPr>
          <w:rFonts w:hint="default" w:eastAsiaTheme="minorEastAsia"/>
          <w:lang w:val="en-US" w:eastAsia="zh-CN"/>
        </w:rPr>
      </w:pPr>
      <w:r>
        <w:rPr>
          <w:rFonts w:hint="eastAsia"/>
          <w:lang w:val="en-US" w:eastAsia="zh-CN"/>
        </w:rPr>
        <w:t>页表为了兼容不同应用程序在同一个GPU上运行而不产生地址冲突，GPU软件在访问内存时统一使用从0开始的虚拟地址，然后再通过页表转换为物理地址。其中，物理内存以通常以4KB的大小分为若干页，然后通过页表将虚拟地址上4KB的地址空间映射到物理地址上的某个4KB的地址空间。</w:t>
      </w:r>
    </w:p>
    <w:p>
      <w:pPr>
        <w:numPr>
          <w:ilvl w:val="1"/>
          <w:numId w:val="1"/>
        </w:numPr>
        <w:ind w:left="840" w:leftChars="0" w:hanging="420" w:firstLineChars="0"/>
        <w:rPr>
          <w:rFonts w:hint="default" w:eastAsiaTheme="minorEastAsia"/>
          <w:lang w:val="en-US" w:eastAsia="zh-CN"/>
        </w:rPr>
      </w:pPr>
      <w:r>
        <w:rPr>
          <w:rFonts w:hint="eastAsia"/>
          <w:lang w:val="en-US" w:eastAsia="zh-CN"/>
        </w:rPr>
        <w:t>同时，程序在GPU启动时，将获得一个任务类型标识。内存管理单元需要根据任务类型信息查询出访存请求所对应的任务类型标识，并且记录于分配给该程序的页表项中，从而区分不同类型的任务的映射方式。于是在映射为物理地址的同时，任务类型标识也被传入地址伪随机交织模块，从而将原始访存模式映射为该应用的最佳访存模式。</w:t>
      </w:r>
    </w:p>
    <w:p>
      <w:pPr>
        <w:numPr>
          <w:ilvl w:val="1"/>
          <w:numId w:val="1"/>
        </w:numPr>
        <w:ind w:left="840" w:leftChars="0" w:hanging="420" w:firstLineChars="0"/>
        <w:rPr>
          <w:rFonts w:hint="default" w:eastAsiaTheme="minorEastAsia"/>
          <w:lang w:val="en-US" w:eastAsia="zh-CN"/>
        </w:rPr>
      </w:pPr>
      <w:r>
        <w:rPr>
          <w:rFonts w:hint="eastAsia"/>
          <w:lang w:val="en-US" w:eastAsia="zh-CN"/>
        </w:rPr>
        <w:t>这里通过利用不同的访存映射方式，将GPU访问请求进行不同的内存地址映射，然后记录GPU最大等待队列的长度作为一个时间段，基于这个时间段确定多个统计时间段，在每个时间段中统计GPU访问请求在不同访问通道上的分布信息熵，然后取得平均值，从而确定某种映射后GPU访问请求对应的信息熵，最后将最大信息熵对应的访存映射方式作为最佳访存映射方式。这里信息熵的衡量了一组消息携带信息的量：E = sum(-p</w:t>
      </w:r>
      <w:r>
        <w:rPr>
          <w:rFonts w:hint="eastAsia"/>
          <w:vertAlign w:val="subscript"/>
          <w:lang w:val="en-US" w:eastAsia="zh-CN"/>
        </w:rPr>
        <w:t>i</w:t>
      </w:r>
      <w:r>
        <w:rPr>
          <w:rFonts w:hint="eastAsia"/>
          <w:vertAlign w:val="baseline"/>
          <w:lang w:val="en-US" w:eastAsia="zh-CN"/>
        </w:rPr>
        <w:t>*log</w:t>
      </w:r>
      <w:r>
        <w:rPr>
          <w:rFonts w:hint="eastAsia"/>
          <w:vertAlign w:val="subscript"/>
          <w:lang w:val="en-US" w:eastAsia="zh-CN"/>
        </w:rPr>
        <w:t>2</w:t>
      </w:r>
      <w:r>
        <w:rPr>
          <w:rFonts w:hint="eastAsia"/>
          <w:vertAlign w:val="baseline"/>
          <w:lang w:val="en-US" w:eastAsia="zh-CN"/>
        </w:rPr>
        <w:t>(p</w:t>
      </w:r>
      <w:r>
        <w:rPr>
          <w:rFonts w:hint="eastAsia"/>
          <w:vertAlign w:val="subscript"/>
          <w:lang w:val="en-US" w:eastAsia="zh-CN"/>
        </w:rPr>
        <w:t>i</w:t>
      </w:r>
      <w:r>
        <w:rPr>
          <w:rFonts w:hint="eastAsia"/>
          <w:vertAlign w:val="baseline"/>
          <w:lang w:val="en-US" w:eastAsia="zh-CN"/>
        </w:rPr>
        <w:t>))，即消息传输中每种可能的消息i的概率p</w:t>
      </w:r>
      <w:r>
        <w:rPr>
          <w:rFonts w:hint="eastAsia"/>
          <w:vertAlign w:val="subscript"/>
          <w:lang w:val="en-US" w:eastAsia="zh-CN"/>
        </w:rPr>
        <w:t>i</w:t>
      </w:r>
      <w:r>
        <w:rPr>
          <w:rFonts w:hint="eastAsia"/>
          <w:vertAlign w:val="baseline"/>
          <w:lang w:val="en-US" w:eastAsia="zh-CN"/>
        </w:rPr>
        <w:t>的负对数之和。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2223A"/>
    <w:multiLevelType w:val="multilevel"/>
    <w:tmpl w:val="9382223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2503C145"/>
    <w:multiLevelType w:val="singleLevel"/>
    <w:tmpl w:val="2503C14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zZDc5ZDYyNDgxZjdkMjc5ZmUzNTlkN2UxM2I2MTcifQ=="/>
  </w:docVars>
  <w:rsids>
    <w:rsidRoot w:val="00000000"/>
    <w:rsid w:val="00FB2216"/>
    <w:rsid w:val="02B26D4B"/>
    <w:rsid w:val="02BA7D1E"/>
    <w:rsid w:val="031805DF"/>
    <w:rsid w:val="033616F8"/>
    <w:rsid w:val="036A427B"/>
    <w:rsid w:val="03B42C9E"/>
    <w:rsid w:val="05377C42"/>
    <w:rsid w:val="053E2026"/>
    <w:rsid w:val="054943EC"/>
    <w:rsid w:val="05676530"/>
    <w:rsid w:val="05865FC3"/>
    <w:rsid w:val="07B8142E"/>
    <w:rsid w:val="08474575"/>
    <w:rsid w:val="088719DB"/>
    <w:rsid w:val="095D4719"/>
    <w:rsid w:val="09E258EC"/>
    <w:rsid w:val="0A920E9D"/>
    <w:rsid w:val="0B160A2E"/>
    <w:rsid w:val="0B6F09A5"/>
    <w:rsid w:val="0B9C6927"/>
    <w:rsid w:val="0CCC7912"/>
    <w:rsid w:val="0CE4047C"/>
    <w:rsid w:val="0D0F40D8"/>
    <w:rsid w:val="0E050C29"/>
    <w:rsid w:val="10D37181"/>
    <w:rsid w:val="10DD7BEB"/>
    <w:rsid w:val="11BF3497"/>
    <w:rsid w:val="142B462B"/>
    <w:rsid w:val="14B331E0"/>
    <w:rsid w:val="156B0372"/>
    <w:rsid w:val="15D63B72"/>
    <w:rsid w:val="15DD5131"/>
    <w:rsid w:val="167F4B88"/>
    <w:rsid w:val="16D61EFF"/>
    <w:rsid w:val="19AA220F"/>
    <w:rsid w:val="19F14A92"/>
    <w:rsid w:val="1C181BDE"/>
    <w:rsid w:val="1C71170A"/>
    <w:rsid w:val="1E774FAC"/>
    <w:rsid w:val="1EBF7FB0"/>
    <w:rsid w:val="1F986049"/>
    <w:rsid w:val="1F9F4AF1"/>
    <w:rsid w:val="1FD95AD3"/>
    <w:rsid w:val="1FDD4D2E"/>
    <w:rsid w:val="20DB0E14"/>
    <w:rsid w:val="211B2B83"/>
    <w:rsid w:val="214A0241"/>
    <w:rsid w:val="215B5F6D"/>
    <w:rsid w:val="223732B6"/>
    <w:rsid w:val="25013138"/>
    <w:rsid w:val="253D349B"/>
    <w:rsid w:val="25E40959"/>
    <w:rsid w:val="27464925"/>
    <w:rsid w:val="28353CA7"/>
    <w:rsid w:val="288B30D5"/>
    <w:rsid w:val="29781FDF"/>
    <w:rsid w:val="29902A01"/>
    <w:rsid w:val="2AE61515"/>
    <w:rsid w:val="2B607FD3"/>
    <w:rsid w:val="2C6611E1"/>
    <w:rsid w:val="2CAB6572"/>
    <w:rsid w:val="2DFA7122"/>
    <w:rsid w:val="2F8E21F6"/>
    <w:rsid w:val="2FAF6379"/>
    <w:rsid w:val="2FD656B4"/>
    <w:rsid w:val="30ED147E"/>
    <w:rsid w:val="310119B3"/>
    <w:rsid w:val="310864C3"/>
    <w:rsid w:val="316B62D0"/>
    <w:rsid w:val="31FF5910"/>
    <w:rsid w:val="33365990"/>
    <w:rsid w:val="34BB4D26"/>
    <w:rsid w:val="38343FF6"/>
    <w:rsid w:val="383A3E47"/>
    <w:rsid w:val="38F87865"/>
    <w:rsid w:val="39423554"/>
    <w:rsid w:val="39B61001"/>
    <w:rsid w:val="39EF4F00"/>
    <w:rsid w:val="3BBD3265"/>
    <w:rsid w:val="3C02701B"/>
    <w:rsid w:val="3C305003"/>
    <w:rsid w:val="3C3E56A4"/>
    <w:rsid w:val="3C977CCC"/>
    <w:rsid w:val="3D126B8F"/>
    <w:rsid w:val="3E424CB4"/>
    <w:rsid w:val="3EF50C5D"/>
    <w:rsid w:val="3F1B498F"/>
    <w:rsid w:val="412E594D"/>
    <w:rsid w:val="4149735F"/>
    <w:rsid w:val="42A544EF"/>
    <w:rsid w:val="42F1387D"/>
    <w:rsid w:val="42F27C94"/>
    <w:rsid w:val="448141CD"/>
    <w:rsid w:val="4568675A"/>
    <w:rsid w:val="45702B36"/>
    <w:rsid w:val="45BF4347"/>
    <w:rsid w:val="45CF1B64"/>
    <w:rsid w:val="47745CA9"/>
    <w:rsid w:val="47775577"/>
    <w:rsid w:val="486B3FAC"/>
    <w:rsid w:val="487E7B65"/>
    <w:rsid w:val="4AE12A63"/>
    <w:rsid w:val="4C014C38"/>
    <w:rsid w:val="4C9D5034"/>
    <w:rsid w:val="4D6248E4"/>
    <w:rsid w:val="4E281164"/>
    <w:rsid w:val="4F1D35C0"/>
    <w:rsid w:val="4F6476B9"/>
    <w:rsid w:val="4FE26F07"/>
    <w:rsid w:val="50AF136F"/>
    <w:rsid w:val="520423AA"/>
    <w:rsid w:val="52184D17"/>
    <w:rsid w:val="522C4032"/>
    <w:rsid w:val="53077317"/>
    <w:rsid w:val="53A45945"/>
    <w:rsid w:val="53A607A0"/>
    <w:rsid w:val="53F21C60"/>
    <w:rsid w:val="540B32CF"/>
    <w:rsid w:val="553602AD"/>
    <w:rsid w:val="55AA462D"/>
    <w:rsid w:val="568D532C"/>
    <w:rsid w:val="56E36961"/>
    <w:rsid w:val="595B6AA6"/>
    <w:rsid w:val="5A5B4884"/>
    <w:rsid w:val="5B9107F2"/>
    <w:rsid w:val="5BBC7441"/>
    <w:rsid w:val="5C256CBC"/>
    <w:rsid w:val="5E7412E6"/>
    <w:rsid w:val="608E38D5"/>
    <w:rsid w:val="61B05B1B"/>
    <w:rsid w:val="633E0071"/>
    <w:rsid w:val="63B00C74"/>
    <w:rsid w:val="64FE097F"/>
    <w:rsid w:val="66106574"/>
    <w:rsid w:val="66AD6AD9"/>
    <w:rsid w:val="66F523DD"/>
    <w:rsid w:val="67320DA3"/>
    <w:rsid w:val="6764746E"/>
    <w:rsid w:val="67701335"/>
    <w:rsid w:val="677201E4"/>
    <w:rsid w:val="68464DC5"/>
    <w:rsid w:val="68702FAD"/>
    <w:rsid w:val="692178D9"/>
    <w:rsid w:val="69577152"/>
    <w:rsid w:val="696D3B5D"/>
    <w:rsid w:val="69996075"/>
    <w:rsid w:val="6A7F231A"/>
    <w:rsid w:val="6ADB04DC"/>
    <w:rsid w:val="6AE80CDE"/>
    <w:rsid w:val="6B59088D"/>
    <w:rsid w:val="6B5A5457"/>
    <w:rsid w:val="6BD2193E"/>
    <w:rsid w:val="6C9D0F37"/>
    <w:rsid w:val="6CDF1A50"/>
    <w:rsid w:val="6E1E00A7"/>
    <w:rsid w:val="6FF060DA"/>
    <w:rsid w:val="71755C15"/>
    <w:rsid w:val="71C646BD"/>
    <w:rsid w:val="72422AA0"/>
    <w:rsid w:val="726C71D4"/>
    <w:rsid w:val="72852D91"/>
    <w:rsid w:val="73C13552"/>
    <w:rsid w:val="74177616"/>
    <w:rsid w:val="743D7CC4"/>
    <w:rsid w:val="7460115C"/>
    <w:rsid w:val="74620891"/>
    <w:rsid w:val="75347F21"/>
    <w:rsid w:val="75771D4E"/>
    <w:rsid w:val="7737159F"/>
    <w:rsid w:val="775D4DC6"/>
    <w:rsid w:val="778A4382"/>
    <w:rsid w:val="77CD23DF"/>
    <w:rsid w:val="782D5DC4"/>
    <w:rsid w:val="783B2FF6"/>
    <w:rsid w:val="78787F40"/>
    <w:rsid w:val="795F5CE7"/>
    <w:rsid w:val="79F71A7C"/>
    <w:rsid w:val="7A79401E"/>
    <w:rsid w:val="7A9F2D03"/>
    <w:rsid w:val="7B127EE8"/>
    <w:rsid w:val="7BBF7898"/>
    <w:rsid w:val="7C76628C"/>
    <w:rsid w:val="7CBB2D65"/>
    <w:rsid w:val="7D8B7FA8"/>
    <w:rsid w:val="7FFF4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1799</Words>
  <Characters>1880</Characters>
  <Lines>0</Lines>
  <Paragraphs>0</Paragraphs>
  <TotalTime>116</TotalTime>
  <ScaleCrop>false</ScaleCrop>
  <LinksUpToDate>false</LinksUpToDate>
  <CharactersWithSpaces>1884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2023-05-15T02:26:00Z</dcterms:created>
  <dc:creator>Lenovo</dc:creator>
  <cp:lastModifiedBy>3602@45.1%</cp:lastModifiedBy>
  <dcterms:modified xsi:type="dcterms:W3CDTF">2023-05-15T08:04:15Z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C77B6AFD9B914539B9BAD340D721F22A_12</vt:lpwstr>
  </property>
</Properties>
</file>