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lang w:eastAsia="zh-CN"/>
        </w:rPr>
      </w:pPr>
    </w:p>
    <w:p>
      <w:pPr>
        <w:pStyle w:val="10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1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1"/>
        <w:jc w:val="right"/>
        <w:rPr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修理牧场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杨滕超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　 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15"/>
        <w:jc w:val="both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2"/>
          <w:cols w:space="425" w:num="1"/>
          <w:docGrid w:type="lines" w:linePitch="312" w:charSpace="0"/>
        </w:sect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"_Toc495668153" </w:instrText>
      </w:r>
      <w:r>
        <w:fldChar w:fldCharType="separate"/>
      </w:r>
      <w:r>
        <w:rPr>
          <w:rStyle w:val="9"/>
        </w:rPr>
        <w:t xml:space="preserve">1  </w:t>
      </w:r>
      <w:r>
        <w:rPr>
          <w:rStyle w:val="9"/>
          <w:rFonts w:hint="eastAsia"/>
          <w:lang w:val="en-US" w:eastAsia="zh-CN"/>
        </w:rPr>
        <w:t>项目概述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 xml:space="preserve">1.1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"_Toc495668155" </w:instrText>
      </w:r>
      <w:r>
        <w:fldChar w:fldCharType="separate"/>
      </w:r>
      <w:r>
        <w:rPr>
          <w:rStyle w:val="9"/>
        </w:rPr>
        <w:t xml:space="preserve">1.2 </w:t>
      </w:r>
      <w:r>
        <w:rPr>
          <w:rFonts w:hint="eastAsia"/>
          <w:lang w:val="en-US" w:eastAsia="zh-CN"/>
        </w:rPr>
        <w:t>项目功能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>1.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Fonts w:hint="eastAsia"/>
          <w:lang w:val="en-US" w:eastAsia="zh-CN"/>
        </w:rPr>
        <w:t>项目分析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"_Toc495668156" </w:instrText>
      </w:r>
      <w:r>
        <w:fldChar w:fldCharType="separate"/>
      </w:r>
      <w:r>
        <w:rPr>
          <w:rStyle w:val="9"/>
        </w:rPr>
        <w:t xml:space="preserve">2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"_Toc495668158" </w:instrText>
      </w:r>
      <w:r>
        <w:fldChar w:fldCharType="separate"/>
      </w:r>
      <w:r>
        <w:rPr>
          <w:rStyle w:val="9"/>
        </w:rPr>
        <w:t>2.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类设计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Vector类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 Vector游标类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Heap类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Priority_queue类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Style w:val="9"/>
        </w:rPr>
        <w:t xml:space="preserve">3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"_Toc495668162" </w:instrText>
      </w:r>
      <w:r>
        <w:fldChar w:fldCharType="separate"/>
      </w:r>
      <w:r>
        <w:rPr>
          <w:rStyle w:val="9"/>
        </w:rPr>
        <w:t xml:space="preserve">3.1 </w:t>
      </w:r>
      <w:r>
        <w:rPr>
          <w:rStyle w:val="9"/>
          <w:rFonts w:hint="eastAsia"/>
          <w:lang w:val="en-US" w:eastAsia="zh-CN"/>
        </w:rPr>
        <w:t>总体实现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总体实现</w:t>
      </w:r>
      <w:r>
        <w:rPr>
          <w:rStyle w:val="9"/>
          <w:rFonts w:hint="eastAsia"/>
        </w:rPr>
        <w:t>流程图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总体实现思路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总体实现主要代码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"_Toc495668166" </w:instrText>
      </w:r>
      <w:r>
        <w:fldChar w:fldCharType="separate"/>
      </w:r>
      <w:r>
        <w:rPr>
          <w:rStyle w:val="9"/>
        </w:rPr>
        <w:t xml:space="preserve">3.2 </w:t>
      </w:r>
      <w:r>
        <w:rPr>
          <w:rStyle w:val="9"/>
          <w:rFonts w:hint="eastAsia"/>
          <w:lang w:val="en-US" w:eastAsia="zh-CN"/>
        </w:rPr>
        <w:t>构造哈夫曼树实现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 xml:space="preserve">3.2.1 </w:t>
      </w:r>
      <w:r>
        <w:rPr>
          <w:rStyle w:val="9"/>
          <w:rFonts w:hint="eastAsia"/>
          <w:lang w:val="en-US" w:eastAsia="zh-CN"/>
        </w:rPr>
        <w:t>构造哈夫曼树实现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构造哈夫曼树实现思路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2"/>
        <w:tabs>
          <w:tab w:val="right" w:leader="dot" w:pos="9060"/>
        </w:tabs>
        <w:ind w:left="960"/>
        <w:rPr>
          <w:rFonts w:hint="default"/>
          <w:lang w:val="en-US" w:eastAsia="zh-CN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构造哈夫曼树实现主要代码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"_Toc495668162"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堆设计实现思路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堆设计实现仿函数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堆设计实现向上调整流程图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3.4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堆设计实现向上调整思路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3.5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堆设计实现向上调整主要代码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12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3.6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堆设计实现向下调整流程图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3.7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堆设计实现向下调整思路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3.8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堆设计实现向下调整主要代码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14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项目测试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15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输入错误测试——非法字符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15</w:t>
      </w:r>
    </w:p>
    <w:p>
      <w:pPr>
        <w:pStyle w:val="6"/>
        <w:tabs>
          <w:tab w:val="right" w:leader="dot" w:pos="9060"/>
        </w:tabs>
        <w:ind w:left="48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输入错误测试——超过范围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15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 xml:space="preserve">4.3 </w:t>
      </w:r>
      <w:r>
        <w:rPr>
          <w:rStyle w:val="9"/>
          <w:rFonts w:hint="eastAsia"/>
          <w:lang w:val="en-US" w:eastAsia="zh-CN"/>
        </w:rPr>
        <w:t>输入错误测试——非正整数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15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正确测试——样例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15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正确测试——只有两个木头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15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正确测试——只有一个木头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16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4.7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正确测试——多段相同长度的木头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16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项目概述</w:t>
      </w: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该项目在切割木材的过程中，抽象化过程其实是哈夫曼树的构造。哈夫曼树又称最优二叉树，是一种带权路径长度最短的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"https://baike.baidu.com/item/%E4%BA%8C%E5%8F%89%E6%A0%91?fromModule=lemma_inlink" \t "https://baike.baidu.com/item/%E5%93%88%E5%A4%AB%E6%9B%BC%E6%A0%91/_blank"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二叉树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。所谓树的带权路径长度，就是树中所有的叶结点的权值乘上其到根结点的路径长度（若根结点为0层，叶结点到根结点的路径长度为叶结点的层数）。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哈夫曼树的构造，可以得到一些问题的最优解，在相关问题中具有重要作用。例如哈夫曼编码，作为哈夫曼树的典型应用，它实在数字通信中，将传送的文字转换0和1组成的二进制编码，人们希望总体编码尽可能地简短，哈夫曼树的构造正好满足这一要求。</w:t>
      </w: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第一行给出正整数N，其中要求N&lt;=1e4，表示需要将木头锯成N块。第二行给出N个正整数，表示每块木头的长度。当然，在输入的过程中需要我们需要对错误输入的检查，若检测到输入错误，程序将输出相关提示，并让用户重新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程序将输出一个整数，即为将木头锯成N块的最小花费。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程序示例如下：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314575" cy="10007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2330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项目分析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对于程序的效率，本项目在构建哈夫曼树的时候，采用优先队列这一数据结构，保证时间复杂度尽可能小。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对于程序健壮性与用户友好性，程序在用户输入错误时候将输出输入错误提示，并提示用户重新输入，而不会引起程序的崩溃。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对于功能完整性，本程序按照题目要求，将求解出正确无误的答案。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项目设计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类设计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 Vector类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量作为存储同一种类型数据的一维数组，相当于是数组的扩展，在其基础上增加方便程序员工作的操作。其中的优点在于：对于查找某个位置的元素的时间复杂度为O(1)，但是它的缺点也十分明显：向量的删除与插入的时间代价是巨大的，时间复杂度基本是O(n)级别；但特殊的是，在最后插入元素时，时间复杂度为O(1)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我们设计Vector类的同时，同样设计了它的迭代器。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主要成员函数如下：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Vector(int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Vector(const Vector&lt;T&gt;&amp; V);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Vector(int size, const T&amp; val);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·//清空Vector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clear();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//最后添加元素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emplace_back(const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//最后删除元素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pop_back();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//返回最后元素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const T back()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T&amp; back()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//返回开头元素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const T front()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T&amp; front()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//插入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insert(const Vector&lt;T&gt;::vector_iterator&amp; it, 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remove(const Vector&lt;T&gt;::vector_iterator&amp; it);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//迭代器begin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Vector&lt;T&gt;::vector_iterator begin()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//迭代器end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Vector&lt;T&gt;::vector_iterator end()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//返回迭代器的查找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typename Vector&lt;T&gt;::vector_iterator find(const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T&amp; operator[](const int index)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Vector&lt;T&gt;&amp; operator=(const Vector&lt;T&gt;&amp; V)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//重新设置大小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resize(int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resize(int size, const T&amp; val);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2.1.2 Vector游标类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其中数据成员包含了指向Vector中数组元素的指针，并实现的重载*、-&gt;、++、--、&lt;、&gt;等操作符。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//重载*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operator*()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·//重载-&gt;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T* operator-&gt;()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//重载==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operator==(const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//重载!=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operator!=(const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//重载不等号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operator&lt;(const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operator&gt;(const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operator&lt;=(const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operator&gt;=(const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Vector&lt;T&gt;::vector_iterator&amp; operator++()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Vector&lt;T&gt;::vector_iterator&amp; operator--()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//后置自加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operator++(int)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//后置自减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operator--(int)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//与数字相加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Vector&lt;T&gt;::vector_iterator operator+(const vector_iterator&amp; it,int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//与数字相减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Vector&lt;T&gt;::vector_iterator operator-(const vector_iterator&amp; it,int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operator+=(int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operator-=(int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//两个相减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int operator-(const vector_iterator&amp; it1, const vector_iterator&amp; it2)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2.1.3 Heap类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堆是一种树形结构，是完全树，因此常常利用数组储存。分为大根堆和小根堆，以小根堆为例，任意一个根的孩子结点的值总是不小于其父节点，同时两个孩子也是一个小根堆。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我们利用向量作为堆的基础，通过迭代方式，实现堆的操作，主要成员函数如下：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·上浮调整void siftFix(Iter beg, Iter end, Compare cmp);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·下沉调整void sinkFix(Iter beg, Iter end, Compare cmp);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2.1.4 Priority_queue类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Vector类作为存储数据的数据结构，Heap类中的方法，形成优先队列，其中参数模板包括数据类型、数据底层结构（默认为Vector）以及元素之间的比较方法。比较方法作为仿函数传入类中作为类的数据成员。其中入队出队的时间复杂度均为O(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主要代码如下：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template&lt;class T,  class Seq = Vector&lt;T&gt;, class Compare = Less&lt;T&gt;&gt;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Priority_queue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Seq data;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Compare cmp;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Priority_queue() :data(), cmp() {}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Priority_queue(const Compare&amp; cmp) :data(), cmp(cmp) {}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//析构函数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~Priority_queue() {}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//判断是否为空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 empty() const;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//返回大小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size() const;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T top() const;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//加入元素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emplace(const T&amp; x){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data.emplace_back(x);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pushHeap(data.begin(), data.end(), cmp);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//弹出元素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pop(){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popHeap(data.begin(), data.end(), cmp);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data.pop_back();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项目实现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总体实现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3.1.1 总体实现流程图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37840" cy="7284720"/>
            <wp:effectExtent l="0" t="0" r="10160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3.1.2 总体实现思路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首先请用户输入正整数N（N &lt;= 1e4），在此过程中检查输入是否正确，若错误则输出输入错误提示，并请用户重新输入。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3.1.3 总体实现主要代码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(cin.fail() || N &lt; 1 || N &gt; 1e4){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"输入有误，请重新输入"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cin.ignore(65536,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构造哈夫曼树实现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构造哈夫曼树实现流程图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81375" cy="5403850"/>
            <wp:effectExtent l="0" t="0" r="952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3.2,2 构造哈夫曼树实现思路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用户输入N个正整数，每得到一个正确输入就将该数放入优先队列中，否则输出输入错误提示，并要求用户重新输入。直到输入完成，检查N值是否等于1，若等于则直接输出花费代价为0，否则进入哈夫曼树的构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构造具体过程为：只要优先队列中的元素个数大于1，进入循环，取出前两个优先级最高的数字，即两块最短的木头，合成一个木头，使得花费最少，再将合成的木头压入队列中。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上述过程实际上是锯木头的逆过程，将切割好的木头重新合在一起，由于每次取得木头都是最短的，因此整个过程总的花费是最少的。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构造哈夫曼树实现主要代码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Priority_queue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Greater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woods;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//逆向模拟该过程，不断从切好的集合中选取两条代价最小的拼接在一起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(woods.size() &gt; 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woods.top();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woods.pop();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woods.top();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woods.pop();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记录花费代价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cost += len1 + len2;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woods.emplace(len1 + len2);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 堆设计实现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3.3.1 堆设计实现思路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堆的操作主要分为入堆和出堆。入堆的主要过程为：将要压入的元素放到数组的最后一个位置，之后进行向上调整。出堆的主要过程为：将堆顶的元素与最后一个元素交换，再对堆顶元素进行向下调整。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文提到的向上调整和向下调整，可以实现的最重要的条件在于堆是一颗基于数组存储的树。因此，我们可以很容易地找到一个结点对应的双亲结点和孩子结点，若没有越界，一个结点的下标为i，则其双亲结点的下标为(i - 1) / 2，左孩子结点的下标为2 * i + 1，右孩子结点的下标为2 * i + 2。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对于用户需要的是大根堆还是小根堆，这里可以实现依据用户的要求而定。这里提供两种方法：其一是重载操作符大于小于号，即&lt; 和 &gt;，由于这里的堆默认调用Less作为比较仿函数，若不想使用Great仿函数，可以将&lt;重载为&gt;，&gt;重载为&lt;，实现大小的相反。其二是使用Greater仿函数或自己构造仿函数，自定义比较方法，通过参数模板传入Heap类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这里还有一个小细节：向上调整或向下调整的过程中，并不用每次都进行交换，而是将要调整的值保存在临时变量中，找到最终的目标位置之后再进行赋值，由此可以减少交换值的次数，提高程序的效率。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3.3.2 堆设计实现仿函数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内置比较函数主要代码如下：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Less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Greater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3.3.3 堆设计实现向上调整流程图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41395" cy="2560320"/>
            <wp:effectExtent l="0" t="0" r="1905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3.3.4 堆设计实现向上调整思路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向上调整具体过程，这里将其存入临时变量val中，设置变量hole表示val最终目标位置。在循环过程中，val与其双亲结点的值比较，满足比较条件则将双亲结点的值下移，hole位置上移，将双亲结点的位置赋给hole，计算hole新一轮的双亲，直到不满足比较条件，退出循环，这时候将最终目标位置hole处的值用val填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在上述过程中，需要注意的是要时刻保证下标不会越界。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3.3.5 堆设计实现向上调整主要代码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Compare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siftFix(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value_type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value_type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//新加入的元素的值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value_type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//要处理的hole的位置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hole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//hole的父节点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parent = (hole - 1)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//上溯 结束 条件 hole越界 or 不满足cmp关系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(hole &gt;= 0 &amp;&amp; hole != parent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>(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parent), val)){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//父节点的值下来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parent);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//hole上去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hole = 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parent = (hole - 1) / 2;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//hole上去到能上去的最高位置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hole) = val;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3.3.6 堆设计实现向下调整流程图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17290" cy="3044825"/>
            <wp:effectExtent l="0" t="0" r="3810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3.3.6 堆设计实现向下调整思路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向下调整，首先需要选择两个孩子中更满足比较条件的孩子，沿着该孩子的路径下沉到最后。这里同样利用hole标记最终的目标位置，以减少值交换的次数。最后同样要注意的的是，对于堆是一棵完全二叉树，因此可能会出现只有一个左孩子的情况，这时候需要单独判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3.3.6 堆设计实现向下调整主要代码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Compare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sinkFix(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value_type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value_type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//要处理的元素的值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value_type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hole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leftNode = hole *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rightNode = leftNode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//寻找最后一个元素要去的hole，因为第一个元素要占用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(rightNode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//选中符合条件的那个孩子交换，hole下沉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>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rightNode),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leftNode))){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leftNode);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hole = leftNode;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rightNode);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hole = rightNode;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leftNode = hole *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rightNode = leftNode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//还有一个单独的左孩子，继续hole下沉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(leftNode &lt; len){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leftNode);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hole = leftNode;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//最后一个位置要被val占用，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//下来会打乱顺序，再进行上溯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siftFix(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hole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= val;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 项目测试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输入错误测试——非法字符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0615" cy="77470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输入错误测试——超过范围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52675" cy="5238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 输入错误测试——非正整数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83820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4.4 正确测试——样例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目标输出：49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2200" cy="10477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4.5 正确测试——只有两个木头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目标输出：19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1450" cy="1047115"/>
            <wp:effectExtent l="0" t="0" r="635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4.6 正确测试——只有一个木头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目标输出：0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19275" cy="1219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4.7 正确测试——多段相同长度木头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目标输出：24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66900" cy="10668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</w:pPr>
    <w:r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40130" cy="371475"/>
          <wp:effectExtent l="0" t="0" r="1270" b="9525"/>
          <wp:wrapNone/>
          <wp:docPr id="23" name="图片 23" descr="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 descr="pi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13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ADA93"/>
    <w:multiLevelType w:val="multilevel"/>
    <w:tmpl w:val="C3EADA9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88BF480"/>
    <w:multiLevelType w:val="singleLevel"/>
    <w:tmpl w:val="E88BF480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172A27"/>
    <w:rsid w:val="00F42D7B"/>
    <w:rsid w:val="01043B0A"/>
    <w:rsid w:val="010827C0"/>
    <w:rsid w:val="03617354"/>
    <w:rsid w:val="03941A8E"/>
    <w:rsid w:val="03FA02A4"/>
    <w:rsid w:val="084C7436"/>
    <w:rsid w:val="0933423D"/>
    <w:rsid w:val="09B27655"/>
    <w:rsid w:val="0B355146"/>
    <w:rsid w:val="0C0555AD"/>
    <w:rsid w:val="0CFD7B08"/>
    <w:rsid w:val="0DA961B4"/>
    <w:rsid w:val="0DC76C5D"/>
    <w:rsid w:val="0E5114EA"/>
    <w:rsid w:val="11CA4D5F"/>
    <w:rsid w:val="127B49C0"/>
    <w:rsid w:val="14470746"/>
    <w:rsid w:val="181F78CD"/>
    <w:rsid w:val="18D6258B"/>
    <w:rsid w:val="21C62C40"/>
    <w:rsid w:val="22AE0FC2"/>
    <w:rsid w:val="25F71A45"/>
    <w:rsid w:val="277A5FD7"/>
    <w:rsid w:val="2A1225C0"/>
    <w:rsid w:val="2BA54EB0"/>
    <w:rsid w:val="2BD770FF"/>
    <w:rsid w:val="2CD667DD"/>
    <w:rsid w:val="2EFE73F4"/>
    <w:rsid w:val="3118536B"/>
    <w:rsid w:val="316C5FFD"/>
    <w:rsid w:val="32FF326D"/>
    <w:rsid w:val="347C679C"/>
    <w:rsid w:val="36DD2C3A"/>
    <w:rsid w:val="374849C4"/>
    <w:rsid w:val="382D3F9A"/>
    <w:rsid w:val="40420B44"/>
    <w:rsid w:val="425964DC"/>
    <w:rsid w:val="42A206FF"/>
    <w:rsid w:val="44B12024"/>
    <w:rsid w:val="45075BE2"/>
    <w:rsid w:val="484B37DB"/>
    <w:rsid w:val="49966C58"/>
    <w:rsid w:val="4A2B014A"/>
    <w:rsid w:val="4AB02179"/>
    <w:rsid w:val="4C9A2114"/>
    <w:rsid w:val="4E1324D8"/>
    <w:rsid w:val="4E926E20"/>
    <w:rsid w:val="53884B87"/>
    <w:rsid w:val="56701B0F"/>
    <w:rsid w:val="5D95186D"/>
    <w:rsid w:val="5EA74CDD"/>
    <w:rsid w:val="5EE85B34"/>
    <w:rsid w:val="65FD2C93"/>
    <w:rsid w:val="6D013069"/>
    <w:rsid w:val="72B62B48"/>
    <w:rsid w:val="744F6DB0"/>
    <w:rsid w:val="77DF71DE"/>
    <w:rsid w:val="77E33A56"/>
    <w:rsid w:val="79986827"/>
    <w:rsid w:val="7E0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4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1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2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3729</Words>
  <Characters>6807</Characters>
  <Lines>0</Lines>
  <Paragraphs>0</Paragraphs>
  <TotalTime>3</TotalTime>
  <ScaleCrop>false</ScaleCrop>
  <LinksUpToDate>false</LinksUpToDate>
  <CharactersWithSpaces>7651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2022-11-05T12:26:00Z</dcterms:created>
  <dc:creator>Lenovo</dc:creator>
  <cp:lastModifiedBy>3602@45.1%</cp:lastModifiedBy>
  <dcterms:modified xsi:type="dcterms:W3CDTF">2022-12-02T07:32:06Z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36AD6FBCACF342339AD04A754CCF6736</vt:lpwstr>
  </property>
</Properties>
</file>