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阡陌——需求分析规约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1320"/>
        <w:gridCol w:w="2610"/>
        <w:gridCol w:w="2805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修改日期</w:t>
            </w:r>
          </w:p>
        </w:tc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版本</w:t>
            </w:r>
          </w:p>
        </w:tc>
        <w:tc>
          <w:tcPr>
            <w:tcW w:w="26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  <w:tc>
          <w:tcPr>
            <w:tcW w:w="28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参与人员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2023.11.8</w:t>
            </w:r>
          </w:p>
        </w:tc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1.0</w:t>
            </w:r>
          </w:p>
        </w:tc>
        <w:tc>
          <w:tcPr>
            <w:tcW w:w="26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提取分析类</w:t>
            </w:r>
          </w:p>
        </w:tc>
        <w:tc>
          <w:tcPr>
            <w:tcW w:w="28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刘天琦，陆济贤，王加炜，杨滕超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2023.11.13</w:t>
            </w:r>
          </w:p>
        </w:tc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1.1</w:t>
            </w:r>
          </w:p>
        </w:tc>
        <w:tc>
          <w:tcPr>
            <w:tcW w:w="26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绘制泳道图</w:t>
            </w:r>
          </w:p>
        </w:tc>
        <w:tc>
          <w:tcPr>
            <w:tcW w:w="28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刘天琦，陆济贤，王加炜，杨滕超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2023.11.18</w:t>
            </w:r>
          </w:p>
        </w:tc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1.3</w:t>
            </w:r>
          </w:p>
        </w:tc>
        <w:tc>
          <w:tcPr>
            <w:tcW w:w="26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修改泳道图</w:t>
            </w:r>
          </w:p>
        </w:tc>
        <w:tc>
          <w:tcPr>
            <w:tcW w:w="28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刘天琦，陆济贤，王加炜，杨滕超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2023.11.27</w:t>
            </w:r>
          </w:p>
        </w:tc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1.4</w:t>
            </w:r>
          </w:p>
        </w:tc>
        <w:tc>
          <w:tcPr>
            <w:tcW w:w="26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完善非功能需求</w:t>
            </w:r>
          </w:p>
        </w:tc>
        <w:tc>
          <w:tcPr>
            <w:tcW w:w="28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刘天琦，陆济贤，王加炜，杨滕超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2023.12.5</w:t>
            </w:r>
          </w:p>
        </w:tc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1.5</w:t>
            </w:r>
          </w:p>
        </w:tc>
        <w:tc>
          <w:tcPr>
            <w:tcW w:w="26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继续修改泳道图</w:t>
            </w:r>
          </w:p>
        </w:tc>
        <w:tc>
          <w:tcPr>
            <w:tcW w:w="28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刘天琦，陆济贤，王加炜，杨滕超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2023.12.11</w:t>
            </w:r>
          </w:p>
        </w:tc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1.6</w:t>
            </w:r>
          </w:p>
        </w:tc>
        <w:tc>
          <w:tcPr>
            <w:tcW w:w="26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添加行为建模</w:t>
            </w:r>
          </w:p>
        </w:tc>
        <w:tc>
          <w:tcPr>
            <w:tcW w:w="28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刘天琦，陆济贤，王加炜，杨滕超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2023.12.19</w:t>
            </w:r>
          </w:p>
        </w:tc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1.7</w:t>
            </w:r>
          </w:p>
        </w:tc>
        <w:tc>
          <w:tcPr>
            <w:tcW w:w="26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完善分析类图关系</w:t>
            </w:r>
          </w:p>
        </w:tc>
        <w:tc>
          <w:tcPr>
            <w:tcW w:w="28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刘天琦，陆济贤，王加炜，杨滕超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2023.12.25</w:t>
            </w:r>
          </w:p>
        </w:tc>
        <w:tc>
          <w:tcPr>
            <w:tcW w:w="1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1.8</w:t>
            </w:r>
          </w:p>
        </w:tc>
        <w:tc>
          <w:tcPr>
            <w:tcW w:w="26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修改状态图</w:t>
            </w:r>
          </w:p>
        </w:tc>
        <w:tc>
          <w:tcPr>
            <w:tcW w:w="28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刘天琦，陆济贤，王加炜，杨滕超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2415"/>
        <w:gridCol w:w="1515"/>
        <w:gridCol w:w="2805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评审日期</w:t>
            </w:r>
          </w:p>
        </w:tc>
        <w:tc>
          <w:tcPr>
            <w:tcW w:w="24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参与评审人员</w:t>
            </w:r>
          </w:p>
        </w:tc>
        <w:tc>
          <w:tcPr>
            <w:tcW w:w="15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评审后修改批准日期</w:t>
            </w:r>
          </w:p>
        </w:tc>
        <w:tc>
          <w:tcPr>
            <w:tcW w:w="28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参与人员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2023.11.9</w:t>
            </w:r>
          </w:p>
        </w:tc>
        <w:tc>
          <w:tcPr>
            <w:tcW w:w="24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刘天琦，陆济贤，王加炜，杨滕超</w:t>
            </w:r>
          </w:p>
        </w:tc>
        <w:tc>
          <w:tcPr>
            <w:tcW w:w="15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2023.11.13</w:t>
            </w:r>
          </w:p>
        </w:tc>
        <w:tc>
          <w:tcPr>
            <w:tcW w:w="28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刘天琦，陆济贤，王加炜，杨滕超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2023.11.13</w:t>
            </w:r>
          </w:p>
        </w:tc>
        <w:tc>
          <w:tcPr>
            <w:tcW w:w="24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刘天琦，陆济贤，王加炜，杨滕超</w:t>
            </w:r>
          </w:p>
        </w:tc>
        <w:tc>
          <w:tcPr>
            <w:tcW w:w="15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2023.11.18</w:t>
            </w:r>
          </w:p>
        </w:tc>
        <w:tc>
          <w:tcPr>
            <w:tcW w:w="28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刘天琦，陆济贤，王加炜，杨滕超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2023.11.18</w:t>
            </w:r>
          </w:p>
        </w:tc>
        <w:tc>
          <w:tcPr>
            <w:tcW w:w="24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刘天琦，陆济贤，王加炜，杨滕超</w:t>
            </w:r>
          </w:p>
        </w:tc>
        <w:tc>
          <w:tcPr>
            <w:tcW w:w="15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2023.11.27</w:t>
            </w:r>
          </w:p>
        </w:tc>
        <w:tc>
          <w:tcPr>
            <w:tcW w:w="28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刘天琦，陆济贤，王加炜，杨滕超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2023.11.27</w:t>
            </w:r>
          </w:p>
        </w:tc>
        <w:tc>
          <w:tcPr>
            <w:tcW w:w="24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刘天琦，陆济贤，王加炜，杨滕超</w:t>
            </w:r>
          </w:p>
        </w:tc>
        <w:tc>
          <w:tcPr>
            <w:tcW w:w="15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2023.12.5</w:t>
            </w:r>
          </w:p>
        </w:tc>
        <w:tc>
          <w:tcPr>
            <w:tcW w:w="28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刘天琦，陆济贤，王加炜，杨滕超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2023.12.5</w:t>
            </w:r>
          </w:p>
        </w:tc>
        <w:tc>
          <w:tcPr>
            <w:tcW w:w="24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刘天琦，陆济贤，王加炜，杨滕超</w:t>
            </w:r>
          </w:p>
        </w:tc>
        <w:tc>
          <w:tcPr>
            <w:tcW w:w="15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2023.12.11</w:t>
            </w:r>
          </w:p>
        </w:tc>
        <w:tc>
          <w:tcPr>
            <w:tcW w:w="28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刘天琦，陆济贤，王加炜，杨滕超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2023.12.11</w:t>
            </w:r>
          </w:p>
        </w:tc>
        <w:tc>
          <w:tcPr>
            <w:tcW w:w="24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刘天琦，陆济贤，王加炜，杨滕超</w:t>
            </w:r>
          </w:p>
        </w:tc>
        <w:tc>
          <w:tcPr>
            <w:tcW w:w="15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2023.12.19</w:t>
            </w:r>
          </w:p>
        </w:tc>
        <w:tc>
          <w:tcPr>
            <w:tcW w:w="28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刘天琦，陆济贤，王加炜，杨滕超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2023.12.19</w:t>
            </w:r>
          </w:p>
        </w:tc>
        <w:tc>
          <w:tcPr>
            <w:tcW w:w="24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刘天琦，陆济贤，王加炜，杨滕超</w:t>
            </w:r>
          </w:p>
        </w:tc>
        <w:tc>
          <w:tcPr>
            <w:tcW w:w="15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2023.12.25</w:t>
            </w:r>
          </w:p>
        </w:tc>
        <w:tc>
          <w:tcPr>
            <w:tcW w:w="28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刘天琦，陆济贤，王加炜，杨滕超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0863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color w:val="3370ff"/>
          <w:sz w:val="36"/>
        </w:rPr>
        <w:t xml:space="preserve">1. </w:t>
      </w:r>
      <w:r>
        <w:rPr>
          <w:rFonts w:eastAsia="等线" w:ascii="Arial" w:cs="Arial" w:hAnsi="Arial"/>
          <w:b w:val="true"/>
          <w:sz w:val="36"/>
        </w:rPr>
        <w:t>员工登录子系统</w:t>
      </w:r>
      <w:bookmarkEnd w:id="0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049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color w:val="3370ff"/>
          <w:sz w:val="32"/>
        </w:rPr>
        <w:t xml:space="preserve">1.1 </w:t>
      </w:r>
      <w:r>
        <w:rPr>
          <w:rFonts w:eastAsia="等线" w:ascii="Arial" w:cs="Arial" w:hAnsi="Arial"/>
          <w:b w:val="true"/>
          <w:sz w:val="32"/>
        </w:rPr>
        <w:t>类的</w:t>
      </w:r>
      <w:r>
        <w:rPr>
          <w:rFonts w:eastAsia="等线" w:ascii="Arial" w:cs="Arial" w:hAnsi="Arial"/>
          <w:b w:val="true"/>
          <w:sz w:val="32"/>
        </w:rPr>
        <w:t>行为建模</w:t>
      </w:r>
      <w:bookmarkEnd w:id="1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" w:id="2"/>
      <w:r>
        <w:rPr>
          <w:rFonts w:eastAsia="等线" w:ascii="Arial" w:cs="Arial" w:hAnsi="Arial"/>
          <w:color w:val="3370ff"/>
          <w:sz w:val="30"/>
        </w:rPr>
        <w:t xml:space="preserve">1.1.1 </w:t>
      </w:r>
      <w:r>
        <w:rPr>
          <w:rFonts w:eastAsia="等线" w:ascii="Arial" w:cs="Arial" w:hAnsi="Arial"/>
          <w:b w:val="true"/>
          <w:sz w:val="30"/>
        </w:rPr>
        <w:t>Employee类</w:t>
      </w:r>
      <w:bookmarkEnd w:id="2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88582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color w:val="3370ff"/>
          <w:sz w:val="32"/>
        </w:rPr>
        <w:t xml:space="preserve">1.2 </w:t>
      </w:r>
      <w:r>
        <w:rPr>
          <w:rFonts w:eastAsia="等线" w:ascii="Arial" w:cs="Arial" w:hAnsi="Arial"/>
          <w:b w:val="true"/>
          <w:sz w:val="32"/>
        </w:rPr>
        <w:t>用例</w:t>
      </w:r>
      <w:bookmarkEnd w:id="3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" w:id="4"/>
      <w:r>
        <w:rPr>
          <w:rFonts w:eastAsia="等线" w:ascii="Arial" w:cs="Arial" w:hAnsi="Arial"/>
          <w:color w:val="3370ff"/>
          <w:sz w:val="30"/>
        </w:rPr>
        <w:t xml:space="preserve">1.2.1 </w:t>
      </w:r>
      <w:r>
        <w:rPr>
          <w:rFonts w:eastAsia="等线" w:ascii="Arial" w:cs="Arial" w:hAnsi="Arial"/>
          <w:b w:val="true"/>
          <w:sz w:val="30"/>
        </w:rPr>
        <w:t>员工登录用例</w:t>
      </w:r>
      <w:bookmarkEnd w:id="4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" w:id="5"/>
      <w:r>
        <w:rPr>
          <w:rFonts w:eastAsia="等线" w:ascii="Arial" w:cs="Arial" w:hAnsi="Arial"/>
          <w:color w:val="3370ff"/>
          <w:sz w:val="28"/>
        </w:rPr>
        <w:t xml:space="preserve">1.2.1.1 </w:t>
      </w:r>
      <w:r>
        <w:rPr>
          <w:rFonts w:eastAsia="等线" w:ascii="Arial" w:cs="Arial" w:hAnsi="Arial"/>
          <w:b w:val="true"/>
          <w:sz w:val="28"/>
        </w:rPr>
        <w:t>功能建模</w:t>
      </w:r>
      <w:bookmarkEnd w:id="5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724852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" w:id="6"/>
      <w:r>
        <w:rPr>
          <w:rFonts w:eastAsia="等线" w:ascii="Arial" w:cs="Arial" w:hAnsi="Arial"/>
          <w:color w:val="3370ff"/>
          <w:sz w:val="30"/>
        </w:rPr>
        <w:t xml:space="preserve">1.2.2 </w:t>
      </w:r>
      <w:r>
        <w:rPr>
          <w:rFonts w:eastAsia="等线" w:ascii="Arial" w:cs="Arial" w:hAnsi="Arial"/>
          <w:b w:val="true"/>
          <w:sz w:val="30"/>
        </w:rPr>
        <w:t>修改密码用例</w:t>
      </w:r>
      <w:bookmarkEnd w:id="6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7" w:id="7"/>
      <w:r>
        <w:rPr>
          <w:rFonts w:eastAsia="等线" w:ascii="Arial" w:cs="Arial" w:hAnsi="Arial"/>
          <w:color w:val="3370ff"/>
          <w:sz w:val="28"/>
        </w:rPr>
        <w:t xml:space="preserve">1.2.2.1 </w:t>
      </w:r>
      <w:r>
        <w:rPr>
          <w:rFonts w:eastAsia="等线" w:ascii="Arial" w:cs="Arial" w:hAnsi="Arial"/>
          <w:b w:val="true"/>
          <w:sz w:val="28"/>
        </w:rPr>
        <w:t xml:space="preserve"> </w:t>
      </w:r>
      <w:r>
        <w:rPr>
          <w:rFonts w:eastAsia="等线" w:ascii="Arial" w:cs="Arial" w:hAnsi="Arial"/>
          <w:b w:val="true"/>
          <w:sz w:val="28"/>
        </w:rPr>
        <w:t>功能建模</w:t>
      </w:r>
      <w:bookmarkEnd w:id="7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724852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8" w:id="8"/>
      <w:r>
        <w:rPr>
          <w:rFonts w:eastAsia="等线" w:ascii="Arial" w:cs="Arial" w:hAnsi="Arial"/>
          <w:color w:val="3370ff"/>
          <w:sz w:val="36"/>
        </w:rPr>
        <w:t xml:space="preserve">2. </w:t>
      </w:r>
      <w:r>
        <w:rPr>
          <w:rFonts w:eastAsia="等线" w:ascii="Arial" w:cs="Arial" w:hAnsi="Arial"/>
          <w:b w:val="true"/>
          <w:sz w:val="36"/>
        </w:rPr>
        <w:t>农场管理子系统</w:t>
      </w:r>
      <w:bookmarkEnd w:id="8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9565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9" w:id="9"/>
      <w:r>
        <w:rPr>
          <w:rFonts w:eastAsia="等线" w:ascii="Arial" w:cs="Arial" w:hAnsi="Arial"/>
          <w:color w:val="3370ff"/>
          <w:sz w:val="32"/>
        </w:rPr>
        <w:t xml:space="preserve">2.1 </w:t>
      </w:r>
      <w:r>
        <w:rPr>
          <w:rFonts w:eastAsia="等线" w:ascii="Arial" w:cs="Arial" w:hAnsi="Arial"/>
          <w:b w:val="true"/>
          <w:sz w:val="32"/>
        </w:rPr>
        <w:t>类的</w:t>
      </w:r>
      <w:r>
        <w:rPr>
          <w:rFonts w:eastAsia="等线" w:ascii="Arial" w:cs="Arial" w:hAnsi="Arial"/>
          <w:b w:val="true"/>
          <w:sz w:val="32"/>
        </w:rPr>
        <w:t>行为建模</w:t>
      </w:r>
      <w:bookmarkEnd w:id="9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0" w:id="10"/>
      <w:r>
        <w:rPr>
          <w:rFonts w:eastAsia="等线" w:ascii="Arial" w:cs="Arial" w:hAnsi="Arial"/>
          <w:color w:val="3370ff"/>
          <w:sz w:val="30"/>
        </w:rPr>
        <w:t xml:space="preserve">2.1.1 </w:t>
      </w:r>
      <w:r>
        <w:rPr>
          <w:rFonts w:eastAsia="等线" w:ascii="Arial" w:cs="Arial" w:hAnsi="Arial"/>
          <w:b w:val="true"/>
          <w:sz w:val="30"/>
        </w:rPr>
        <w:t>Farm类</w:t>
      </w:r>
      <w:bookmarkEnd w:id="10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02870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1" w:id="11"/>
      <w:r>
        <w:rPr>
          <w:rFonts w:eastAsia="等线" w:ascii="Arial" w:cs="Arial" w:hAnsi="Arial"/>
          <w:color w:val="3370ff"/>
          <w:sz w:val="30"/>
        </w:rPr>
        <w:t xml:space="preserve">2.1.2 </w:t>
      </w:r>
      <w:r>
        <w:rPr>
          <w:rFonts w:eastAsia="等线" w:ascii="Arial" w:cs="Arial" w:hAnsi="Arial"/>
          <w:b w:val="true"/>
          <w:sz w:val="30"/>
        </w:rPr>
        <w:t>Field类</w:t>
      </w:r>
      <w:bookmarkEnd w:id="11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48590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2" w:id="12"/>
      <w:r>
        <w:rPr>
          <w:rFonts w:eastAsia="等线" w:ascii="Arial" w:cs="Arial" w:hAnsi="Arial"/>
          <w:color w:val="3370ff"/>
          <w:sz w:val="30"/>
        </w:rPr>
        <w:t xml:space="preserve">2.1.3 </w:t>
      </w:r>
      <w:r>
        <w:rPr>
          <w:rFonts w:eastAsia="等线" w:ascii="Arial" w:cs="Arial" w:hAnsi="Arial"/>
          <w:b w:val="true"/>
          <w:sz w:val="30"/>
        </w:rPr>
        <w:t>Planting类</w:t>
      </w:r>
      <w:bookmarkEnd w:id="12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5720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3" w:id="13"/>
      <w:r>
        <w:rPr>
          <w:rFonts w:eastAsia="等线" w:ascii="Arial" w:cs="Arial" w:hAnsi="Arial"/>
          <w:color w:val="3370ff"/>
          <w:sz w:val="30"/>
        </w:rPr>
        <w:t xml:space="preserve">2.1.4 </w:t>
      </w:r>
      <w:r>
        <w:rPr>
          <w:rFonts w:eastAsia="等线" w:ascii="Arial" w:cs="Arial" w:hAnsi="Arial"/>
          <w:b w:val="true"/>
          <w:sz w:val="30"/>
        </w:rPr>
        <w:t>Issue类</w:t>
      </w:r>
      <w:bookmarkEnd w:id="1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0482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4" w:id="14"/>
      <w:r>
        <w:rPr>
          <w:rFonts w:eastAsia="等线" w:ascii="Arial" w:cs="Arial" w:hAnsi="Arial"/>
          <w:color w:val="3370ff"/>
          <w:sz w:val="30"/>
        </w:rPr>
        <w:t xml:space="preserve">2.1.5 </w:t>
      </w:r>
      <w:r>
        <w:rPr>
          <w:rFonts w:eastAsia="等线" w:ascii="Arial" w:cs="Arial" w:hAnsi="Arial"/>
          <w:b w:val="true"/>
          <w:sz w:val="30"/>
        </w:rPr>
        <w:t>Activity类</w:t>
      </w:r>
      <w:bookmarkEnd w:id="14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622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5" w:id="15"/>
      <w:r>
        <w:rPr>
          <w:rFonts w:eastAsia="等线" w:ascii="Arial" w:cs="Arial" w:hAnsi="Arial"/>
          <w:color w:val="3370ff"/>
          <w:sz w:val="30"/>
        </w:rPr>
        <w:t xml:space="preserve">2.1.6 </w:t>
      </w:r>
      <w:r>
        <w:rPr>
          <w:rFonts w:eastAsia="等线" w:ascii="Arial" w:cs="Arial" w:hAnsi="Arial"/>
          <w:b w:val="true"/>
          <w:sz w:val="30"/>
        </w:rPr>
        <w:t>Crop类</w:t>
      </w:r>
      <w:bookmarkEnd w:id="15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16205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6" w:id="16"/>
      <w:r>
        <w:rPr>
          <w:rFonts w:eastAsia="等线" w:ascii="Arial" w:cs="Arial" w:hAnsi="Arial"/>
          <w:color w:val="3370ff"/>
          <w:sz w:val="30"/>
        </w:rPr>
        <w:t xml:space="preserve">2.1.7 </w:t>
      </w:r>
      <w:r>
        <w:rPr>
          <w:rFonts w:eastAsia="等线" w:ascii="Arial" w:cs="Arial" w:hAnsi="Arial"/>
          <w:b w:val="true"/>
          <w:sz w:val="30"/>
        </w:rPr>
        <w:t>Harvest类</w:t>
      </w:r>
      <w:bookmarkEnd w:id="16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3815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7" w:id="17"/>
      <w:r>
        <w:rPr>
          <w:rFonts w:eastAsia="等线" w:ascii="Arial" w:cs="Arial" w:hAnsi="Arial"/>
          <w:color w:val="3370ff"/>
          <w:sz w:val="30"/>
        </w:rPr>
        <w:t xml:space="preserve">2.1.8 </w:t>
      </w:r>
      <w:r>
        <w:rPr>
          <w:rFonts w:eastAsia="等线" w:ascii="Arial" w:cs="Arial" w:hAnsi="Arial"/>
          <w:b w:val="true"/>
          <w:sz w:val="30"/>
        </w:rPr>
        <w:t>Weather类</w:t>
      </w:r>
      <w:bookmarkEnd w:id="17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32397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8" w:id="18"/>
      <w:r>
        <w:rPr>
          <w:rFonts w:eastAsia="等线" w:ascii="Arial" w:cs="Arial" w:hAnsi="Arial"/>
          <w:color w:val="3370ff"/>
          <w:sz w:val="32"/>
        </w:rPr>
        <w:t xml:space="preserve">2.2 </w:t>
      </w:r>
      <w:r>
        <w:rPr>
          <w:rFonts w:eastAsia="等线" w:ascii="Arial" w:cs="Arial" w:hAnsi="Arial"/>
          <w:b w:val="true"/>
          <w:sz w:val="32"/>
        </w:rPr>
        <w:t>用例</w:t>
      </w:r>
      <w:bookmarkEnd w:id="18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9" w:id="19"/>
      <w:r>
        <w:rPr>
          <w:rFonts w:eastAsia="等线" w:ascii="Arial" w:cs="Arial" w:hAnsi="Arial"/>
          <w:color w:val="3370ff"/>
          <w:sz w:val="30"/>
        </w:rPr>
        <w:t xml:space="preserve">2.2.1 </w:t>
      </w:r>
      <w:r>
        <w:rPr>
          <w:rFonts w:eastAsia="等线" w:ascii="Arial" w:cs="Arial" w:hAnsi="Arial"/>
          <w:b w:val="true"/>
          <w:sz w:val="30"/>
        </w:rPr>
        <w:t>查看可视化农场</w:t>
      </w:r>
      <w:bookmarkEnd w:id="19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0" w:id="20"/>
      <w:r>
        <w:rPr>
          <w:rFonts w:eastAsia="等线" w:ascii="Arial" w:cs="Arial" w:hAnsi="Arial"/>
          <w:color w:val="3370ff"/>
          <w:sz w:val="28"/>
        </w:rPr>
        <w:t xml:space="preserve">2.2.1.1 </w:t>
      </w:r>
      <w:r>
        <w:rPr>
          <w:rFonts w:eastAsia="等线" w:ascii="Arial" w:cs="Arial" w:hAnsi="Arial"/>
          <w:b w:val="true"/>
          <w:sz w:val="28"/>
        </w:rPr>
        <w:t>功能建模</w:t>
      </w:r>
      <w:bookmarkEnd w:id="20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760095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1" w:id="21"/>
      <w:r>
        <w:rPr>
          <w:rFonts w:eastAsia="等线" w:ascii="Arial" w:cs="Arial" w:hAnsi="Arial"/>
          <w:color w:val="3370ff"/>
          <w:sz w:val="30"/>
        </w:rPr>
        <w:t xml:space="preserve">2.2.2 </w:t>
      </w:r>
      <w:r>
        <w:rPr>
          <w:rFonts w:eastAsia="等线" w:ascii="Arial" w:cs="Arial" w:hAnsi="Arial"/>
          <w:b w:val="true"/>
          <w:sz w:val="30"/>
        </w:rPr>
        <w:t>管理农场</w:t>
      </w:r>
      <w:bookmarkEnd w:id="21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2" w:id="22"/>
      <w:r>
        <w:rPr>
          <w:rFonts w:eastAsia="等线" w:ascii="Arial" w:cs="Arial" w:hAnsi="Arial"/>
          <w:color w:val="3370ff"/>
          <w:sz w:val="28"/>
        </w:rPr>
        <w:t xml:space="preserve">2.2.2.1 </w:t>
      </w:r>
      <w:r>
        <w:rPr>
          <w:rFonts w:eastAsia="等线" w:ascii="Arial" w:cs="Arial" w:hAnsi="Arial"/>
          <w:b w:val="true"/>
          <w:sz w:val="28"/>
        </w:rPr>
        <w:t>功能建模</w:t>
      </w:r>
      <w:bookmarkEnd w:id="22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3106400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1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3" w:id="23"/>
      <w:r>
        <w:rPr>
          <w:rFonts w:eastAsia="等线" w:ascii="Arial" w:cs="Arial" w:hAnsi="Arial"/>
          <w:color w:val="3370ff"/>
          <w:sz w:val="28"/>
        </w:rPr>
        <w:t xml:space="preserve">2.2.2.2 </w:t>
      </w:r>
      <w:r>
        <w:rPr>
          <w:rFonts w:eastAsia="等线" w:ascii="Arial" w:cs="Arial" w:hAnsi="Arial"/>
          <w:b w:val="true"/>
          <w:sz w:val="28"/>
        </w:rPr>
        <w:t>行为建模</w:t>
      </w:r>
      <w:bookmarkEnd w:id="2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714875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4" w:id="24"/>
      <w:r>
        <w:rPr>
          <w:rFonts w:eastAsia="等线" w:ascii="Arial" w:cs="Arial" w:hAnsi="Arial"/>
          <w:color w:val="3370ff"/>
          <w:sz w:val="30"/>
        </w:rPr>
        <w:t xml:space="preserve">2.2.3 </w:t>
      </w:r>
      <w:r>
        <w:rPr>
          <w:rFonts w:eastAsia="等线" w:ascii="Arial" w:cs="Arial" w:hAnsi="Arial"/>
          <w:b w:val="true"/>
          <w:sz w:val="30"/>
        </w:rPr>
        <w:t>查看田地信息</w:t>
      </w:r>
      <w:bookmarkEnd w:id="24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5" w:id="25"/>
      <w:r>
        <w:rPr>
          <w:rFonts w:eastAsia="等线" w:ascii="Arial" w:cs="Arial" w:hAnsi="Arial"/>
          <w:color w:val="3370ff"/>
          <w:sz w:val="28"/>
        </w:rPr>
        <w:t xml:space="preserve">2.2.3.1 </w:t>
      </w:r>
      <w:r>
        <w:rPr>
          <w:rFonts w:eastAsia="等线" w:ascii="Arial" w:cs="Arial" w:hAnsi="Arial"/>
          <w:b w:val="true"/>
          <w:sz w:val="28"/>
        </w:rPr>
        <w:t>功能建模</w:t>
      </w:r>
      <w:bookmarkEnd w:id="25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962400" cy="8077200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6" w:id="26"/>
      <w:r>
        <w:rPr>
          <w:rFonts w:eastAsia="等线" w:ascii="Arial" w:cs="Arial" w:hAnsi="Arial"/>
          <w:color w:val="3370ff"/>
          <w:sz w:val="30"/>
        </w:rPr>
        <w:t xml:space="preserve">2.2.4 </w:t>
      </w:r>
      <w:r>
        <w:rPr>
          <w:rFonts w:eastAsia="等线" w:ascii="Arial" w:cs="Arial" w:hAnsi="Arial"/>
          <w:b w:val="true"/>
          <w:sz w:val="30"/>
        </w:rPr>
        <w:t>查看天气统计信息</w:t>
      </w:r>
      <w:bookmarkEnd w:id="26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7" w:id="27"/>
      <w:r>
        <w:rPr>
          <w:rFonts w:eastAsia="等线" w:ascii="Arial" w:cs="Arial" w:hAnsi="Arial"/>
          <w:color w:val="3370ff"/>
          <w:sz w:val="28"/>
        </w:rPr>
        <w:t xml:space="preserve">2.2.4.1 </w:t>
      </w:r>
      <w:r>
        <w:rPr>
          <w:rFonts w:eastAsia="等线" w:ascii="Arial" w:cs="Arial" w:hAnsi="Arial"/>
          <w:b w:val="true"/>
          <w:sz w:val="28"/>
        </w:rPr>
        <w:t>功能建模</w:t>
      </w:r>
      <w:bookmarkEnd w:id="27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38750" cy="10715625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71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8" w:id="28"/>
      <w:r>
        <w:rPr>
          <w:rFonts w:eastAsia="等线" w:ascii="Arial" w:cs="Arial" w:hAnsi="Arial"/>
          <w:color w:val="3370ff"/>
          <w:sz w:val="30"/>
        </w:rPr>
        <w:t xml:space="preserve">2.2.5 </w:t>
      </w:r>
      <w:r>
        <w:rPr>
          <w:rFonts w:eastAsia="等线" w:ascii="Arial" w:cs="Arial" w:hAnsi="Arial"/>
          <w:b w:val="true"/>
          <w:sz w:val="30"/>
        </w:rPr>
        <w:t>查看农业事项</w:t>
      </w:r>
      <w:bookmarkEnd w:id="28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9" w:id="29"/>
      <w:r>
        <w:rPr>
          <w:rFonts w:eastAsia="等线" w:ascii="Arial" w:cs="Arial" w:hAnsi="Arial"/>
          <w:color w:val="3370ff"/>
          <w:sz w:val="28"/>
        </w:rPr>
        <w:t xml:space="preserve">2.2.5.1 </w:t>
      </w:r>
      <w:r>
        <w:rPr>
          <w:rFonts w:eastAsia="等线" w:ascii="Arial" w:cs="Arial" w:hAnsi="Arial"/>
          <w:b w:val="true"/>
          <w:sz w:val="28"/>
        </w:rPr>
        <w:t>功能建模</w:t>
      </w:r>
      <w:bookmarkEnd w:id="29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657850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0" w:id="30"/>
      <w:r>
        <w:rPr>
          <w:rFonts w:eastAsia="等线" w:ascii="Arial" w:cs="Arial" w:hAnsi="Arial"/>
          <w:color w:val="3370ff"/>
          <w:sz w:val="30"/>
        </w:rPr>
        <w:t xml:space="preserve">2.2.6 </w:t>
      </w:r>
      <w:r>
        <w:rPr>
          <w:rFonts w:eastAsia="等线" w:ascii="Arial" w:cs="Arial" w:hAnsi="Arial"/>
          <w:b w:val="true"/>
          <w:sz w:val="30"/>
        </w:rPr>
        <w:t>管理种植活动</w:t>
      </w:r>
      <w:bookmarkEnd w:id="30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1" w:id="31"/>
      <w:r>
        <w:rPr>
          <w:rFonts w:eastAsia="等线" w:ascii="Arial" w:cs="Arial" w:hAnsi="Arial"/>
          <w:color w:val="3370ff"/>
          <w:sz w:val="28"/>
        </w:rPr>
        <w:t xml:space="preserve">2.2.6.1 </w:t>
      </w:r>
      <w:r>
        <w:rPr>
          <w:rFonts w:eastAsia="等线" w:ascii="Arial" w:cs="Arial" w:hAnsi="Arial"/>
          <w:b w:val="true"/>
          <w:sz w:val="28"/>
        </w:rPr>
        <w:t>功能建模</w:t>
      </w:r>
      <w:bookmarkEnd w:id="31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7286625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2" w:id="32"/>
      <w:r>
        <w:rPr>
          <w:rFonts w:eastAsia="等线" w:ascii="Arial" w:cs="Arial" w:hAnsi="Arial"/>
          <w:color w:val="3370ff"/>
          <w:sz w:val="30"/>
        </w:rPr>
        <w:t xml:space="preserve">2.2.7 </w:t>
      </w:r>
      <w:r>
        <w:rPr>
          <w:rFonts w:eastAsia="等线" w:ascii="Arial" w:cs="Arial" w:hAnsi="Arial"/>
          <w:b w:val="true"/>
          <w:sz w:val="30"/>
        </w:rPr>
        <w:t>管理农业事项</w:t>
      </w:r>
      <w:bookmarkEnd w:id="32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3" w:id="33"/>
      <w:r>
        <w:rPr>
          <w:rFonts w:eastAsia="等线" w:ascii="Arial" w:cs="Arial" w:hAnsi="Arial"/>
          <w:color w:val="3370ff"/>
          <w:sz w:val="28"/>
        </w:rPr>
        <w:t xml:space="preserve">2.2.7.1 </w:t>
      </w:r>
      <w:r>
        <w:rPr>
          <w:rFonts w:eastAsia="等线" w:ascii="Arial" w:cs="Arial" w:hAnsi="Arial"/>
          <w:b w:val="true"/>
          <w:sz w:val="28"/>
        </w:rPr>
        <w:t>功能建模</w:t>
      </w:r>
      <w:bookmarkEnd w:id="3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8115300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4" w:id="34"/>
      <w:r>
        <w:rPr>
          <w:rFonts w:eastAsia="等线" w:ascii="Arial" w:cs="Arial" w:hAnsi="Arial"/>
          <w:color w:val="3370ff"/>
          <w:sz w:val="30"/>
        </w:rPr>
        <w:t xml:space="preserve">2.2.8 </w:t>
      </w:r>
      <w:r>
        <w:rPr>
          <w:rFonts w:eastAsia="等线" w:ascii="Arial" w:cs="Arial" w:hAnsi="Arial"/>
          <w:b w:val="true"/>
          <w:sz w:val="30"/>
        </w:rPr>
        <w:t>添加收获</w:t>
      </w:r>
      <w:bookmarkEnd w:id="34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5" w:id="35"/>
      <w:r>
        <w:rPr>
          <w:rFonts w:eastAsia="等线" w:ascii="Arial" w:cs="Arial" w:hAnsi="Arial"/>
          <w:color w:val="3370ff"/>
          <w:sz w:val="28"/>
        </w:rPr>
        <w:t xml:space="preserve">2.2.8.1 </w:t>
      </w:r>
      <w:r>
        <w:rPr>
          <w:rFonts w:eastAsia="等线" w:ascii="Arial" w:cs="Arial" w:hAnsi="Arial"/>
          <w:b w:val="true"/>
          <w:sz w:val="28"/>
        </w:rPr>
        <w:t>功能建模</w:t>
      </w:r>
      <w:bookmarkEnd w:id="35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7543800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6" w:id="36"/>
      <w:r>
        <w:rPr>
          <w:rFonts w:eastAsia="等线" w:ascii="Arial" w:cs="Arial" w:hAnsi="Arial"/>
          <w:b w:val="true"/>
          <w:sz w:val="28"/>
        </w:rPr>
        <w:t>2.2.8.2 行为建模</w:t>
      </w:r>
      <w:bookmarkEnd w:id="3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正常流：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667250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异常流：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24100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924300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7" w:id="37"/>
      <w:r>
        <w:rPr>
          <w:rFonts w:eastAsia="等线" w:ascii="Arial" w:cs="Arial" w:hAnsi="Arial"/>
          <w:color w:val="3370ff"/>
          <w:sz w:val="36"/>
        </w:rPr>
        <w:t xml:space="preserve">3. </w:t>
      </w:r>
      <w:r>
        <w:rPr>
          <w:rFonts w:eastAsia="等线" w:ascii="Arial" w:cs="Arial" w:hAnsi="Arial"/>
          <w:b w:val="true"/>
          <w:sz w:val="36"/>
        </w:rPr>
        <w:t>资产管理子系统</w:t>
      </w:r>
      <w:bookmarkEnd w:id="37"/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81200"/>
            <wp:docPr id="26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8" w:id="38"/>
      <w:r>
        <w:rPr>
          <w:rFonts w:eastAsia="等线" w:ascii="Arial" w:cs="Arial" w:hAnsi="Arial"/>
          <w:color w:val="3370ff"/>
          <w:sz w:val="32"/>
        </w:rPr>
        <w:t xml:space="preserve">3.1 </w:t>
      </w:r>
      <w:r>
        <w:rPr>
          <w:rFonts w:eastAsia="等线" w:ascii="Arial" w:cs="Arial" w:hAnsi="Arial"/>
          <w:b w:val="true"/>
          <w:sz w:val="32"/>
        </w:rPr>
        <w:t>类的</w:t>
      </w:r>
      <w:r>
        <w:rPr>
          <w:rFonts w:eastAsia="等线" w:ascii="Arial" w:cs="Arial" w:hAnsi="Arial"/>
          <w:b w:val="true"/>
          <w:sz w:val="32"/>
        </w:rPr>
        <w:t>行为建模</w:t>
      </w:r>
      <w:bookmarkEnd w:id="38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9" w:id="39"/>
      <w:r>
        <w:rPr>
          <w:rFonts w:eastAsia="等线" w:ascii="Arial" w:cs="Arial" w:hAnsi="Arial"/>
          <w:color w:val="3370ff"/>
          <w:sz w:val="30"/>
        </w:rPr>
        <w:t xml:space="preserve">3.1.1 </w:t>
      </w:r>
      <w:r>
        <w:rPr>
          <w:rFonts w:eastAsia="等线" w:ascii="Arial" w:cs="Arial" w:hAnsi="Arial"/>
          <w:b w:val="true"/>
          <w:sz w:val="30"/>
        </w:rPr>
        <w:t>Consumables类</w:t>
      </w:r>
      <w:bookmarkEnd w:id="39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66875"/>
            <wp:docPr id="27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0" w:id="40"/>
      <w:r>
        <w:rPr>
          <w:rFonts w:eastAsia="等线" w:ascii="Arial" w:cs="Arial" w:hAnsi="Arial"/>
          <w:color w:val="3370ff"/>
          <w:sz w:val="30"/>
        </w:rPr>
        <w:t xml:space="preserve">3.1.2 </w:t>
      </w:r>
      <w:r>
        <w:rPr>
          <w:rFonts w:eastAsia="等线" w:ascii="Arial" w:cs="Arial" w:hAnsi="Arial"/>
          <w:b w:val="true"/>
          <w:sz w:val="30"/>
        </w:rPr>
        <w:t>Equipment类</w:t>
      </w:r>
      <w:bookmarkEnd w:id="40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14525"/>
            <wp:docPr id="28" name="Drawing 2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1" w:id="41"/>
      <w:r>
        <w:rPr>
          <w:rFonts w:eastAsia="等线" w:ascii="Arial" w:cs="Arial" w:hAnsi="Arial"/>
          <w:color w:val="3370ff"/>
          <w:sz w:val="30"/>
        </w:rPr>
        <w:t xml:space="preserve">3.1.3 </w:t>
      </w:r>
      <w:r>
        <w:rPr>
          <w:rFonts w:eastAsia="等线" w:ascii="Arial" w:cs="Arial" w:hAnsi="Arial"/>
          <w:b w:val="true"/>
          <w:sz w:val="30"/>
        </w:rPr>
        <w:t>Maintenance</w:t>
      </w:r>
      <w:r>
        <w:rPr>
          <w:rFonts w:eastAsia="等线" w:ascii="Arial" w:cs="Arial" w:hAnsi="Arial"/>
          <w:b w:val="true"/>
          <w:sz w:val="30"/>
        </w:rPr>
        <w:t>类</w:t>
      </w:r>
      <w:bookmarkEnd w:id="41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895350"/>
            <wp:docPr id="29" name="Drawing 2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2" w:id="42"/>
      <w:r>
        <w:rPr>
          <w:rFonts w:eastAsia="等线" w:ascii="Arial" w:cs="Arial" w:hAnsi="Arial"/>
          <w:color w:val="3370ff"/>
          <w:sz w:val="32"/>
        </w:rPr>
        <w:t xml:space="preserve">3.2 </w:t>
      </w:r>
      <w:r>
        <w:rPr>
          <w:rFonts w:eastAsia="等线" w:ascii="Arial" w:cs="Arial" w:hAnsi="Arial"/>
          <w:b w:val="true"/>
          <w:sz w:val="32"/>
        </w:rPr>
        <w:t>用例</w:t>
      </w:r>
      <w:bookmarkEnd w:id="42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3" w:id="43"/>
      <w:r>
        <w:rPr>
          <w:rFonts w:eastAsia="等线" w:ascii="Arial" w:cs="Arial" w:hAnsi="Arial"/>
          <w:color w:val="3370ff"/>
          <w:sz w:val="30"/>
        </w:rPr>
        <w:t xml:space="preserve">3.2.1 </w:t>
      </w:r>
      <w:r>
        <w:rPr>
          <w:rFonts w:eastAsia="等线" w:ascii="Arial" w:cs="Arial" w:hAnsi="Arial"/>
          <w:b w:val="true"/>
          <w:sz w:val="30"/>
        </w:rPr>
        <w:t>消耗物管理</w:t>
      </w:r>
      <w:bookmarkEnd w:id="43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4" w:id="44"/>
      <w:r>
        <w:rPr>
          <w:rFonts w:eastAsia="等线" w:ascii="Arial" w:cs="Arial" w:hAnsi="Arial"/>
          <w:color w:val="3370ff"/>
          <w:sz w:val="28"/>
        </w:rPr>
        <w:t xml:space="preserve">3.2.1.1 </w:t>
      </w:r>
      <w:r>
        <w:rPr>
          <w:rFonts w:eastAsia="等线" w:ascii="Arial" w:cs="Arial" w:hAnsi="Arial"/>
          <w:b w:val="true"/>
          <w:sz w:val="28"/>
        </w:rPr>
        <w:t>功能建模</w:t>
      </w:r>
      <w:bookmarkEnd w:id="44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124450"/>
            <wp:docPr id="30" name="Drawing 3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5" w:id="45"/>
      <w:r>
        <w:rPr>
          <w:rFonts w:eastAsia="等线" w:ascii="Arial" w:cs="Arial" w:hAnsi="Arial"/>
          <w:color w:val="3370ff"/>
          <w:sz w:val="30"/>
        </w:rPr>
        <w:t xml:space="preserve">3.2.2 </w:t>
      </w:r>
      <w:r>
        <w:rPr>
          <w:rFonts w:eastAsia="等线" w:ascii="Arial" w:cs="Arial" w:hAnsi="Arial"/>
          <w:b w:val="true"/>
          <w:sz w:val="30"/>
        </w:rPr>
        <w:t>设备管理</w:t>
      </w:r>
      <w:bookmarkEnd w:id="45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6" w:id="46"/>
      <w:r>
        <w:rPr>
          <w:rFonts w:eastAsia="等线" w:ascii="Arial" w:cs="Arial" w:hAnsi="Arial"/>
          <w:color w:val="3370ff"/>
          <w:sz w:val="28"/>
        </w:rPr>
        <w:t xml:space="preserve">3.2.2.1 </w:t>
      </w:r>
      <w:r>
        <w:rPr>
          <w:rFonts w:eastAsia="等线" w:ascii="Arial" w:cs="Arial" w:hAnsi="Arial"/>
          <w:b w:val="true"/>
          <w:sz w:val="28"/>
        </w:rPr>
        <w:t>功能建模</w:t>
      </w:r>
      <w:bookmarkEnd w:id="46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124450"/>
            <wp:docPr id="31" name="Drawing 3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7" w:id="47"/>
      <w:r>
        <w:rPr>
          <w:rFonts w:eastAsia="等线" w:ascii="Arial" w:cs="Arial" w:hAnsi="Arial"/>
          <w:color w:val="3370ff"/>
          <w:sz w:val="30"/>
        </w:rPr>
        <w:t xml:space="preserve">3.2.3 </w:t>
      </w:r>
      <w:r>
        <w:rPr>
          <w:rFonts w:eastAsia="等线" w:ascii="Arial" w:cs="Arial" w:hAnsi="Arial"/>
          <w:b w:val="true"/>
          <w:sz w:val="30"/>
        </w:rPr>
        <w:t>设备维护</w:t>
      </w:r>
      <w:bookmarkEnd w:id="47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8" w:id="48"/>
      <w:r>
        <w:rPr>
          <w:rFonts w:eastAsia="等线" w:ascii="Arial" w:cs="Arial" w:hAnsi="Arial"/>
          <w:color w:val="3370ff"/>
          <w:sz w:val="28"/>
        </w:rPr>
        <w:t xml:space="preserve">3.2.3.1 </w:t>
      </w:r>
      <w:r>
        <w:rPr>
          <w:rFonts w:eastAsia="等线" w:ascii="Arial" w:cs="Arial" w:hAnsi="Arial"/>
          <w:b w:val="true"/>
          <w:sz w:val="28"/>
        </w:rPr>
        <w:t>功能建模</w:t>
      </w:r>
      <w:bookmarkEnd w:id="48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124450"/>
            <wp:docPr id="32" name="Drawing 3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9" w:id="49"/>
      <w:r>
        <w:rPr>
          <w:rFonts w:eastAsia="等线" w:ascii="Arial" w:cs="Arial" w:hAnsi="Arial"/>
          <w:color w:val="3370ff"/>
          <w:sz w:val="28"/>
        </w:rPr>
        <w:t xml:space="preserve">3.2.3.2 </w:t>
      </w:r>
      <w:r>
        <w:rPr>
          <w:rFonts w:eastAsia="等线" w:ascii="Arial" w:cs="Arial" w:hAnsi="Arial"/>
          <w:b w:val="true"/>
          <w:sz w:val="28"/>
        </w:rPr>
        <w:t>行为建模</w:t>
      </w:r>
      <w:bookmarkEnd w:id="49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00350"/>
            <wp:docPr id="33" name="Drawing 3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95500"/>
            <wp:docPr id="34" name="Drawing 3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50" w:id="50"/>
      <w:r>
        <w:rPr>
          <w:rFonts w:eastAsia="等线" w:ascii="Arial" w:cs="Arial" w:hAnsi="Arial"/>
          <w:color w:val="3370ff"/>
          <w:sz w:val="36"/>
        </w:rPr>
        <w:t xml:space="preserve">4. </w:t>
      </w:r>
      <w:r>
        <w:rPr>
          <w:rFonts w:eastAsia="等线" w:ascii="Arial" w:cs="Arial" w:hAnsi="Arial"/>
          <w:b w:val="true"/>
          <w:sz w:val="36"/>
        </w:rPr>
        <w:t>粮仓管理子系统</w:t>
      </w:r>
      <w:bookmarkEnd w:id="50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81200"/>
            <wp:docPr id="35" name="Drawing 3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1" w:id="51"/>
      <w:r>
        <w:rPr>
          <w:rFonts w:eastAsia="等线" w:ascii="Arial" w:cs="Arial" w:hAnsi="Arial"/>
          <w:color w:val="3370ff"/>
          <w:sz w:val="32"/>
        </w:rPr>
        <w:t xml:space="preserve">4.1 </w:t>
      </w:r>
      <w:r>
        <w:rPr>
          <w:rFonts w:eastAsia="等线" w:ascii="Arial" w:cs="Arial" w:hAnsi="Arial"/>
          <w:b w:val="true"/>
          <w:sz w:val="32"/>
        </w:rPr>
        <w:t>类的</w:t>
      </w:r>
      <w:r>
        <w:rPr>
          <w:rFonts w:eastAsia="等线" w:ascii="Arial" w:cs="Arial" w:hAnsi="Arial"/>
          <w:b w:val="true"/>
          <w:sz w:val="32"/>
        </w:rPr>
        <w:t>行为建模</w:t>
      </w:r>
      <w:bookmarkEnd w:id="51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2" w:id="52"/>
      <w:r>
        <w:rPr>
          <w:rFonts w:eastAsia="等线" w:ascii="Arial" w:cs="Arial" w:hAnsi="Arial"/>
          <w:color w:val="3370ff"/>
          <w:sz w:val="30"/>
        </w:rPr>
        <w:t xml:space="preserve">4.1.1 </w:t>
      </w:r>
      <w:r>
        <w:rPr>
          <w:rFonts w:eastAsia="等线" w:ascii="Arial" w:cs="Arial" w:hAnsi="Arial"/>
          <w:b w:val="true"/>
          <w:sz w:val="30"/>
        </w:rPr>
        <w:t>Ware</w:t>
      </w:r>
      <w:r>
        <w:rPr>
          <w:rFonts w:eastAsia="等线" w:ascii="Arial" w:cs="Arial" w:hAnsi="Arial"/>
          <w:b w:val="true"/>
          <w:sz w:val="30"/>
        </w:rPr>
        <w:t>s</w:t>
      </w:r>
      <w:r>
        <w:rPr>
          <w:rFonts w:eastAsia="等线" w:ascii="Arial" w:cs="Arial" w:hAnsi="Arial"/>
          <w:b w:val="true"/>
          <w:sz w:val="30"/>
        </w:rPr>
        <w:t>类</w:t>
      </w:r>
      <w:bookmarkEnd w:id="52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47850"/>
            <wp:docPr id="36" name="Drawing 3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3" w:id="53"/>
      <w:r>
        <w:rPr>
          <w:rFonts w:eastAsia="等线" w:ascii="Arial" w:cs="Arial" w:hAnsi="Arial"/>
          <w:color w:val="3370ff"/>
          <w:sz w:val="30"/>
        </w:rPr>
        <w:t xml:space="preserve">4.1.2 </w:t>
      </w:r>
      <w:r>
        <w:rPr>
          <w:rFonts w:eastAsia="等线" w:ascii="Arial" w:cs="Arial" w:hAnsi="Arial"/>
          <w:b w:val="true"/>
          <w:sz w:val="30"/>
        </w:rPr>
        <w:t>Warehouse类</w:t>
      </w:r>
      <w:bookmarkEnd w:id="5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257800"/>
            <wp:docPr id="37" name="Drawing 3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4" w:id="54"/>
      <w:r>
        <w:rPr>
          <w:rFonts w:eastAsia="等线" w:ascii="Arial" w:cs="Arial" w:hAnsi="Arial"/>
          <w:color w:val="3370ff"/>
          <w:sz w:val="30"/>
        </w:rPr>
        <w:t xml:space="preserve">4.1.3 </w:t>
      </w:r>
      <w:r>
        <w:rPr>
          <w:rFonts w:eastAsia="等线" w:ascii="Arial" w:cs="Arial" w:hAnsi="Arial"/>
          <w:b w:val="true"/>
          <w:sz w:val="30"/>
        </w:rPr>
        <w:t>Shelf类</w:t>
      </w:r>
      <w:bookmarkEnd w:id="54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885825"/>
            <wp:docPr id="38" name="Drawing 3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5" w:id="55"/>
      <w:r>
        <w:rPr>
          <w:rFonts w:eastAsia="等线" w:ascii="Arial" w:cs="Arial" w:hAnsi="Arial"/>
          <w:color w:val="3370ff"/>
          <w:sz w:val="30"/>
        </w:rPr>
        <w:t xml:space="preserve">4.1.4 </w:t>
      </w:r>
      <w:r>
        <w:rPr>
          <w:rFonts w:eastAsia="等线" w:ascii="Arial" w:cs="Arial" w:hAnsi="Arial"/>
          <w:b w:val="true"/>
          <w:sz w:val="30"/>
        </w:rPr>
        <w:t>Product类</w:t>
      </w:r>
      <w:bookmarkEnd w:id="55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33550"/>
            <wp:docPr id="39" name="Drawing 3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6" w:id="56"/>
      <w:r>
        <w:rPr>
          <w:rFonts w:eastAsia="等线" w:ascii="Arial" w:cs="Arial" w:hAnsi="Arial"/>
          <w:color w:val="3370ff"/>
          <w:sz w:val="32"/>
        </w:rPr>
        <w:t xml:space="preserve">4.2 </w:t>
      </w:r>
      <w:r>
        <w:rPr>
          <w:rFonts w:eastAsia="等线" w:ascii="Arial" w:cs="Arial" w:hAnsi="Arial"/>
          <w:b w:val="true"/>
          <w:sz w:val="32"/>
        </w:rPr>
        <w:t>用例</w:t>
      </w:r>
      <w:bookmarkEnd w:id="56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7" w:id="57"/>
      <w:r>
        <w:rPr>
          <w:rFonts w:eastAsia="等线" w:ascii="Arial" w:cs="Arial" w:hAnsi="Arial"/>
          <w:color w:val="3370ff"/>
          <w:sz w:val="30"/>
        </w:rPr>
        <w:t xml:space="preserve">4.2.1 </w:t>
      </w:r>
      <w:r>
        <w:rPr>
          <w:rFonts w:eastAsia="等线" w:ascii="Arial" w:cs="Arial" w:hAnsi="Arial"/>
          <w:b w:val="true"/>
          <w:sz w:val="30"/>
        </w:rPr>
        <w:t>粮仓管理</w:t>
      </w:r>
      <w:bookmarkEnd w:id="57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8" w:id="58"/>
      <w:r>
        <w:rPr>
          <w:rFonts w:eastAsia="等线" w:ascii="Arial" w:cs="Arial" w:hAnsi="Arial"/>
          <w:color w:val="3370ff"/>
          <w:sz w:val="28"/>
        </w:rPr>
        <w:t xml:space="preserve">4.2.1.1 </w:t>
      </w:r>
      <w:r>
        <w:rPr>
          <w:rFonts w:eastAsia="等线" w:ascii="Arial" w:cs="Arial" w:hAnsi="Arial"/>
          <w:b w:val="true"/>
          <w:sz w:val="28"/>
        </w:rPr>
        <w:t>功能建模</w:t>
      </w:r>
      <w:bookmarkEnd w:id="58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124450"/>
            <wp:docPr id="40" name="Drawing 4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9" w:id="59"/>
      <w:r>
        <w:rPr>
          <w:rFonts w:eastAsia="等线" w:ascii="Arial" w:cs="Arial" w:hAnsi="Arial"/>
          <w:color w:val="3370ff"/>
          <w:sz w:val="30"/>
        </w:rPr>
        <w:t xml:space="preserve">4.2.2 </w:t>
      </w:r>
      <w:r>
        <w:rPr>
          <w:rFonts w:eastAsia="等线" w:ascii="Arial" w:cs="Arial" w:hAnsi="Arial"/>
          <w:b w:val="true"/>
          <w:sz w:val="30"/>
        </w:rPr>
        <w:t>货物管理</w:t>
      </w:r>
      <w:bookmarkEnd w:id="59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0" w:id="60"/>
      <w:r>
        <w:rPr>
          <w:rFonts w:eastAsia="等线" w:ascii="Arial" w:cs="Arial" w:hAnsi="Arial"/>
          <w:color w:val="3370ff"/>
          <w:sz w:val="28"/>
        </w:rPr>
        <w:t xml:space="preserve">4.2.2.1 </w:t>
      </w:r>
      <w:r>
        <w:rPr>
          <w:rFonts w:eastAsia="等线" w:ascii="Arial" w:cs="Arial" w:hAnsi="Arial"/>
          <w:b w:val="true"/>
          <w:sz w:val="28"/>
        </w:rPr>
        <w:t>功能建模</w:t>
      </w:r>
      <w:bookmarkEnd w:id="60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124450"/>
            <wp:docPr id="41" name="Drawing 4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61" w:id="61"/>
      <w:r>
        <w:rPr>
          <w:rFonts w:eastAsia="等线" w:ascii="Arial" w:cs="Arial" w:hAnsi="Arial"/>
          <w:color w:val="3370ff"/>
          <w:sz w:val="36"/>
        </w:rPr>
        <w:t xml:space="preserve">5. </w:t>
      </w:r>
      <w:r>
        <w:rPr>
          <w:rFonts w:eastAsia="等线" w:ascii="Arial" w:cs="Arial" w:hAnsi="Arial"/>
          <w:b w:val="true"/>
          <w:sz w:val="36"/>
        </w:rPr>
        <w:t xml:space="preserve">统计分析子系统 </w:t>
      </w:r>
      <w:bookmarkEnd w:id="61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362075"/>
            <wp:docPr id="42" name="Drawing 4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62" w:id="62"/>
      <w:r>
        <w:rPr>
          <w:rFonts w:eastAsia="等线" w:ascii="Arial" w:cs="Arial" w:hAnsi="Arial"/>
          <w:color w:val="3370ff"/>
          <w:sz w:val="32"/>
        </w:rPr>
        <w:t xml:space="preserve">5.1 </w:t>
      </w:r>
      <w:r>
        <w:rPr>
          <w:rFonts w:eastAsia="等线" w:ascii="Arial" w:cs="Arial" w:hAnsi="Arial"/>
          <w:b w:val="true"/>
          <w:sz w:val="32"/>
        </w:rPr>
        <w:t>用例</w:t>
      </w:r>
      <w:bookmarkEnd w:id="62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3" w:id="63"/>
      <w:r>
        <w:rPr>
          <w:rFonts w:eastAsia="等线" w:ascii="Arial" w:cs="Arial" w:hAnsi="Arial"/>
          <w:color w:val="3370ff"/>
          <w:sz w:val="30"/>
        </w:rPr>
        <w:t xml:space="preserve">5.1.1 </w:t>
      </w:r>
      <w:r>
        <w:rPr>
          <w:rFonts w:eastAsia="等线" w:ascii="Arial" w:cs="Arial" w:hAnsi="Arial"/>
          <w:b w:val="true"/>
          <w:sz w:val="30"/>
        </w:rPr>
        <w:t>查看统计信息</w:t>
      </w:r>
      <w:bookmarkEnd w:id="63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4" w:id="64"/>
      <w:r>
        <w:rPr>
          <w:rFonts w:eastAsia="等线" w:ascii="Arial" w:cs="Arial" w:hAnsi="Arial"/>
          <w:color w:val="3370ff"/>
          <w:sz w:val="28"/>
        </w:rPr>
        <w:t xml:space="preserve">5.1.1.1 </w:t>
      </w:r>
      <w:r>
        <w:rPr>
          <w:rFonts w:eastAsia="等线" w:ascii="Arial" w:cs="Arial" w:hAnsi="Arial"/>
          <w:b w:val="true"/>
          <w:sz w:val="28"/>
        </w:rPr>
        <w:t>功能建模</w:t>
      </w:r>
      <w:bookmarkEnd w:id="64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714875"/>
            <wp:docPr id="43" name="Drawing 4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65" w:id="65"/>
      <w:r>
        <w:rPr>
          <w:rFonts w:eastAsia="等线" w:ascii="Arial" w:cs="Arial" w:hAnsi="Arial"/>
          <w:color w:val="3370ff"/>
          <w:sz w:val="36"/>
        </w:rPr>
        <w:t xml:space="preserve">6. </w:t>
      </w:r>
      <w:r>
        <w:rPr>
          <w:rFonts w:eastAsia="等线" w:ascii="Arial" w:cs="Arial" w:hAnsi="Arial"/>
          <w:b w:val="true"/>
          <w:sz w:val="36"/>
        </w:rPr>
        <w:t xml:space="preserve"> </w:t>
      </w:r>
      <w:r>
        <w:rPr>
          <w:rFonts w:eastAsia="等线" w:ascii="Arial" w:cs="Arial" w:hAnsi="Arial"/>
          <w:b w:val="true"/>
          <w:sz w:val="36"/>
        </w:rPr>
        <w:t>非功能需求</w:t>
      </w:r>
      <w:bookmarkEnd w:id="65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66" w:id="66"/>
      <w:r>
        <w:rPr>
          <w:rFonts w:eastAsia="等线" w:ascii="Arial" w:cs="Arial" w:hAnsi="Arial"/>
          <w:b w:val="true"/>
          <w:sz w:val="32"/>
        </w:rPr>
        <w:t>6.1</w:t>
      </w:r>
      <w:r>
        <w:rPr>
          <w:rFonts w:eastAsia="等线" w:ascii="Arial" w:cs="Arial" w:hAnsi="Arial"/>
          <w:b w:val="true"/>
          <w:sz w:val="32"/>
        </w:rPr>
        <w:t xml:space="preserve"> </w:t>
      </w:r>
      <w:r>
        <w:rPr>
          <w:rFonts w:eastAsia="等线" w:ascii="Arial" w:cs="Arial" w:hAnsi="Arial"/>
          <w:b w:val="true"/>
          <w:sz w:val="32"/>
        </w:rPr>
        <w:t>性能要求</w:t>
      </w:r>
      <w:bookmarkEnd w:id="66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7" w:id="67"/>
      <w:r>
        <w:rPr>
          <w:rFonts w:eastAsia="等线" w:ascii="Arial" w:cs="Arial" w:hAnsi="Arial"/>
          <w:b w:val="true"/>
          <w:sz w:val="30"/>
        </w:rPr>
        <w:t>6.1.1</w:t>
      </w:r>
      <w:r>
        <w:rPr>
          <w:rFonts w:eastAsia="等线" w:ascii="Arial" w:cs="Arial" w:hAnsi="Arial"/>
          <w:b w:val="true"/>
          <w:sz w:val="30"/>
        </w:rPr>
        <w:t xml:space="preserve"> </w:t>
      </w:r>
      <w:r>
        <w:rPr>
          <w:rFonts w:eastAsia="等线" w:ascii="Arial" w:cs="Arial" w:hAnsi="Arial"/>
          <w:b w:val="true"/>
          <w:sz w:val="30"/>
        </w:rPr>
        <w:t>精度</w:t>
      </w:r>
      <w:bookmarkEnd w:id="67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该软件初步设定对数据的输入输出精度的要求是小数点后3位；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该软件初步设定对数据的传输精度要求为小数点后3位；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计算的精确性要求是小数点后7位。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8" w:id="68"/>
      <w:r>
        <w:rPr>
          <w:rFonts w:eastAsia="等线" w:ascii="Arial" w:cs="Arial" w:hAnsi="Arial"/>
          <w:b w:val="true"/>
          <w:sz w:val="30"/>
        </w:rPr>
        <w:t>6.1.2</w:t>
      </w:r>
      <w:r>
        <w:rPr>
          <w:rFonts w:eastAsia="等线" w:ascii="Arial" w:cs="Arial" w:hAnsi="Arial"/>
          <w:b w:val="true"/>
          <w:sz w:val="30"/>
        </w:rPr>
        <w:t xml:space="preserve"> </w:t>
      </w:r>
      <w:r>
        <w:rPr>
          <w:rFonts w:eastAsia="等线" w:ascii="Arial" w:cs="Arial" w:hAnsi="Arial"/>
          <w:b w:val="true"/>
          <w:sz w:val="30"/>
        </w:rPr>
        <w:t>时间特性要求</w:t>
      </w:r>
      <w:bookmarkEnd w:id="68"/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对于本农场管理平台，在95%的情况下，一般</w:t>
      </w:r>
      <w:r>
        <w:rPr>
          <w:rFonts w:eastAsia="等线" w:ascii="Arial" w:cs="Arial" w:hAnsi="Arial"/>
          <w:sz w:val="22"/>
        </w:rPr>
        <w:t>响应时间</w:t>
      </w:r>
      <w:r>
        <w:rPr>
          <w:rFonts w:eastAsia="等线" w:ascii="Arial" w:cs="Arial" w:hAnsi="Arial"/>
          <w:sz w:val="22"/>
        </w:rPr>
        <w:t>不超过2000</w:t>
      </w:r>
      <w:r>
        <w:rPr>
          <w:rFonts w:eastAsia="等线" w:ascii="Arial" w:cs="Arial" w:hAnsi="Arial"/>
          <w:sz w:val="22"/>
        </w:rPr>
        <w:t>ms</w:t>
      </w:r>
      <w:r>
        <w:rPr>
          <w:rFonts w:eastAsia="等线" w:ascii="Arial" w:cs="Arial" w:hAnsi="Arial"/>
          <w:sz w:val="22"/>
        </w:rPr>
        <w:t>，高峰时段不超过4000ms；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定位系统从点击到第一个界面显示出来所需要的时间不得超过3000</w:t>
      </w:r>
      <w:r>
        <w:rPr>
          <w:rFonts w:eastAsia="等线" w:ascii="Arial" w:cs="Arial" w:hAnsi="Arial"/>
          <w:sz w:val="22"/>
        </w:rPr>
        <w:t>ms</w:t>
      </w:r>
      <w:r>
        <w:rPr>
          <w:rFonts w:eastAsia="等线" w:ascii="Arial" w:cs="Arial" w:hAnsi="Arial"/>
          <w:sz w:val="22"/>
        </w:rPr>
        <w:t>;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在网络畅通时，拨号连接</w:t>
      </w:r>
      <w:r>
        <w:rPr>
          <w:rFonts w:eastAsia="等线" w:ascii="Arial" w:cs="Arial" w:hAnsi="Arial"/>
          <w:sz w:val="22"/>
        </w:rPr>
        <w:t>GPRS</w:t>
      </w:r>
      <w:r>
        <w:rPr>
          <w:rFonts w:eastAsia="等线" w:ascii="Arial" w:cs="Arial" w:hAnsi="Arial"/>
          <w:sz w:val="22"/>
        </w:rPr>
        <w:t>网络所需时间不得超过5000</w:t>
      </w:r>
      <w:r>
        <w:rPr>
          <w:rFonts w:eastAsia="等线" w:ascii="Arial" w:cs="Arial" w:hAnsi="Arial"/>
          <w:sz w:val="22"/>
        </w:rPr>
        <w:t>ms</w:t>
      </w:r>
      <w:r>
        <w:rPr>
          <w:rFonts w:eastAsia="等线" w:ascii="Arial" w:cs="Arial" w:hAnsi="Arial"/>
          <w:sz w:val="22"/>
        </w:rPr>
        <w:t>；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在网络畅通时，地图刷新时间不超过10000</w:t>
      </w:r>
      <w:r>
        <w:rPr>
          <w:rFonts w:eastAsia="等线" w:ascii="Arial" w:cs="Arial" w:hAnsi="Arial"/>
          <w:sz w:val="22"/>
        </w:rPr>
        <w:t>ms</w:t>
      </w:r>
      <w:r>
        <w:rPr>
          <w:rFonts w:eastAsia="等线" w:ascii="Arial" w:cs="Arial" w:hAnsi="Arial"/>
          <w:sz w:val="22"/>
        </w:rPr>
        <w:t>；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在推荐配置环境下：登录</w:t>
      </w:r>
      <w:r>
        <w:rPr>
          <w:rFonts w:eastAsia="等线" w:ascii="Arial" w:cs="Arial" w:hAnsi="Arial"/>
          <w:sz w:val="22"/>
        </w:rPr>
        <w:t>响应时间</w:t>
      </w:r>
      <w:r>
        <w:rPr>
          <w:rFonts w:eastAsia="等线" w:ascii="Arial" w:cs="Arial" w:hAnsi="Arial"/>
          <w:sz w:val="22"/>
        </w:rPr>
        <w:t>在2000</w:t>
      </w:r>
      <w:r>
        <w:rPr>
          <w:rFonts w:eastAsia="等线" w:ascii="Arial" w:cs="Arial" w:hAnsi="Arial"/>
          <w:sz w:val="22"/>
        </w:rPr>
        <w:t>ms</w:t>
      </w:r>
      <w:r>
        <w:rPr>
          <w:rFonts w:eastAsia="等线" w:ascii="Arial" w:cs="Arial" w:hAnsi="Arial"/>
          <w:sz w:val="22"/>
        </w:rPr>
        <w:t>内；首页加载响应时间在500ms内，加载农场详情界面响应时间在500ms内；刷新各页面的响应时间在1000</w:t>
      </w:r>
      <w:r>
        <w:rPr>
          <w:rFonts w:eastAsia="等线" w:ascii="Arial" w:cs="Arial" w:hAnsi="Arial"/>
          <w:sz w:val="22"/>
        </w:rPr>
        <w:t>mx</w:t>
      </w:r>
      <w:r>
        <w:rPr>
          <w:rFonts w:eastAsia="等线" w:ascii="Arial" w:cs="Arial" w:hAnsi="Arial"/>
          <w:sz w:val="22"/>
        </w:rPr>
        <w:t>内，瀑布流条目加载响应时间在2000ms内；编辑各条目时页面的刷新在1000ms内；新增种植活动后页面的响应时间在2000ms内；发现问题后页面的响应时间在5000ms内；解决问题后的页面响应时间在2000ms内。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而在非高峰时间根据搜索字段进行农场筛选，可以在3秒内得到搜索结果；根据字段进行田地筛选，可以在5秒内得到搜索结果。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69" w:id="69"/>
      <w:r>
        <w:rPr>
          <w:rFonts w:eastAsia="等线" w:ascii="Arial" w:cs="Arial" w:hAnsi="Arial"/>
          <w:b w:val="true"/>
          <w:sz w:val="32"/>
        </w:rPr>
        <w:t>6.2</w:t>
      </w:r>
      <w:r>
        <w:rPr>
          <w:rFonts w:eastAsia="等线" w:ascii="Arial" w:cs="Arial" w:hAnsi="Arial"/>
          <w:b w:val="true"/>
          <w:sz w:val="32"/>
        </w:rPr>
        <w:t xml:space="preserve"> </w:t>
      </w:r>
      <w:r>
        <w:rPr>
          <w:rFonts w:eastAsia="等线" w:ascii="Arial" w:cs="Arial" w:hAnsi="Arial"/>
          <w:b w:val="true"/>
          <w:sz w:val="32"/>
        </w:rPr>
        <w:t>保密及安全性要求</w:t>
      </w:r>
      <w:bookmarkEnd w:id="69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由于本农场管理平台面向广大的消费群体，涉及到大量个人隐私信息的收集和展示，因此需对本平台的安全性、故障恢复能力、保密性和数据保护提出较高要求，以下将对这些安全性及保密要求作详细分析。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0" w:id="70"/>
      <w:r>
        <w:rPr>
          <w:rFonts w:eastAsia="等线" w:ascii="Arial" w:cs="Arial" w:hAnsi="Arial"/>
          <w:b w:val="true"/>
          <w:sz w:val="30"/>
        </w:rPr>
        <w:t>6.2.1</w:t>
      </w:r>
      <w:r>
        <w:rPr>
          <w:rFonts w:eastAsia="等线" w:ascii="Arial" w:cs="Arial" w:hAnsi="Arial"/>
          <w:b w:val="true"/>
          <w:sz w:val="30"/>
        </w:rPr>
        <w:t xml:space="preserve"> </w:t>
      </w:r>
      <w:r>
        <w:rPr>
          <w:rFonts w:eastAsia="等线" w:ascii="Arial" w:cs="Arial" w:hAnsi="Arial"/>
          <w:b w:val="true"/>
          <w:sz w:val="30"/>
        </w:rPr>
        <w:t>权限访问控制需求</w:t>
      </w:r>
      <w:bookmarkEnd w:id="70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农场管理平台需严格权限访问控制，用户只有在经过登录和身份认证后，才能访问其权限范围内的数据，只能进行其权限范围内的工作。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平台应具备完善的鉴权机制，将使用用户分为科技部员工和后勤部员工，明确各类用户的权限边界。不同用户具有不同的身份和权限，需要在用户身份真实可信的前提下提供可信的授权管理服务，保护数据不被非法篡改，确保数据的机密性和完整性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1" w:id="71"/>
      <w:r>
        <w:rPr>
          <w:rFonts w:eastAsia="等线" w:ascii="Arial" w:cs="Arial" w:hAnsi="Arial"/>
          <w:b w:val="true"/>
          <w:sz w:val="30"/>
        </w:rPr>
        <w:t>6.2.2</w:t>
      </w:r>
      <w:r>
        <w:rPr>
          <w:rFonts w:eastAsia="等线" w:ascii="Arial" w:cs="Arial" w:hAnsi="Arial"/>
          <w:b w:val="true"/>
          <w:sz w:val="30"/>
        </w:rPr>
        <w:t xml:space="preserve"> </w:t>
      </w:r>
      <w:r>
        <w:rPr>
          <w:rFonts w:eastAsia="等线" w:ascii="Arial" w:cs="Arial" w:hAnsi="Arial"/>
          <w:b w:val="true"/>
          <w:sz w:val="30"/>
        </w:rPr>
        <w:t>防攻击篡改需求</w:t>
      </w:r>
      <w:bookmarkEnd w:id="71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由于本农场管理平台内有大量关于农场和地理位置等海量数据，因此因具备完善的反爬虫机制，防止被爬导致服务崩溃。对此应采用适当的验证码机制和分流机制。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 除此之外，还应能经受来自互联网的一般性恶意攻击。如病毒（包括木马）攻击，口令猜测、黑客入侵等。其中至少99%的攻击需要在10000</w:t>
      </w:r>
      <w:r>
        <w:rPr>
          <w:rFonts w:eastAsia="等线" w:ascii="Arial" w:cs="Arial" w:hAnsi="Arial"/>
          <w:sz w:val="22"/>
        </w:rPr>
        <w:t>ms</w:t>
      </w:r>
      <w:r>
        <w:rPr>
          <w:rFonts w:eastAsia="等线" w:ascii="Arial" w:cs="Arial" w:hAnsi="Arial"/>
          <w:sz w:val="22"/>
        </w:rPr>
        <w:t>内检测到。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72" w:id="72"/>
      <w:r>
        <w:rPr>
          <w:rFonts w:eastAsia="等线" w:ascii="Arial" w:cs="Arial" w:hAnsi="Arial"/>
          <w:b w:val="true"/>
          <w:sz w:val="32"/>
        </w:rPr>
        <w:t>6.3</w:t>
      </w:r>
      <w:r>
        <w:rPr>
          <w:rFonts w:eastAsia="等线" w:ascii="Arial" w:cs="Arial" w:hAnsi="Arial"/>
          <w:b w:val="true"/>
          <w:sz w:val="32"/>
        </w:rPr>
        <w:t xml:space="preserve"> </w:t>
      </w:r>
      <w:r>
        <w:rPr>
          <w:rFonts w:eastAsia="等线" w:ascii="Arial" w:cs="Arial" w:hAnsi="Arial"/>
          <w:b w:val="true"/>
          <w:sz w:val="32"/>
        </w:rPr>
        <w:t>灵活性要求</w:t>
      </w:r>
      <w:bookmarkEnd w:id="72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3" w:id="73"/>
      <w:r>
        <w:rPr>
          <w:rFonts w:eastAsia="等线" w:ascii="Arial" w:cs="Arial" w:hAnsi="Arial"/>
          <w:b w:val="true"/>
          <w:sz w:val="30"/>
        </w:rPr>
        <w:t>6.3.1</w:t>
      </w:r>
      <w:r>
        <w:rPr>
          <w:rFonts w:eastAsia="等线" w:ascii="Arial" w:cs="Arial" w:hAnsi="Arial"/>
          <w:b w:val="true"/>
          <w:sz w:val="30"/>
        </w:rPr>
        <w:t xml:space="preserve"> </w:t>
      </w:r>
      <w:r>
        <w:rPr>
          <w:rFonts w:eastAsia="等线" w:ascii="Arial" w:cs="Arial" w:hAnsi="Arial"/>
          <w:b w:val="true"/>
          <w:sz w:val="30"/>
        </w:rPr>
        <w:t>操作方式和运行环境的变化</w:t>
      </w:r>
      <w:bookmarkEnd w:id="73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目前本农场管理平台预计的上线平台为电脑web端。考虑到使用平台的可移植性和用户的使用便捷性需求，平台开发的服务平台代码应具有高复用性需求，至少后端代码应易于适应平台的改变。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因此本平台适应运行环境变化的灵活性应体现在以下几点：</w:t>
      </w:r>
    </w:p>
    <w:p>
      <w:pPr>
        <w:numPr>
          <w:numId w:val="1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平台的请求处理和性能需求应适应当今市面上各类</w:t>
      </w:r>
      <w:r>
        <w:rPr>
          <w:rFonts w:eastAsia="等线" w:ascii="Arial" w:cs="Arial" w:hAnsi="Arial"/>
          <w:sz w:val="22"/>
        </w:rPr>
        <w:t>操作系统</w:t>
      </w:r>
      <w:r>
        <w:rPr>
          <w:rFonts w:eastAsia="等线" w:ascii="Arial" w:cs="Arial" w:hAnsi="Arial"/>
          <w:sz w:val="22"/>
        </w:rPr>
        <w:t>和性能的电脑设备。</w:t>
      </w:r>
    </w:p>
    <w:p>
      <w:pPr>
        <w:numPr>
          <w:numId w:val="1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平台的界面展示应适配当今市面上各种尺寸的桌面端设备。</w:t>
      </w:r>
    </w:p>
    <w:p>
      <w:pPr>
        <w:numPr>
          <w:numId w:val="1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平台应具备可移植到包括手机、平板在内的各种移动设备的能力。</w:t>
      </w:r>
    </w:p>
    <w:p>
      <w:pPr>
        <w:numPr>
          <w:numId w:val="1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平台后续应具备可开发为APP的能力。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4" w:id="74"/>
      <w:r>
        <w:rPr>
          <w:rFonts w:eastAsia="等线" w:ascii="Arial" w:cs="Arial" w:hAnsi="Arial"/>
          <w:b w:val="true"/>
          <w:sz w:val="30"/>
        </w:rPr>
        <w:t>6.3.2</w:t>
      </w:r>
      <w:r>
        <w:rPr>
          <w:rFonts w:eastAsia="等线" w:ascii="Arial" w:cs="Arial" w:hAnsi="Arial"/>
          <w:b w:val="true"/>
          <w:sz w:val="30"/>
        </w:rPr>
        <w:t xml:space="preserve"> </w:t>
      </w:r>
      <w:r>
        <w:rPr>
          <w:rFonts w:eastAsia="等线" w:ascii="Arial" w:cs="Arial" w:hAnsi="Arial"/>
          <w:b w:val="true"/>
          <w:sz w:val="30"/>
        </w:rPr>
        <w:t>同其他软件接口的变化</w:t>
      </w:r>
      <w:bookmarkEnd w:id="74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本农场管理平台涉及到包括地图查看、支付等不同领域的业务，因此留有与各类其他外部API的调用接口。因此系统因保证接口的灵活性，以防止当外部API无法继续使用时能快速更换同类型的其他接口。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75" w:id="75"/>
      <w:r>
        <w:rPr>
          <w:rFonts w:eastAsia="等线" w:ascii="Arial" w:cs="Arial" w:hAnsi="Arial"/>
          <w:b w:val="true"/>
          <w:sz w:val="36"/>
        </w:rPr>
        <w:t xml:space="preserve">7 </w:t>
      </w:r>
      <w:r>
        <w:rPr>
          <w:rFonts w:eastAsia="等线" w:ascii="Arial" w:cs="Arial" w:hAnsi="Arial"/>
          <w:b w:val="true"/>
          <w:sz w:val="36"/>
        </w:rPr>
        <w:t>运行环境规定</w:t>
      </w:r>
      <w:bookmarkEnd w:id="75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76" w:id="76"/>
      <w:r>
        <w:rPr>
          <w:rFonts w:eastAsia="等线" w:ascii="Arial" w:cs="Arial" w:hAnsi="Arial"/>
          <w:b w:val="true"/>
          <w:sz w:val="32"/>
        </w:rPr>
        <w:t>7.1</w:t>
      </w:r>
      <w:r>
        <w:rPr>
          <w:rFonts w:eastAsia="等线" w:ascii="Arial" w:cs="Arial" w:hAnsi="Arial"/>
          <w:b w:val="true"/>
          <w:sz w:val="32"/>
        </w:rPr>
        <w:t xml:space="preserve"> </w:t>
      </w:r>
      <w:r>
        <w:rPr>
          <w:rFonts w:eastAsia="等线" w:ascii="Arial" w:cs="Arial" w:hAnsi="Arial"/>
          <w:b w:val="true"/>
          <w:sz w:val="32"/>
        </w:rPr>
        <w:t>设备</w:t>
      </w:r>
      <w:bookmarkEnd w:id="76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阡陌农场管理平台软件以交互网页形式呈现，因此运行该软件所需要的硬设备为一台计算机，以开发者计算机为例，硬件条件为：</w:t>
      </w:r>
    </w:p>
    <w:p>
      <w:pPr>
        <w:numPr>
          <w:numId w:val="1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处理器型号：Intel(R) Core(TM) i5-8300H </w:t>
      </w:r>
      <w:r>
        <w:rPr>
          <w:rFonts w:eastAsia="等线" w:ascii="Arial" w:cs="Arial" w:hAnsi="Arial"/>
          <w:sz w:val="22"/>
        </w:rPr>
        <w:t>CPU</w:t>
      </w:r>
      <w:r>
        <w:rPr>
          <w:rFonts w:eastAsia="等线" w:ascii="Arial" w:cs="Arial" w:hAnsi="Arial"/>
          <w:sz w:val="22"/>
        </w:rPr>
        <w:t xml:space="preserve"> @ 2.30GHz 2.30 GHz，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容量：32G</w:t>
      </w:r>
    </w:p>
    <w:p>
      <w:pPr>
        <w:numPr>
          <w:numId w:val="1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外存容量：120GB+1.8TB</w:t>
      </w:r>
    </w:p>
    <w:p>
      <w:pPr>
        <w:numPr>
          <w:numId w:val="1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无特殊输入及输出设备、无</w:t>
      </w:r>
      <w:r>
        <w:rPr>
          <w:rFonts w:eastAsia="等线" w:ascii="Arial" w:cs="Arial" w:hAnsi="Arial"/>
          <w:sz w:val="22"/>
        </w:rPr>
        <w:t>数据通信设备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77" w:id="77"/>
      <w:r>
        <w:rPr>
          <w:rFonts w:eastAsia="等线" w:ascii="Arial" w:cs="Arial" w:hAnsi="Arial"/>
          <w:b w:val="true"/>
          <w:sz w:val="32"/>
        </w:rPr>
        <w:t>7.2</w:t>
      </w:r>
      <w:r>
        <w:rPr>
          <w:rFonts w:eastAsia="等线" w:ascii="Arial" w:cs="Arial" w:hAnsi="Arial"/>
          <w:b w:val="true"/>
          <w:sz w:val="32"/>
        </w:rPr>
        <w:t xml:space="preserve"> </w:t>
      </w:r>
      <w:r>
        <w:rPr>
          <w:rFonts w:eastAsia="等线" w:ascii="Arial" w:cs="Arial" w:hAnsi="Arial"/>
          <w:b w:val="true"/>
          <w:sz w:val="32"/>
        </w:rPr>
        <w:t>支持软件</w:t>
      </w:r>
      <w:bookmarkEnd w:id="77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因以交互网页形式呈现的原因，该软件需运行在浏览器之下，因此该软件支持软件如下：</w:t>
      </w:r>
    </w:p>
    <w:p>
      <w:pPr>
        <w:numPr>
          <w:numId w:val="1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操作系统</w:t>
      </w:r>
      <w:r>
        <w:rPr>
          <w:rFonts w:eastAsia="等线" w:ascii="Arial" w:cs="Arial" w:hAnsi="Arial"/>
          <w:sz w:val="22"/>
        </w:rPr>
        <w:t>平台：Windows、</w:t>
      </w:r>
      <w:r>
        <w:rPr>
          <w:rFonts w:eastAsia="等线" w:ascii="Arial" w:cs="Arial" w:hAnsi="Arial"/>
          <w:sz w:val="22"/>
        </w:rPr>
        <w:t>MacOS</w:t>
      </w:r>
    </w:p>
    <w:p>
      <w:pPr>
        <w:numPr>
          <w:numId w:val="1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数据库系统</w:t>
      </w:r>
      <w:r>
        <w:rPr>
          <w:rFonts w:eastAsia="等线" w:ascii="Arial" w:cs="Arial" w:hAnsi="Arial"/>
          <w:sz w:val="22"/>
        </w:rPr>
        <w:t>平台：</w:t>
      </w:r>
      <w:r>
        <w:rPr>
          <w:rFonts w:eastAsia="等线" w:ascii="Arial" w:cs="Arial" w:hAnsi="Arial"/>
          <w:sz w:val="22"/>
        </w:rPr>
        <w:t>MySQL</w:t>
      </w:r>
    </w:p>
    <w:p>
      <w:pPr>
        <w:numPr>
          <w:numId w:val="1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浏览器：Chrome、Microsoft </w:t>
      </w:r>
      <w:r>
        <w:rPr>
          <w:rFonts w:eastAsia="等线" w:ascii="Arial" w:cs="Arial" w:hAnsi="Arial"/>
          <w:sz w:val="22"/>
        </w:rPr>
        <w:t>Edge</w:t>
      </w:r>
    </w:p>
    <w:p>
      <w:pPr>
        <w:numPr>
          <w:numId w:val="2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网络和硬件设备平台：无特殊网络需求，联网即可使用软件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78" w:id="78"/>
      <w:r>
        <w:rPr>
          <w:rFonts w:eastAsia="等线" w:ascii="Arial" w:cs="Arial" w:hAnsi="Arial"/>
          <w:b w:val="true"/>
          <w:sz w:val="32"/>
        </w:rPr>
        <w:t>7.3</w:t>
      </w:r>
      <w:r>
        <w:rPr>
          <w:rFonts w:eastAsia="等线" w:ascii="Arial" w:cs="Arial" w:hAnsi="Arial"/>
          <w:b w:val="true"/>
          <w:sz w:val="32"/>
        </w:rPr>
        <w:t xml:space="preserve"> </w:t>
      </w:r>
      <w:r>
        <w:rPr>
          <w:rFonts w:eastAsia="等线" w:ascii="Arial" w:cs="Arial" w:hAnsi="Arial"/>
          <w:b w:val="true"/>
          <w:sz w:val="32"/>
        </w:rPr>
        <w:t>接口</w:t>
      </w:r>
      <w:bookmarkEnd w:id="78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在本系统的运行过程中，由于业务逻辑的需要，需要调用其它系统的接口以更好完成本系统的各项功能。所调用的接口如下所示：</w:t>
      </w:r>
    </w:p>
    <w:p>
      <w:pPr>
        <w:numPr>
          <w:numId w:val="2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地图接口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通过该接口，系统能够展示农场的区域分布情况，帮助员工了解农场的空间特征和集散情况。员工可以轻松地定位各个农场，并在地图上查看农场的分布情况，为农场的空间布局提供直观参考。</w:t>
      </w:r>
    </w:p>
    <w:p>
      <w:pPr>
        <w:numPr>
          <w:numId w:val="2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天气接口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天气接口为田地管理提供了实时的天气信息，尤其是在田地中显示近期的天气情况。这使得员工能够更好地规划农场活动，了解天气对农作物生长的影响。天气接口的数据为员工提供了决策支持，有助于农业生产的科学管理。</w:t>
      </w:r>
    </w:p>
    <w:p>
      <w:pPr>
        <w:numPr>
          <w:numId w:val="2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图表接口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图表接口用于呈现各种农场数据的可视化图表，包括田地事项词云图、天气分析的统计图、农场分布热力图、农作物等级扇形图、农场收获双柱形图和储藏预警排行榜。这些图表帮助用户直观地了解农场的种植情况、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种植质量、库存状况以及销售情况。通过图表接口，员工可以迅速获取关键信息，为决策提供数据支持。</w:t>
      </w:r>
    </w:p>
    <w:p>
      <w:pPr>
        <w:numPr>
          <w:numId w:val="2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AI模型接口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AI模型接口为系统引入智能分析功能，员工可以借助该接口进行农场相关的种植、收获、事项和销售等的智能分析。AI模型由我们个性化构建，包括了一些预先设定好的提示词，涉及数据库信息的知识库，包含了gpt4、Yahoo Weather、Dall-e-3等的外部接口，以及预先定义好的工作流程（包含输入、调用的接口、变量传递的顺序、输出）等，并发布在Cici平台上，可供直接使用，对话采用聊天式的方式，支持多轮交互与记忆。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AI模型通过智能搜索分析，结合多元知识数据挖掘和分析，为员工提供深度洞察，提供更自然的交互模式，帮助更好地制定管理策略和决策。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79" w:id="79"/>
      <w:r>
        <w:rPr>
          <w:rFonts w:eastAsia="等线" w:ascii="Arial" w:cs="Arial" w:hAnsi="Arial"/>
          <w:b w:val="true"/>
          <w:sz w:val="32"/>
        </w:rPr>
        <w:t>7.4</w:t>
      </w:r>
      <w:r>
        <w:rPr>
          <w:rFonts w:eastAsia="等线" w:ascii="Arial" w:cs="Arial" w:hAnsi="Arial"/>
          <w:b w:val="true"/>
          <w:sz w:val="32"/>
        </w:rPr>
        <w:t xml:space="preserve"> </w:t>
      </w:r>
      <w:r>
        <w:rPr>
          <w:rFonts w:eastAsia="等线" w:ascii="Arial" w:cs="Arial" w:hAnsi="Arial"/>
          <w:b w:val="true"/>
          <w:sz w:val="32"/>
        </w:rPr>
        <w:t>控制</w:t>
      </w:r>
      <w:bookmarkEnd w:id="79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该软件运行方式为：</w:t>
      </w:r>
    </w:p>
    <w:p>
      <w:pPr>
        <w:numPr>
          <w:numId w:val="2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联网登录浏览器，输入软件（阡陌）的网址即可访问主页</w:t>
      </w:r>
    </w:p>
    <w:p>
      <w:pPr>
        <w:numPr>
          <w:numId w:val="2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验证个人信息</w:t>
      </w:r>
    </w:p>
    <w:p>
      <w:pPr>
        <w:numPr>
          <w:numId w:val="2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交互网页组件实现需求功能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该软件无需控制信号，在未登录状态下可进行部分操作，如需使用软件全部功能，需要进行登录与身份信息认证的操作，该身份信息来源于个人注册并通过管理认证。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49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391600">
    <w:lvl>
      <w:numFmt w:val="bullet"/>
      <w:suff w:val="tab"/>
      <w:lvlText w:val="•"/>
      <w:rPr>
        <w:color w:val="3370ff"/>
      </w:rPr>
    </w:lvl>
  </w:abstractNum>
  <w:abstractNum w:abstractNumId="391601">
    <w:lvl>
      <w:numFmt w:val="bullet"/>
      <w:suff w:val="tab"/>
      <w:lvlText w:val="•"/>
      <w:rPr>
        <w:color w:val="3370ff"/>
      </w:rPr>
    </w:lvl>
  </w:abstractNum>
  <w:abstractNum w:abstractNumId="391602">
    <w:lvl>
      <w:numFmt w:val="bullet"/>
      <w:suff w:val="tab"/>
      <w:lvlText w:val="•"/>
      <w:rPr>
        <w:color w:val="3370ff"/>
      </w:rPr>
    </w:lvl>
  </w:abstractNum>
  <w:abstractNum w:abstractNumId="391603">
    <w:lvl>
      <w:numFmt w:val="bullet"/>
      <w:suff w:val="tab"/>
      <w:lvlText w:val="•"/>
      <w:rPr>
        <w:color w:val="3370ff"/>
      </w:rPr>
    </w:lvl>
  </w:abstractNum>
  <w:abstractNum w:abstractNumId="391604">
    <w:lvl>
      <w:numFmt w:val="bullet"/>
      <w:suff w:val="tab"/>
      <w:lvlText w:val="•"/>
      <w:rPr>
        <w:color w:val="3370ff"/>
      </w:rPr>
    </w:lvl>
  </w:abstractNum>
  <w:abstractNum w:abstractNumId="391605">
    <w:lvl>
      <w:numFmt w:val="bullet"/>
      <w:suff w:val="tab"/>
      <w:lvlText w:val="•"/>
      <w:rPr>
        <w:color w:val="3370ff"/>
      </w:rPr>
    </w:lvl>
  </w:abstractNum>
  <w:abstractNum w:abstractNumId="391606">
    <w:lvl>
      <w:numFmt w:val="bullet"/>
      <w:suff w:val="tab"/>
      <w:lvlText w:val="•"/>
      <w:rPr>
        <w:color w:val="3370ff"/>
      </w:rPr>
    </w:lvl>
  </w:abstractNum>
  <w:abstractNum w:abstractNumId="391607">
    <w:lvl>
      <w:numFmt w:val="bullet"/>
      <w:suff w:val="tab"/>
      <w:lvlText w:val="•"/>
      <w:rPr>
        <w:color w:val="3370ff"/>
      </w:rPr>
    </w:lvl>
  </w:abstractNum>
  <w:abstractNum w:abstractNumId="391608">
    <w:lvl>
      <w:numFmt w:val="bullet"/>
      <w:suff w:val="tab"/>
      <w:lvlText w:val="•"/>
      <w:rPr>
        <w:color w:val="3370ff"/>
      </w:rPr>
    </w:lvl>
  </w:abstractNum>
  <w:abstractNum w:abstractNumId="391609">
    <w:lvl>
      <w:start w:val="1"/>
      <w:numFmt w:val="lowerLetter"/>
      <w:suff w:val="tab"/>
      <w:lvlText w:val="%1."/>
      <w:rPr>
        <w:color w:val="3370ff"/>
      </w:rPr>
    </w:lvl>
  </w:abstractNum>
  <w:abstractNum w:abstractNumId="391610">
    <w:lvl>
      <w:start w:val="2"/>
      <w:numFmt w:val="lowerLetter"/>
      <w:suff w:val="tab"/>
      <w:lvlText w:val="%1."/>
      <w:rPr>
        <w:color w:val="3370ff"/>
      </w:rPr>
    </w:lvl>
  </w:abstractNum>
  <w:abstractNum w:abstractNumId="391611">
    <w:lvl>
      <w:start w:val="3"/>
      <w:numFmt w:val="lowerLetter"/>
      <w:suff w:val="tab"/>
      <w:lvlText w:val="%1."/>
      <w:rPr>
        <w:color w:val="3370ff"/>
      </w:rPr>
    </w:lvl>
  </w:abstractNum>
  <w:abstractNum w:abstractNumId="391612">
    <w:lvl>
      <w:start w:val="4"/>
      <w:numFmt w:val="lowerLetter"/>
      <w:suff w:val="tab"/>
      <w:lvlText w:val="%1."/>
      <w:rPr>
        <w:color w:val="3370ff"/>
      </w:rPr>
    </w:lvl>
  </w:abstractNum>
  <w:abstractNum w:abstractNumId="391613">
    <w:lvl>
      <w:start w:val="1"/>
      <w:numFmt w:val="lowerLetter"/>
      <w:suff w:val="tab"/>
      <w:lvlText w:val="%1."/>
      <w:rPr>
        <w:color w:val="3370ff"/>
      </w:rPr>
    </w:lvl>
  </w:abstractNum>
  <w:abstractNum w:abstractNumId="391614">
    <w:lvl>
      <w:start w:val="2"/>
      <w:numFmt w:val="lowerLetter"/>
      <w:suff w:val="tab"/>
      <w:lvlText w:val="%1."/>
      <w:rPr>
        <w:color w:val="3370ff"/>
      </w:rPr>
    </w:lvl>
  </w:abstractNum>
  <w:abstractNum w:abstractNumId="391615">
    <w:lvl>
      <w:start w:val="3"/>
      <w:numFmt w:val="lowerLetter"/>
      <w:suff w:val="tab"/>
      <w:lvlText w:val="%1."/>
      <w:rPr>
        <w:color w:val="3370ff"/>
      </w:rPr>
    </w:lvl>
  </w:abstractNum>
  <w:abstractNum w:abstractNumId="391616">
    <w:lvl>
      <w:start w:val="1"/>
      <w:numFmt w:val="lowerLetter"/>
      <w:suff w:val="tab"/>
      <w:lvlText w:val="%1."/>
      <w:rPr>
        <w:color w:val="3370ff"/>
      </w:rPr>
    </w:lvl>
  </w:abstractNum>
  <w:abstractNum w:abstractNumId="391617">
    <w:lvl>
      <w:start w:val="2"/>
      <w:numFmt w:val="lowerLetter"/>
      <w:suff w:val="tab"/>
      <w:lvlText w:val="%1."/>
      <w:rPr>
        <w:color w:val="3370ff"/>
      </w:rPr>
    </w:lvl>
  </w:abstractNum>
  <w:abstractNum w:abstractNumId="391618">
    <w:lvl>
      <w:start w:val="3"/>
      <w:numFmt w:val="lowerLetter"/>
      <w:suff w:val="tab"/>
      <w:lvlText w:val="%1."/>
      <w:rPr>
        <w:color w:val="3370ff"/>
      </w:rPr>
    </w:lvl>
  </w:abstractNum>
  <w:abstractNum w:abstractNumId="391619">
    <w:lvl>
      <w:start w:val="4"/>
      <w:numFmt w:val="lowerLetter"/>
      <w:suff w:val="tab"/>
      <w:lvlText w:val="%1."/>
      <w:rPr>
        <w:color w:val="3370ff"/>
      </w:rPr>
    </w:lvl>
  </w:abstractNum>
  <w:abstractNum w:abstractNumId="391620">
    <w:lvl>
      <w:start w:val="1"/>
      <w:numFmt w:val="lowerLetter"/>
      <w:suff w:val="tab"/>
      <w:lvlText w:val="%1."/>
      <w:rPr>
        <w:color w:val="3370ff"/>
      </w:rPr>
    </w:lvl>
  </w:abstractNum>
  <w:abstractNum w:abstractNumId="391621">
    <w:lvl>
      <w:start w:val="2"/>
      <w:numFmt w:val="lowerLetter"/>
      <w:suff w:val="tab"/>
      <w:lvlText w:val="%1."/>
      <w:rPr>
        <w:color w:val="3370ff"/>
      </w:rPr>
    </w:lvl>
  </w:abstractNum>
  <w:abstractNum w:abstractNumId="391622">
    <w:lvl>
      <w:start w:val="3"/>
      <w:numFmt w:val="lowerLetter"/>
      <w:suff w:val="tab"/>
      <w:lvlText w:val="%1."/>
      <w:rPr>
        <w:color w:val="3370ff"/>
      </w:rPr>
    </w:lvl>
  </w:abstractNum>
  <w:abstractNum w:abstractNumId="391623">
    <w:lvl>
      <w:start w:val="4"/>
      <w:numFmt w:val="lowerLetter"/>
      <w:suff w:val="tab"/>
      <w:lvlText w:val="%1."/>
      <w:rPr>
        <w:color w:val="3370ff"/>
      </w:rPr>
    </w:lvl>
  </w:abstractNum>
  <w:abstractNum w:abstractNumId="391624">
    <w:lvl>
      <w:start w:val="1"/>
      <w:numFmt w:val="lowerLetter"/>
      <w:suff w:val="tab"/>
      <w:lvlText w:val="%1."/>
      <w:rPr>
        <w:color w:val="3370ff"/>
      </w:rPr>
    </w:lvl>
  </w:abstractNum>
  <w:abstractNum w:abstractNumId="391625">
    <w:lvl>
      <w:start w:val="2"/>
      <w:numFmt w:val="lowerLetter"/>
      <w:suff w:val="tab"/>
      <w:lvlText w:val="%1."/>
      <w:rPr>
        <w:color w:val="3370ff"/>
      </w:rPr>
    </w:lvl>
  </w:abstractNum>
  <w:abstractNum w:abstractNumId="391626">
    <w:lvl>
      <w:start w:val="3"/>
      <w:numFmt w:val="lowerLetter"/>
      <w:suff w:val="tab"/>
      <w:lvlText w:val="%1."/>
      <w:rPr>
        <w:color w:val="3370ff"/>
      </w:rPr>
    </w:lvl>
  </w:abstractNum>
  <w:num w:numId="1">
    <w:abstractNumId w:val="391600"/>
  </w:num>
  <w:num w:numId="2">
    <w:abstractNumId w:val="391601"/>
  </w:num>
  <w:num w:numId="3">
    <w:abstractNumId w:val="391602"/>
  </w:num>
  <w:num w:numId="4">
    <w:abstractNumId w:val="391603"/>
  </w:num>
  <w:num w:numId="5">
    <w:abstractNumId w:val="391604"/>
  </w:num>
  <w:num w:numId="6">
    <w:abstractNumId w:val="391605"/>
  </w:num>
  <w:num w:numId="7">
    <w:abstractNumId w:val="391606"/>
  </w:num>
  <w:num w:numId="8">
    <w:abstractNumId w:val="391607"/>
  </w:num>
  <w:num w:numId="9">
    <w:abstractNumId w:val="391608"/>
  </w:num>
  <w:num w:numId="10">
    <w:abstractNumId w:val="391609"/>
  </w:num>
  <w:num w:numId="11">
    <w:abstractNumId w:val="391610"/>
  </w:num>
  <w:num w:numId="12">
    <w:abstractNumId w:val="391611"/>
  </w:num>
  <w:num w:numId="13">
    <w:abstractNumId w:val="391612"/>
  </w:num>
  <w:num w:numId="14">
    <w:abstractNumId w:val="391613"/>
  </w:num>
  <w:num w:numId="15">
    <w:abstractNumId w:val="391614"/>
  </w:num>
  <w:num w:numId="16">
    <w:abstractNumId w:val="391615"/>
  </w:num>
  <w:num w:numId="17">
    <w:abstractNumId w:val="391616"/>
  </w:num>
  <w:num w:numId="18">
    <w:abstractNumId w:val="391617"/>
  </w:num>
  <w:num w:numId="19">
    <w:abstractNumId w:val="391618"/>
  </w:num>
  <w:num w:numId="20">
    <w:abstractNumId w:val="391619"/>
  </w:num>
  <w:num w:numId="21">
    <w:abstractNumId w:val="391620"/>
  </w:num>
  <w:num w:numId="22">
    <w:abstractNumId w:val="391621"/>
  </w:num>
  <w:num w:numId="23">
    <w:abstractNumId w:val="391622"/>
  </w:num>
  <w:num w:numId="24">
    <w:abstractNumId w:val="391623"/>
  </w:num>
  <w:num w:numId="25">
    <w:abstractNumId w:val="391624"/>
  </w:num>
  <w:num w:numId="26">
    <w:abstractNumId w:val="391625"/>
  </w:num>
  <w:num w:numId="27">
    <w:abstractNumId w:val="391626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jpeg" Type="http://schemas.openxmlformats.org/officeDocument/2006/relationships/image"/><Relationship Id="rId11" Target="media/image8.jpeg" Type="http://schemas.openxmlformats.org/officeDocument/2006/relationships/image"/><Relationship Id="rId12" Target="media/image9.jpeg" Type="http://schemas.openxmlformats.org/officeDocument/2006/relationships/image"/><Relationship Id="rId13" Target="media/image10.jpeg" Type="http://schemas.openxmlformats.org/officeDocument/2006/relationships/image"/><Relationship Id="rId14" Target="media/image11.jpeg" Type="http://schemas.openxmlformats.org/officeDocument/2006/relationships/image"/><Relationship Id="rId15" Target="media/image12.jpeg" Type="http://schemas.openxmlformats.org/officeDocument/2006/relationships/image"/><Relationship Id="rId16" Target="media/image13.jpeg" Type="http://schemas.openxmlformats.org/officeDocument/2006/relationships/image"/><Relationship Id="rId17" Target="media/image14.jpeg" Type="http://schemas.openxmlformats.org/officeDocument/2006/relationships/image"/><Relationship Id="rId18" Target="media/image15.png" Type="http://schemas.openxmlformats.org/officeDocument/2006/relationships/image"/><Relationship Id="rId19" Target="media/image16.png" Type="http://schemas.openxmlformats.org/officeDocument/2006/relationships/image"/><Relationship Id="rId2" Target="styles.xml" Type="http://schemas.openxmlformats.org/officeDocument/2006/relationships/styles"/><Relationship Id="rId20" Target="media/image17.jpeg" Type="http://schemas.openxmlformats.org/officeDocument/2006/relationships/image"/><Relationship Id="rId21" Target="media/image18.png" Type="http://schemas.openxmlformats.org/officeDocument/2006/relationships/image"/><Relationship Id="rId22" Target="media/image19.png" Type="http://schemas.openxmlformats.org/officeDocument/2006/relationships/image"/><Relationship Id="rId23" Target="media/image20.png" Type="http://schemas.openxmlformats.org/officeDocument/2006/relationships/image"/><Relationship Id="rId24" Target="media/image21.png" Type="http://schemas.openxmlformats.org/officeDocument/2006/relationships/image"/><Relationship Id="rId25" Target="media/image22.png" Type="http://schemas.openxmlformats.org/officeDocument/2006/relationships/image"/><Relationship Id="rId26" Target="media/image23.png" Type="http://schemas.openxmlformats.org/officeDocument/2006/relationships/image"/><Relationship Id="rId27" Target="media/image24.jpeg" Type="http://schemas.openxmlformats.org/officeDocument/2006/relationships/image"/><Relationship Id="rId28" Target="media/image25.jpeg" Type="http://schemas.openxmlformats.org/officeDocument/2006/relationships/image"/><Relationship Id="rId29" Target="media/image26.jpeg" Type="http://schemas.openxmlformats.org/officeDocument/2006/relationships/image"/><Relationship Id="rId3" Target="footer1.xml" Type="http://schemas.openxmlformats.org/officeDocument/2006/relationships/footer"/><Relationship Id="rId30" Target="media/image27.jpeg" Type="http://schemas.openxmlformats.org/officeDocument/2006/relationships/image"/><Relationship Id="rId31" Target="media/image28.jpeg" Type="http://schemas.openxmlformats.org/officeDocument/2006/relationships/image"/><Relationship Id="rId32" Target="media/image29.jpeg" Type="http://schemas.openxmlformats.org/officeDocument/2006/relationships/image"/><Relationship Id="rId33" Target="media/image30.jpeg" Type="http://schemas.openxmlformats.org/officeDocument/2006/relationships/image"/><Relationship Id="rId34" Target="media/image31.jpeg" Type="http://schemas.openxmlformats.org/officeDocument/2006/relationships/image"/><Relationship Id="rId35" Target="media/image32.jpeg" Type="http://schemas.openxmlformats.org/officeDocument/2006/relationships/image"/><Relationship Id="rId36" Target="media/image33.jpeg" Type="http://schemas.openxmlformats.org/officeDocument/2006/relationships/image"/><Relationship Id="rId37" Target="media/image34.jpeg" Type="http://schemas.openxmlformats.org/officeDocument/2006/relationships/image"/><Relationship Id="rId38" Target="media/image35.jpeg" Type="http://schemas.openxmlformats.org/officeDocument/2006/relationships/image"/><Relationship Id="rId39" Target="media/image36.jpeg" Type="http://schemas.openxmlformats.org/officeDocument/2006/relationships/image"/><Relationship Id="rId4" Target="media/image1.jpeg" Type="http://schemas.openxmlformats.org/officeDocument/2006/relationships/image"/><Relationship Id="rId40" Target="media/image37.jpeg" Type="http://schemas.openxmlformats.org/officeDocument/2006/relationships/image"/><Relationship Id="rId41" Target="media/image38.jpeg" Type="http://schemas.openxmlformats.org/officeDocument/2006/relationships/image"/><Relationship Id="rId42" Target="media/image39.jpeg" Type="http://schemas.openxmlformats.org/officeDocument/2006/relationships/image"/><Relationship Id="rId43" Target="media/image40.jpeg" Type="http://schemas.openxmlformats.org/officeDocument/2006/relationships/image"/><Relationship Id="rId44" Target="media/image41.jpeg" Type="http://schemas.openxmlformats.org/officeDocument/2006/relationships/image"/><Relationship Id="rId45" Target="media/image42.jpeg" Type="http://schemas.openxmlformats.org/officeDocument/2006/relationships/image"/><Relationship Id="rId46" Target="media/image43.jpeg" Type="http://schemas.openxmlformats.org/officeDocument/2006/relationships/image"/><Relationship Id="rId47" Target="media/image44.jpeg" Type="http://schemas.openxmlformats.org/officeDocument/2006/relationships/image"/><Relationship Id="rId48" Target="numbering.xml" Type="http://schemas.openxmlformats.org/officeDocument/2006/relationships/numbering"/><Relationship Id="rId49" Target="header1.xml" Type="http://schemas.openxmlformats.org/officeDocument/2006/relationships/header"/><Relationship Id="rId5" Target="media/image2.jpe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2024-01-12T23:57:49Z</dcterms:created>
  <dc:creator>Apache POI</dc:creator>
</cp:coreProperties>
</file>