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CB2B" w14:textId="77777777" w:rsidR="00D74DEC" w:rsidRDefault="00000000">
      <w:pPr>
        <w:tabs>
          <w:tab w:val="left" w:pos="3224"/>
          <w:tab w:val="center" w:pos="4989"/>
        </w:tabs>
        <w:spacing w:before="1400"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312E81"/>
          <w:sz w:val="56"/>
          <w:lang w:eastAsia="zh-CN"/>
        </w:rPr>
        <w:tab/>
      </w:r>
      <w:r>
        <w:rPr>
          <w:rFonts w:ascii="宋体" w:eastAsia="宋体" w:hAnsi="宋体" w:cs="宋体" w:hint="eastAsia"/>
          <w:b/>
          <w:color w:val="312E81"/>
          <w:sz w:val="56"/>
          <w:lang w:eastAsia="zh-CN"/>
        </w:rPr>
        <w:tab/>
      </w:r>
      <w:r>
        <w:rPr>
          <w:rFonts w:ascii="宋体" w:eastAsia="宋体" w:hAnsi="宋体" w:cs="宋体" w:hint="eastAsia"/>
          <w:b/>
          <w:color w:val="312E81"/>
          <w:sz w:val="56"/>
        </w:rPr>
        <w:t>未来学习平台</w:t>
      </w:r>
    </w:p>
    <w:p w14:paraId="7BE6860D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334155"/>
          <w:sz w:val="36"/>
        </w:rPr>
        <w:t>竞品调研、交互触发机制与平台原型操作设计</w:t>
      </w:r>
    </w:p>
    <w:p w14:paraId="33416E59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面向“AI+教育”创新应用技能大赛的产品设计文档 V2.0 完整版</w:t>
      </w:r>
    </w:p>
    <w:p w14:paraId="2B2819BF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06336689" wp14:editId="7CF15156">
            <wp:extent cx="6047740" cy="35274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3A4D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1-1  未来学习平台主工作区基础原型示意</w:t>
      </w:r>
    </w:p>
    <w:p w14:paraId="2E1B0BFC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583942DE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lastRenderedPageBreak/>
        <w:t>文档说明</w:t>
      </w:r>
    </w:p>
    <w:p w14:paraId="76E28FE3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V2.0 在原有“学习事件触发—智能体调度—学生确认—效果反馈”基础上，进一步将平台定位为面向持续、自主学习的未来学习环境，补充开放式学习任务与项目管理、竞品 SWOT、教育领域 Harness、Agent 派生与 Skill/Loop/Graph、知识追踪与学习状态分析、大小模型协同和“规划—执行—反思—迭代进化”闭环。</w:t>
      </w:r>
    </w:p>
    <w:p w14:paraId="72209018" w14:textId="77777777" w:rsidR="00D74DEC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i/>
        </w:rPr>
        <w:t>V2.0 核心主线：持续自主学习理论 → 开放式项目管理 → Trigger + Education Harness → Student Model/过程评价 → 反思与动态重规划 → 人与 Agent 的策略适配。</w:t>
      </w:r>
    </w:p>
    <w:p w14:paraId="75F59C4F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778AA4EE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目录</w:t>
      </w:r>
    </w:p>
    <w:p w14:paraId="36D71C2D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1. 大赛导向与项目定位</w:t>
      </w:r>
    </w:p>
    <w:p w14:paraId="25581B4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2. 现有平台架构诊断</w:t>
      </w:r>
    </w:p>
    <w:p w14:paraId="36554D79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3. 类似平台竞品调研与操作</w:t>
      </w:r>
    </w:p>
    <w:p w14:paraId="42D263F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4. 教育问题—系统方案矩阵</w:t>
      </w:r>
    </w:p>
    <w:p w14:paraId="5782605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5. 学习交互触发与智能调控机制</w:t>
      </w:r>
    </w:p>
    <w:p w14:paraId="3E9ADBE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6. Learning State Machine 学习状态机</w:t>
      </w:r>
    </w:p>
    <w:p w14:paraId="088C3EED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7. 未来学习平台 UI 原型与完整操作流程</w:t>
      </w:r>
    </w:p>
    <w:p w14:paraId="0E364575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8. 开发实现建议与关键数据设计</w:t>
      </w:r>
    </w:p>
    <w:p w14:paraId="2682813A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9. MVP 功能优先级与开发路线</w:t>
      </w:r>
    </w:p>
    <w:p w14:paraId="0107F65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10. 比赛演示路径与成效评价</w:t>
      </w:r>
    </w:p>
    <w:p w14:paraId="4F0A27B1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11. 资料来源与参考链接</w:t>
      </w:r>
    </w:p>
    <w:p w14:paraId="755B2167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2B63374D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lastRenderedPageBreak/>
        <w:t>1. 大赛导向与项目定位</w:t>
      </w:r>
    </w:p>
    <w:p w14:paraId="404C63FC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</w:rPr>
        <w:t>中国教育技术协会“AI+教育”创新应用技能大赛强调人工智能技术与教育教学深度融合，专家从场景适配性、技术规范性、创新优化性、实施显著性、推广适配性五个维度评审。作品介绍文档需要说明教育痛点、技术创新点、落地场景和应用成效，演示视频的核心场景演示部分不超过 6 分钟。</w:t>
      </w:r>
    </w:p>
    <w:p w14:paraId="0516095D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1.1 核心定位：持续、自主学习</w:t>
      </w:r>
    </w:p>
    <w:p w14:paraId="088C9F3C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未来学习平台</w:t>
      </w:r>
      <w:commentRangeStart w:id="0"/>
      <w:r>
        <w:rPr>
          <w:rFonts w:ascii="宋体" w:eastAsia="宋体" w:hAnsi="宋体" w:cs="宋体" w:hint="eastAsia"/>
        </w:rPr>
        <w:t>面向学生持续、自主学习，</w:t>
      </w:r>
      <w:r>
        <w:rPr>
          <w:rFonts w:ascii="宋体" w:eastAsia="宋体" w:hAnsi="宋体" w:cs="宋体" w:hint="eastAsia"/>
          <w:highlight w:val="yellow"/>
        </w:rPr>
        <w:t>不以“给出答案”为核心</w:t>
      </w:r>
      <w:r>
        <w:rPr>
          <w:rFonts w:ascii="宋体" w:eastAsia="宋体" w:hAnsi="宋体" w:cs="宋体" w:hint="eastAsia"/>
        </w:rPr>
        <w:t>，而是支持学生在真实课程与开放式任务中自主设定目标、与 AI 共同制定计划、执行任务、监控状态、反思结果，并根据证据持续调整学习路径。学伴智能体负责统一交互，教育领域 Harness 负责任务路由、上下文构建、Agent/Skill 调度、模型路由、学生确认与全链路追踪。</w:t>
      </w:r>
      <w:commentRangeEnd w:id="0"/>
      <w:r>
        <w:rPr>
          <w:rStyle w:val="aff5"/>
          <w:rFonts w:ascii="宋体" w:eastAsia="宋体" w:hAnsi="宋体" w:cs="宋体" w:hint="eastAsia"/>
          <w:szCs w:val="22"/>
        </w:rPr>
        <w:commentReference w:id="0"/>
      </w:r>
    </w:p>
    <w:p w14:paraId="3E1CC288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平台的关键差异不是单一的“AI 辅导”或“资源生成”，而是把学生和 Agent 都纳入一个可追踪的循环：规划（Plan）—执行/学习（Act/Learn）—评价与反思（Reflect）—重规划与策略适配（Adapt）。</w:t>
      </w:r>
    </w:p>
    <w:p w14:paraId="2CABD0B1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1.2 快速理论依据：直接服务产品机制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2462"/>
        <w:gridCol w:w="2462"/>
        <w:gridCol w:w="2462"/>
      </w:tblGrid>
      <w:tr w:rsidR="00D74DEC" w14:paraId="320E0B39" w14:textId="77777777">
        <w:trPr>
          <w:cantSplit/>
          <w:tblHeader/>
          <w:jc w:val="center"/>
        </w:trPr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2854F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理论/框架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5226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核心观点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C6B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平台映射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AFE3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直接设计约束</w:t>
            </w:r>
          </w:p>
        </w:tc>
      </w:tr>
      <w:tr w:rsidR="00D74DEC" w14:paraId="12B7AA69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ABFC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自我调节学习（SRL）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EA44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学习是前瞻/规划、执行监控、自我反思的循环过程。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A19A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学习计划、过程监控、检查点、反思卡、动态重规划。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6AB5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每个计划必须包含检查点；评价结果必须能回流到下一轮计划。</w:t>
            </w:r>
          </w:p>
        </w:tc>
      </w:tr>
      <w:tr w:rsidR="00D74DEC" w14:paraId="2F02E571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0127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自我决定理论（SDT）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DD3D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自主、胜任、关系等需要影响内在动机和持续投入。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8E27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学生确认权、可解释建议、可调节目标与任务强度。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87B0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AI 提供建议而非替学生决定；重大调整必须确认。</w:t>
            </w:r>
          </w:p>
        </w:tc>
      </w:tr>
      <w:tr w:rsidR="00D74DEC" w14:paraId="7535DF61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FB57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自我导向学习（SDL）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3FD2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学习者主动识别需求、设定目标、选择资源并评价结果。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927E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开放任务、项目管理、资源选择、个人目标与反思。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A9EB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支持学生自定义目标/任务，不把课程路径写死。</w:t>
            </w:r>
          </w:p>
        </w:tc>
      </w:tr>
      <w:tr w:rsidR="00D74DEC" w14:paraId="264C3020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5B8F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项目式/探究式学习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8317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开放问题通过持续探究、阶段产出和公开成果推进。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50AA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开放式项目、里程碑、产出物、跨知识点 Skill 补足。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2D95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项目对象必须具有目标、里程碑、成果物与证据链。</w:t>
            </w:r>
          </w:p>
        </w:tc>
      </w:tr>
    </w:tbl>
    <w:p w14:paraId="406FC968" w14:textId="77777777" w:rsidR="00D74DEC" w:rsidRDefault="00D74DEC">
      <w:pPr>
        <w:spacing w:after="80"/>
        <w:jc w:val="center"/>
        <w:rPr>
          <w:rFonts w:ascii="宋体" w:eastAsia="宋体" w:hAnsi="宋体" w:cs="宋体" w:hint="eastAsia"/>
        </w:rPr>
      </w:pPr>
    </w:p>
    <w:p w14:paraId="7352CEED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50CA3997" wp14:editId="79103EAD">
            <wp:extent cx="5577840" cy="2872740"/>
            <wp:effectExtent l="0" t="0" r="1016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7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3D2D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1-2  自主/自我调节学习理论与“规划—执行—反思—迭代”产品闭环映射</w:t>
      </w:r>
    </w:p>
    <w:p w14:paraId="221013E8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说明：理论的作用是约束产品设计——为什么要保留学生自主权、为什么需要反思节点、为什么评价结果必须回到下一轮规划。</w:t>
      </w:r>
    </w:p>
    <w:p w14:paraId="7C0710E1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1.3 比赛主场景的裁剪边界</w:t>
      </w:r>
    </w:p>
    <w:p w14:paraId="0F6FE1E1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比赛演示不追求“把一门课程全部做完”，而是选取一条最能</w:t>
      </w:r>
      <w:r>
        <w:rPr>
          <w:rFonts w:ascii="宋体" w:eastAsia="宋体" w:hAnsi="宋体" w:cs="宋体" w:hint="eastAsia"/>
          <w:highlight w:val="yellow"/>
        </w:rPr>
        <w:t>体现差异</w:t>
      </w:r>
      <w:r>
        <w:rPr>
          <w:rFonts w:ascii="宋体" w:eastAsia="宋体" w:hAnsi="宋体" w:cs="宋体" w:hint="eastAsia"/>
        </w:rPr>
        <w:t>的开放式项目闭环。V2.0 采用“校园能耗数据分析与节能可视化方案”作为主场景：学生在两周内完成真实项目，平台只演示五个关键环节——目标与项目规划、知识缺口识别与补足、任务执行与困难触发、阶段评价与反思、动态重规划与成果迭代。</w:t>
      </w:r>
    </w:p>
    <w:p w14:paraId="4D54709E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Python 语法、pandas、数据清洗和可视化等内容作为项目中的“知识补足支线”出现。复杂教师端、全课程资源生产、完整情感识别和复杂预测模型不进入比赛主演示。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74DEC" w14:paraId="3B9A44F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1B594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评审关注</w:t>
            </w:r>
          </w:p>
        </w:tc>
        <w:tc>
          <w:tcPr>
            <w:tcW w:w="6803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D46F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本项目对应表达</w:t>
            </w:r>
          </w:p>
        </w:tc>
      </w:tr>
      <w:tr w:rsidR="00D74DEC" w14:paraId="4F39694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0ABF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场景适配性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0ADA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8"/>
              </w:rPr>
              <w:t>围绕“学生持续、自主学习”这一真实场景，以课程学习和开放式项目为载体，不做泛化聊天机器人。</w:t>
            </w:r>
          </w:p>
        </w:tc>
      </w:tr>
      <w:tr w:rsidR="00D74DEC" w14:paraId="269F75F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6460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技术规范性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0BC2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多智能体分工、最小必要数据访问、可追溯日志、学生确认机制。</w:t>
            </w:r>
          </w:p>
        </w:tc>
      </w:tr>
      <w:tr w:rsidR="00D74DEC" w14:paraId="75EAF01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1534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创新优化性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A5BB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8"/>
              </w:rPr>
              <w:t>教育领域 Harness + 事件驱动 Trigger Engine + 动态学习计划 + “规划—执行—反思—迭代进化”闭环。</w:t>
            </w:r>
          </w:p>
        </w:tc>
      </w:tr>
      <w:tr w:rsidR="00D74DEC" w14:paraId="000E093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605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实施显著性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58DB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8"/>
              </w:rPr>
              <w:t>裁剪一个开放式项目主场景，跑通目标设定、规划、知识补足、执行、阶段评价、反思与重规划，并形成可量化数据。</w:t>
            </w:r>
          </w:p>
        </w:tc>
      </w:tr>
      <w:tr w:rsidR="00D74DEC" w14:paraId="439B81B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01AD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推广适配性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21E5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课程、Agent、Skill、知识库和模型均采用模块化接口，可替换与扩展。</w:t>
            </w:r>
          </w:p>
        </w:tc>
      </w:tr>
    </w:tbl>
    <w:p w14:paraId="443F4F27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D74DEC" w14:paraId="4123CEED" w14:textId="77777777">
        <w:trPr>
          <w:cantSplit/>
          <w:tblHeader/>
          <w:jc w:val="center"/>
        </w:trPr>
        <w:tc>
          <w:tcPr>
            <w:tcW w:w="9859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E9AD6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9"/>
              </w:rPr>
              <w:t>建议参赛作品名称：未来学习平台——基于教育领域 Harness 与学习闭环的多智能体自主学习支持系统。</w:t>
            </w:r>
          </w:p>
        </w:tc>
      </w:tr>
    </w:tbl>
    <w:p w14:paraId="32931DE6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132831D1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2. 平台架构诊断</w:t>
      </w:r>
    </w:p>
    <w:p w14:paraId="069968CB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2.1 基础</w:t>
      </w:r>
    </w:p>
    <w:p w14:paraId="6E30F29A" w14:textId="77777777" w:rsidR="00D74DEC" w:rsidRDefault="00000000">
      <w:pPr>
        <w:pStyle w:val="a0"/>
        <w:spacing w:after="60" w:line="30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统一学生入口：学生主要与学伴智能体持续交互，不需要理解后台多 Agent 分工。</w:t>
      </w:r>
    </w:p>
    <w:p w14:paraId="68F81F6A" w14:textId="77777777" w:rsidR="00D74DEC" w:rsidRDefault="00000000">
      <w:pPr>
        <w:pStyle w:val="a0"/>
        <w:spacing w:after="60" w:line="30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功能智能体体系：规划、资源、推荐、测试生成、学情评价、状态预测等功能已经明确。</w:t>
      </w:r>
    </w:p>
    <w:p w14:paraId="64F96221" w14:textId="77777777" w:rsidR="00D74DEC" w:rsidRDefault="00000000">
      <w:pPr>
        <w:pStyle w:val="a0"/>
        <w:spacing w:after="60" w:line="30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运行支撑体系：Harness 是后续设计重点，负责 Learning Graph、任务调度、上下文最小化、记忆、Agent 派生、Skill/工具调用、大小模型路由、智能体通信、学生确认、异常恢复和结果汇总。</w:t>
      </w:r>
    </w:p>
    <w:p w14:paraId="6EABA4FD" w14:textId="77777777" w:rsidR="00D74DEC" w:rsidRDefault="00000000">
      <w:pPr>
        <w:pStyle w:val="a0"/>
        <w:spacing w:after="60" w:line="30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知识与数据体系：课程知识库、领域知识库、学习记录、过程数据与终结性数据已经纳入设计。</w:t>
      </w:r>
    </w:p>
    <w:p w14:paraId="4C40441A" w14:textId="77777777" w:rsidR="00D74DEC" w:rsidRDefault="00000000">
      <w:pPr>
        <w:pStyle w:val="a0"/>
        <w:spacing w:after="60" w:line="30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学生确认原则：学习计划和重要调整不由 AI 直接替学生执行，需学生确认。</w:t>
      </w:r>
    </w:p>
    <w:p w14:paraId="778A4FA6" w14:textId="77777777" w:rsidR="00D74DEC" w:rsidRDefault="00000000">
      <w:pPr>
        <w:pStyle w:val="a0"/>
        <w:spacing w:after="60" w:line="30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界面体系：设计计划卡、资源卡、测试卡、评价卡以及确认、修改、保存、重新生成等操作。</w:t>
      </w:r>
    </w:p>
    <w:p w14:paraId="41B88456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2.2 当前最需要补充的产品逻辑</w:t>
      </w:r>
    </w:p>
    <w:p w14:paraId="271C7BEB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V2.0 将“交互触发机制”与“教育领域 Harness”共同作为核心新增层：Trigger Engine 判断“何时需要 AI”，Harness 判断“由谁、用什么上下文、什么模型和什么 Skill 来处理”，学生确认机制决定“哪些建议可以执行”。二者共同支撑持续、自主学习闭环。</w:t>
      </w:r>
    </w:p>
    <w:p w14:paraId="24FD389B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7F417778" wp14:editId="0D9123EB">
            <wp:extent cx="6119495" cy="373951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B2C3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2-1  新增 Trigger Engine 后的学习交互与智能调控架构</w:t>
      </w:r>
    </w:p>
    <w:p w14:paraId="45957565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2.3 教育领域 Harness 的定位</w:t>
      </w:r>
    </w:p>
    <w:p w14:paraId="18BE5BAB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平台不重复造一个通用 Agent Runtime，而是在可复用的大模型/Agent Runtime 之上建设教育领域 Harness。学习者模型、学习状态、测评诚信、反思节点、项目里程碑和干预政策必须成为系统的一等对象，而不能只藏在一个 Prompt 或插件里。</w:t>
      </w:r>
    </w:p>
    <w:p w14:paraId="55841258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3. 类似平台竞品调研与操作</w:t>
      </w:r>
    </w:p>
    <w:p w14:paraId="57F3E722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</w:rPr>
        <w:t>竞品调研不只记录“有什么功能”，而要回答六个问题：解决什么学习问题、AI 何时介入、介入后做什么、什么时候不介入、哪些操作需要用户确认、干预后如何评价效果。</w:t>
      </w:r>
    </w:p>
    <w:p w14:paraId="265789E7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3.0 官方入口与后续调研链接</w:t>
      </w:r>
    </w:p>
    <w:p w14:paraId="03C93BF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OpenMAIC GitHub：</w:t>
      </w:r>
      <w:hyperlink r:id="rId14">
        <w:r>
          <w:rPr>
            <w:rFonts w:ascii="宋体" w:eastAsia="宋体" w:hAnsi="宋体" w:cs="宋体" w:hint="eastAsia"/>
            <w:color w:val="0563C1"/>
            <w:u w:val="single"/>
          </w:rPr>
          <w:t>https://github.com/THU-MAIC/OpenMAIC</w:t>
        </w:r>
      </w:hyperlink>
    </w:p>
    <w:p w14:paraId="176797D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OpenMAIC v1.0.0 Changelog：</w:t>
      </w:r>
      <w:hyperlink r:id="rId15">
        <w:r>
          <w:rPr>
            <w:rFonts w:ascii="宋体" w:eastAsia="宋体" w:hAnsi="宋体" w:cs="宋体" w:hint="eastAsia"/>
            <w:color w:val="0563C1"/>
            <w:u w:val="single"/>
          </w:rPr>
          <w:t>https://github.com/THU-MAIC/OpenMAIC/blob/main/CHANGELOG.md</w:t>
        </w:r>
      </w:hyperlink>
    </w:p>
    <w:p w14:paraId="22CCE047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OpenAI Codex GitHub：</w:t>
      </w:r>
      <w:hyperlink r:id="rId16">
        <w:r>
          <w:rPr>
            <w:rFonts w:ascii="宋体" w:eastAsia="宋体" w:hAnsi="宋体" w:cs="宋体" w:hint="eastAsia"/>
            <w:color w:val="0563C1"/>
            <w:u w:val="single"/>
          </w:rPr>
          <w:t>https://github.com/openai/codex</w:t>
        </w:r>
      </w:hyperlink>
    </w:p>
    <w:p w14:paraId="011B5BC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OpenAI Agents SDK：</w:t>
      </w:r>
      <w:hyperlink r:id="rId17">
        <w:r>
          <w:rPr>
            <w:rFonts w:ascii="宋体" w:eastAsia="宋体" w:hAnsi="宋体" w:cs="宋体" w:hint="eastAsia"/>
            <w:color w:val="0563C1"/>
            <w:u w:val="single"/>
          </w:rPr>
          <w:t>https://github.com/openai/openai-agents-python</w:t>
        </w:r>
      </w:hyperlink>
    </w:p>
    <w:p w14:paraId="1A634F47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Claude Code GitHub：</w:t>
      </w:r>
      <w:hyperlink r:id="rId18">
        <w:r>
          <w:rPr>
            <w:rFonts w:ascii="宋体" w:eastAsia="宋体" w:hAnsi="宋体" w:cs="宋体" w:hint="eastAsia"/>
            <w:color w:val="0563C1"/>
            <w:u w:val="single"/>
          </w:rPr>
          <w:t>https://github.com/anthropics/claude-code</w:t>
        </w:r>
      </w:hyperlink>
    </w:p>
    <w:p w14:paraId="0BC3065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Claude Agent SDK Dynamic Workflows：</w:t>
      </w:r>
      <w:hyperlink r:id="rId19">
        <w:r>
          <w:rPr>
            <w:rFonts w:ascii="宋体" w:eastAsia="宋体" w:hAnsi="宋体" w:cs="宋体" w:hint="eastAsia"/>
            <w:color w:val="0563C1"/>
            <w:u w:val="single"/>
          </w:rPr>
          <w:t>https://platform.claude.com/cookbook/claude-agent-sdk-08-dynamic-workflows</w:t>
        </w:r>
      </w:hyperlink>
    </w:p>
    <w:p w14:paraId="090CD0D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Gemini Guided Learning：</w:t>
      </w:r>
      <w:hyperlink r:id="rId20">
        <w:r>
          <w:rPr>
            <w:rFonts w:ascii="宋体" w:eastAsia="宋体" w:hAnsi="宋体" w:cs="宋体" w:hint="eastAsia"/>
            <w:color w:val="0563C1"/>
            <w:u w:val="single"/>
          </w:rPr>
          <w:t>https://blog.google/products-and-platforms/products/education/guided-learning/</w:t>
        </w:r>
      </w:hyperlink>
    </w:p>
    <w:p w14:paraId="124D571A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lastRenderedPageBreak/>
        <w:t>Khanmigo：</w:t>
      </w:r>
      <w:hyperlink r:id="rId21">
        <w:r>
          <w:rPr>
            <w:rFonts w:ascii="宋体" w:eastAsia="宋体" w:hAnsi="宋体" w:cs="宋体" w:hint="eastAsia"/>
            <w:color w:val="0563C1"/>
            <w:u w:val="single"/>
          </w:rPr>
          <w:t>https://www.khanacademy.org/college-careers-more/khanmigo-for-students</w:t>
        </w:r>
      </w:hyperlink>
    </w:p>
    <w:p w14:paraId="3FDDCE1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Coursera Coach：</w:t>
      </w:r>
      <w:hyperlink r:id="rId22">
        <w:r>
          <w:rPr>
            <w:rFonts w:ascii="宋体" w:eastAsia="宋体" w:hAnsi="宋体" w:cs="宋体" w:hint="eastAsia"/>
            <w:color w:val="0563C1"/>
            <w:u w:val="single"/>
          </w:rPr>
          <w:t>https://blog.coursera.org/coursera-coach-providing-essential-learner-support/</w:t>
        </w:r>
      </w:hyperlink>
    </w:p>
    <w:p w14:paraId="1097FC5B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41BA273" wp14:editId="0333D279">
            <wp:extent cx="6119495" cy="356997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5E78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3-1  五类典型平台的交互逻辑对比（功能示意，非原始截图）</w:t>
      </w:r>
    </w:p>
    <w:p w14:paraId="61D8C1BB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3.1 OpenMAIC：课程生成 + 多智能体互动课堂</w:t>
      </w:r>
    </w:p>
    <w:p w14:paraId="5EC5A2D3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  <w:color w:val="1F2937"/>
        </w:rPr>
      </w:pPr>
      <w:r>
        <w:rPr>
          <w:rFonts w:ascii="宋体" w:eastAsia="宋体" w:hAnsi="宋体" w:cs="宋体" w:hint="eastAsia"/>
          <w:color w:val="1F2937"/>
        </w:rPr>
        <w:t>定位：将一个学习主题或上传材料转化为由 AI 教师和 AI 同学参与的多智能体互动课堂。当前公开版本支持大纲生成、场景生成、Slides、Quiz、交互模拟、PBL、课堂讨论、语音、白板动作、导出等能力；2026 年 8 月发布的 v1.0.0 进一步加入 Agent Workbench（Pro 模式），支持通过对话规划、构建与修改课程。</w:t>
      </w:r>
    </w:p>
    <w:p w14:paraId="2BDC7009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761E2460" wp14:editId="7D666E76">
            <wp:extent cx="6245860" cy="3286125"/>
            <wp:effectExtent l="0" t="0" r="2540" b="317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D8DE" w14:textId="77777777" w:rsidR="00D74DEC" w:rsidRDefault="00000000">
      <w:pPr>
        <w:spacing w:after="80"/>
        <w:ind w:firstLine="420"/>
        <w:jc w:val="center"/>
        <w:rPr>
          <w:rFonts w:ascii="宋体" w:eastAsia="宋体" w:hAnsi="宋体" w:cs="宋体" w:hint="eastAsia"/>
          <w:sz w:val="20"/>
          <w:szCs w:val="21"/>
          <w:lang w:eastAsia="zh-CN"/>
        </w:rPr>
      </w:pPr>
      <w:r>
        <w:rPr>
          <w:rFonts w:ascii="宋体" w:eastAsia="宋体" w:hAnsi="宋体" w:cs="宋体" w:hint="eastAsia"/>
          <w:sz w:val="20"/>
          <w:szCs w:val="21"/>
          <w:lang w:eastAsia="zh-CN"/>
        </w:rPr>
        <w:t>Openmaic pro版</w:t>
      </w:r>
    </w:p>
    <w:p w14:paraId="69C9DAE8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1F2937"/>
        </w:rPr>
        <w:t>典型操作流程：</w:t>
      </w:r>
    </w:p>
    <w:p w14:paraId="689086EE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输入想学习的主题，或上传课程资料、文档、音视频等材料。</w:t>
      </w:r>
    </w:p>
    <w:p w14:paraId="5404A22A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系统先生成结构化课程大纲；在支持编辑的大纲流程中，用户可修改、调整顺序并确认。</w:t>
      </w:r>
    </w:p>
    <w:p w14:paraId="100E2BC9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系统将大纲逐项生成为课程场景：幻灯片、测验、交互模拟或 PBL 活动。</w:t>
      </w:r>
    </w:p>
    <w:p w14:paraId="6A4162F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进入课堂播放，AI 教师进行讲解并通过聚光灯、白板、激光笔等动作引导注意；AI 同学可主动发起讨论。</w:t>
      </w:r>
    </w:p>
    <w:p w14:paraId="6E78770B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学生可参与测验、讨论、互动实验和项目任务。</w:t>
      </w:r>
    </w:p>
    <w:p w14:paraId="2E63A70D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需要时将课堂导出为 PPTX、交互 HTML、课堂 ZIP 等格式；部分版本还支持视频导出。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74DEC" w14:paraId="5586B28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2EF29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观察维度</w:t>
            </w:r>
          </w:p>
        </w:tc>
        <w:tc>
          <w:tcPr>
            <w:tcW w:w="6803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50F99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可借鉴点</w:t>
            </w:r>
          </w:p>
        </w:tc>
      </w:tr>
      <w:tr w:rsidR="00D74DEC" w14:paraId="0F5937AE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6C35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主动触发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A73B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commentRangeStart w:id="1"/>
            <w:r>
              <w:rPr>
                <w:rFonts w:ascii="宋体" w:eastAsia="宋体" w:hAnsi="宋体" w:cs="宋体" w:hint="eastAsia"/>
                <w:color w:val="1F2937"/>
                <w:sz w:val="18"/>
              </w:rPr>
              <w:t>课堂讨论和场景动作不是永远由学生发起，系统具有主动性。</w:t>
            </w:r>
            <w:commentRangeEnd w:id="1"/>
            <w:r>
              <w:rPr>
                <w:rStyle w:val="aff5"/>
                <w:rFonts w:ascii="宋体" w:eastAsia="宋体" w:hAnsi="宋体" w:cs="宋体" w:hint="eastAsia"/>
                <w:szCs w:val="22"/>
              </w:rPr>
              <w:commentReference w:id="1"/>
            </w:r>
          </w:p>
        </w:tc>
      </w:tr>
      <w:tr w:rsidR="00D74DEC" w14:paraId="74D4C66C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81D8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状态管理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4A3F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课堂播放由状态机驱动，不同场景允许不同动作。</w:t>
            </w:r>
          </w:p>
        </w:tc>
      </w:tr>
      <w:tr w:rsidR="00D74DEC" w14:paraId="788BEBB4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392A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资源生成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0DFE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“先大纲、再场景”的两阶段生成可迁移到学习资源智能体。</w:t>
            </w:r>
          </w:p>
        </w:tc>
      </w:tr>
      <w:tr w:rsidR="00D74DEC" w14:paraId="323E6973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9DCB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二次开发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FC39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官方代码结构包含生成、编排、播放、动作等模块，可研究其分层方式。</w:t>
            </w:r>
          </w:p>
        </w:tc>
      </w:tr>
    </w:tbl>
    <w:p w14:paraId="7100781C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本项目进一步延伸：</w:t>
      </w:r>
      <w:r>
        <w:rPr>
          <w:rFonts w:ascii="宋体" w:eastAsia="宋体" w:hAnsi="宋体" w:cs="宋体" w:hint="eastAsia"/>
        </w:rPr>
        <w:t>OpenMAIC 强项是“把内容生成成可互动课堂”；未来学习平台关注学习者跨任务、跨阶段的持续状态，以及“规划—执行—反思—迭代进化”闭环。OpenMAIC 的 durable agent runtime、course tools/skills、PBL 和场景状态机可作为工程参考，但学习者模型和长期调控由本平台补足。</w:t>
      </w:r>
    </w:p>
    <w:p w14:paraId="16DEE1AD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6E05EFE4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3.2 Codex / Claude Code：通用 Agent 运行时与“先探索后询问”</w:t>
      </w:r>
    </w:p>
    <w:p w14:paraId="5D59D8C0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定位：Codex 与 Claude Code 都属于通用 Agent 工作环境，核心优势是读取项目上下文、执行长任务、调用工具/Skill、生成计划并在需要时派生子 Agent。对未来学习平台最重要的不是“代码功能”，而是其任务规划与编排思想：先读取已有环境与上下文，能自行发现的信息不重复询问；任务复杂时使用计划、子 Agent 或工作流；真正影响方案的未知信息才向用户确认。</w:t>
      </w:r>
    </w:p>
    <w:p w14:paraId="349B3B6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1F2937"/>
        </w:rPr>
        <w:t>可迁移到学习规划的操作逻辑：</w:t>
      </w:r>
    </w:p>
    <w:p w14:paraId="74BD7B77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学生提出目标，例如“两周后 Python 考试，希望系统复习”。</w:t>
      </w:r>
    </w:p>
    <w:p w14:paraId="0B96604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规划智能体先读取课程大纲、考试日期、当前进度、历史测试和已有计划。</w:t>
      </w:r>
    </w:p>
    <w:p w14:paraId="397D320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判断哪些变量仍缺失，以及这些变量是否会实质改变计划。</w:t>
      </w:r>
    </w:p>
    <w:p w14:paraId="72CCD614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只询问高影响变量，如“每天可投入多长时间”“目标是通过还是高分”。</w:t>
      </w:r>
    </w:p>
    <w:p w14:paraId="13630ADD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生成完整计划，并展示任务、时间、资源和检查点。</w:t>
      </w:r>
    </w:p>
    <w:p w14:paraId="24B555B0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用户确认后才写入正式计划；执行过程中允许随时修改或重新规划。</w:t>
      </w:r>
    </w:p>
    <w:p w14:paraId="03624BF5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5DA891E3" wp14:editId="26F19665">
            <wp:extent cx="6119495" cy="356997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6B5F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3-2  将 Codex 式“先探索、必要时询问、确认后执行”迁移到学习规划</w:t>
      </w:r>
    </w:p>
    <w:p w14:paraId="2DA9C0AD" w14:textId="77777777" w:rsidR="00D74DEC" w:rsidRDefault="00000000">
      <w:pPr>
        <w:pStyle w:val="3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3.2.1 为什么不只做 Codex / Claude Code 插件？</w:t>
      </w:r>
    </w:p>
    <w:p w14:paraId="296EDF10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V2.0 的技术路线不是否定通用 Agent，而是“复用通用 Runtime，研发教育领域 Harness”。如果只做一个插件，短期可以完成提示词、资源生成或单次计划，但难以稳定承载跨课程的学习者模型、长期 Learning State、测评诚信、触发政策、过程评价、反思和重大计划变更确认。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D74DEC" w14:paraId="3EB88B7E" w14:textId="77777777">
        <w:trPr>
          <w:cantSplit/>
          <w:tblHeader/>
          <w:jc w:val="center"/>
        </w:trPr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81D11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比较层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43EC6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Codex / Claude Code 等通用 Agent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BF1F0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未来学习平台</w:t>
            </w:r>
          </w:p>
        </w:tc>
      </w:tr>
      <w:tr w:rsidR="00D74DEC" w14:paraId="7C66ECAB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1522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核心对象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4A97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代码库、文件、工具、通用项目任务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C62C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学生、课程/项目、知识点、学习状态、学习证据</w:t>
            </w:r>
          </w:p>
        </w:tc>
      </w:tr>
      <w:tr w:rsidR="00D74DEC" w14:paraId="321ECCB5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C06C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lastRenderedPageBreak/>
              <w:t>状态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2DDB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任务/会话/工作区状态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4670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Learning State + Student Model + 项目里程碑</w:t>
            </w:r>
          </w:p>
        </w:tc>
      </w:tr>
      <w:tr w:rsidR="00D74DEC" w14:paraId="034BD530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541B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触发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9FC5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主要由用户任务、自动化或通用工作流驱动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8BC7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学习事件、知识状态、任务延期、反思结果与学生偏好共同驱动</w:t>
            </w:r>
          </w:p>
        </w:tc>
      </w:tr>
      <w:tr w:rsidR="00D74DEC" w14:paraId="3A2098E0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5E1E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安全/确认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A5FE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通用工具权限与人工确认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E12F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额外包含测评诚信、敏感学习数据、重大计划变更确认</w:t>
            </w:r>
          </w:p>
        </w:tc>
      </w:tr>
      <w:tr w:rsidR="00D74DEC" w14:paraId="49656F5D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789E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评价闭环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983F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关注任务完成与工程结果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6550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同时关注任务结果、知识变化、干预接受与学习收益</w:t>
            </w:r>
          </w:p>
        </w:tc>
      </w:tr>
    </w:tbl>
    <w:p w14:paraId="6166C450" w14:textId="77777777" w:rsidR="00D74DEC" w:rsidRDefault="00D74DEC">
      <w:pPr>
        <w:spacing w:after="80"/>
        <w:jc w:val="center"/>
        <w:rPr>
          <w:rFonts w:ascii="宋体" w:eastAsia="宋体" w:hAnsi="宋体" w:cs="宋体" w:hint="eastAsia"/>
        </w:rPr>
      </w:pPr>
    </w:p>
    <w:p w14:paraId="1AA43271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D236DDF" wp14:editId="733ABAEE">
            <wp:extent cx="5486400" cy="3047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4C53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3-3  通用 Agent Runtime 与教育领域 Harness 的职责边界</w:t>
      </w:r>
    </w:p>
    <w:p w14:paraId="1184A6AE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 xml:space="preserve">3.3 </w:t>
      </w:r>
      <w:commentRangeStart w:id="2"/>
      <w:r>
        <w:rPr>
          <w:rFonts w:ascii="宋体" w:eastAsia="宋体" w:hAnsi="宋体" w:cs="宋体" w:hint="eastAsia"/>
          <w:color w:val="334155"/>
        </w:rPr>
        <w:t>Gemini Guided Learning：从“给答案”转向“引导理解”</w:t>
      </w:r>
      <w:commentRangeEnd w:id="2"/>
      <w:r>
        <w:rPr>
          <w:rStyle w:val="aff5"/>
          <w:rFonts w:ascii="宋体" w:eastAsia="宋体" w:hAnsi="宋体" w:cs="宋体" w:hint="eastAsia"/>
          <w:sz w:val="26"/>
          <w:szCs w:val="26"/>
        </w:rPr>
        <w:commentReference w:id="2"/>
      </w:r>
    </w:p>
    <w:p w14:paraId="7C13212A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</w:rPr>
        <w:t>定位：通过分步讲解、追问、图像/视频和互动测验等方式帮助学习者建立理解，而不是只快速给出答案。官方公开资料强调 Guided Learning 会先形成学习路径，并在学习过程中不断检查学习者是否理解。</w:t>
      </w:r>
    </w:p>
    <w:p w14:paraId="4179E38D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1F2937"/>
        </w:rPr>
        <w:t>典型操作：</w:t>
      </w:r>
    </w:p>
    <w:p w14:paraId="519F51D3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在 Gemini 中选择 Guided Learning/引导式学习模式。</w:t>
      </w:r>
    </w:p>
    <w:p w14:paraId="3BCD6A39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提出需要学习的主题或问题。</w:t>
      </w:r>
    </w:p>
    <w:p w14:paraId="04C19F62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系统形成学习路径并逐步推进，而不是一次性输出完整结论。</w:t>
      </w:r>
    </w:p>
    <w:p w14:paraId="012CF385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在关键节点插入问题、图像、视频或互动测验。</w:t>
      </w:r>
    </w:p>
    <w:p w14:paraId="54A830D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根据学习者回答继续解释、加深或调整难度。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D74DEC" w14:paraId="56D3FB19" w14:textId="77777777">
        <w:trPr>
          <w:cantSplit/>
          <w:tblHeader/>
          <w:jc w:val="center"/>
        </w:trPr>
        <w:tc>
          <w:tcPr>
            <w:tcW w:w="9859" w:type="dxa"/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6028A6" w14:textId="77777777" w:rsidR="00D74DEC" w:rsidRDefault="00000000">
            <w:pPr>
              <w:spacing w:after="0" w:line="30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334155"/>
                <w:sz w:val="19"/>
              </w:rPr>
              <w:t>对未来学习平台的直接启发：新增“辅导策略 Skill”，默认采用追问/提示/分步支架，不把“完整答案”作为第一响应。</w:t>
            </w:r>
          </w:p>
        </w:tc>
      </w:tr>
    </w:tbl>
    <w:p w14:paraId="558BB0D7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2F224222" wp14:editId="504FEDFD">
            <wp:extent cx="5394960" cy="2973070"/>
            <wp:effectExtent l="0" t="0" r="254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5243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3-4  Gemini Guided Learning 交互逻辑示意（依据 Google 官方公开说明重绘，非官方截图）</w:t>
      </w:r>
    </w:p>
    <w:p w14:paraId="2CBE0D40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覆盖边界：Guided Learning 重点解决“当前主题如何理解得更深”，未来学习平台则进一步连接长期目标、项目里程碑、知识状态、反思与重规划。</w:t>
      </w:r>
    </w:p>
    <w:p w14:paraId="103D5734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49A1BAFD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3.4 Khanmigo：嵌入学习内容的</w:t>
      </w:r>
      <w:commentRangeStart w:id="3"/>
      <w:r>
        <w:rPr>
          <w:rFonts w:ascii="宋体" w:eastAsia="宋体" w:hAnsi="宋体" w:cs="宋体" w:hint="eastAsia"/>
          <w:color w:val="334155"/>
        </w:rPr>
        <w:t>困难触发型辅导</w:t>
      </w:r>
      <w:commentRangeEnd w:id="3"/>
      <w:r>
        <w:rPr>
          <w:rStyle w:val="aff5"/>
          <w:rFonts w:ascii="宋体" w:eastAsia="宋体" w:hAnsi="宋体" w:cs="宋体" w:hint="eastAsia"/>
          <w:sz w:val="26"/>
          <w:szCs w:val="26"/>
        </w:rPr>
        <w:commentReference w:id="3"/>
      </w:r>
    </w:p>
    <w:p w14:paraId="7B3FC6B1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  <w:color w:val="1F2937"/>
        </w:rPr>
      </w:pPr>
      <w:r>
        <w:rPr>
          <w:rFonts w:ascii="宋体" w:eastAsia="宋体" w:hAnsi="宋体" w:cs="宋体" w:hint="eastAsia"/>
          <w:color w:val="1F2937"/>
        </w:rPr>
        <w:t>定位：Khan Academy 中的 AI tutor。学生可以在内容页面打开 Khanmigo；它的角色不是替学生完成题目，而是通过问题、提示和实时反馈帮助学生继续思考。官方帮助中心还提供图像上传、语音等交互方式。</w:t>
      </w:r>
    </w:p>
    <w:p w14:paraId="500BA241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  <w:color w:val="1F2937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569E25F" wp14:editId="6A1E19B8">
            <wp:extent cx="6240780" cy="3306445"/>
            <wp:effectExtent l="0" t="0" r="7620" b="825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C76B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1F2937"/>
        </w:rPr>
        <w:lastRenderedPageBreak/>
        <w:t>典型操作：</w:t>
      </w:r>
    </w:p>
    <w:p w14:paraId="34B24866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学生在 Khan Academy 学习内容或练习页面打开 Khanmigo。</w:t>
      </w:r>
    </w:p>
    <w:p w14:paraId="59E29A47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输入问题；需要时可以上传手写题、图表或截图，并附带文字问题。</w:t>
      </w:r>
    </w:p>
    <w:p w14:paraId="4177E564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Khanmigo 结合当前内容给出追问或提示，帮助学生自己推进。</w:t>
      </w:r>
    </w:p>
    <w:p w14:paraId="605951E2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学生继续作答；如果仍然困难，再逐步增加帮助强度。</w:t>
      </w:r>
    </w:p>
    <w:p w14:paraId="567AB47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在专门测试/挑战场景中，平台会限制 Khanmigo 辅助，避免破坏独立测评。</w:t>
      </w:r>
    </w:p>
    <w:p w14:paraId="6CBFFAA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场景边界比较：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D74DEC" w14:paraId="264A9D7D" w14:textId="77777777">
        <w:trPr>
          <w:cantSplit/>
          <w:tblHeader/>
          <w:jc w:val="center"/>
        </w:trPr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46E69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维度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5B160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Khanmigo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4FBD3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未来学习平台</w:t>
            </w:r>
          </w:p>
        </w:tc>
      </w:tr>
      <w:tr w:rsidR="00D74DEC" w14:paraId="0035198A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7A15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典型场景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9DB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学生在某个知识点/练习上卡住，打开 Tutor 获得提示。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0242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课程学习 + 开放式项目的持续全过程。</w:t>
            </w:r>
          </w:p>
        </w:tc>
      </w:tr>
      <w:tr w:rsidR="00D74DEC" w14:paraId="2745F677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39A6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时间尺度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1C12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当前题目或当前学习页面。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E1FA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数天到数周的计划、任务、项目与持续状态。</w:t>
            </w:r>
          </w:p>
        </w:tc>
      </w:tr>
      <w:tr w:rsidR="00D74DEC" w14:paraId="7F535BD7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CCA6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核心能力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AA88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苏格拉底式提示、当前内容辅导、实时反馈。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A13B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规划、项目执行、困难支架、知识追踪、反思、动态重规划。</w:t>
            </w:r>
          </w:p>
        </w:tc>
      </w:tr>
      <w:tr w:rsidR="00D74DEC" w14:paraId="1D8DC0A4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919E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系统主动性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9DDB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以学生主动求助和内容内辅导为主。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4F82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用户主动 + 学习事件/状态/时间/预测触发，并受冷却与确认机制约束。</w:t>
            </w:r>
          </w:p>
        </w:tc>
      </w:tr>
    </w:tbl>
    <w:p w14:paraId="5B1320DD" w14:textId="77777777" w:rsidR="00D74DEC" w:rsidRDefault="00D74DEC">
      <w:pPr>
        <w:spacing w:after="80"/>
        <w:jc w:val="center"/>
        <w:rPr>
          <w:rFonts w:ascii="宋体" w:eastAsia="宋体" w:hAnsi="宋体" w:cs="宋体" w:hint="eastAsia"/>
        </w:rPr>
      </w:pPr>
    </w:p>
    <w:p w14:paraId="757271A3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FCDA56D" wp14:editId="2F500A8F">
            <wp:extent cx="6119495" cy="3569970"/>
            <wp:effectExtent l="0" t="0" r="19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1B8B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3-5  未来学习平台的“困难触发 + 分层支架”原型</w:t>
      </w:r>
    </w:p>
    <w:p w14:paraId="162E6968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3.5 Coursera Coach：AI 与正在学习的课程上下文绑定</w:t>
      </w:r>
    </w:p>
    <w:p w14:paraId="5A7E8529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</w:rPr>
        <w:t>定位：在课程学习环境中提供解释、总结、真实案例等辅助，而不是让学生离开课程另开一个通用聊天窗口。其关键价值在于“AI 知道学生此刻正在学什么”，这与未来学习平台“课程承载”的设计高度一致。</w:t>
      </w:r>
    </w:p>
    <w:p w14:paraId="44880BA0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color w:val="1F2937"/>
        </w:rPr>
        <w:t>典型操作：</w:t>
      </w:r>
    </w:p>
    <w:p w14:paraId="5EADCF79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学生进入具体课程或学习内容。</w:t>
      </w:r>
    </w:p>
    <w:p w14:paraId="238E6026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打开课程内 Coach/AI 学习助手。</w:t>
      </w:r>
    </w:p>
    <w:p w14:paraId="0B08CE91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提出“简单解释”“给现实案例”“总结本节”等课程相关问题。</w:t>
      </w:r>
    </w:p>
    <w:p w14:paraId="4A3E651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AI 基于当前课程上下文回答并支持继续追问。</w:t>
      </w:r>
    </w:p>
    <w:p w14:paraId="5B28CF5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学生返回课程内容继续学习，AI 作为嵌入式支持而非独立终点。</w:t>
      </w:r>
    </w:p>
    <w:p w14:paraId="6264C89D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Coursera Coach 与 Coursera 平台的关系：Coach 是 Coursera 课程学习体验中的 AI 学习助手，利用当前课程上下文提供解释、练习和实时反馈；课程进度、测验与学习路径仍由 Coursera 平台承载。</w:t>
      </w:r>
    </w:p>
    <w:p w14:paraId="27F3118A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知识追踪边界：公开资料可以确认 Coursera 记录学习进度并提供基于课程的反馈，但目前没有足够公开证据表明 Coursera Coach 自身采用经典 DKT、AKT、SAKT 等 Knowledge Tracing 模型。因此本项目不把这一点作为竞品事实，而把“独立 Student Model/Knowledge Tracing 服务”作为自身可深化的技术方向。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D74DEC" w14:paraId="3CE61ECF" w14:textId="77777777">
        <w:trPr>
          <w:cantSplit/>
          <w:tblHeader/>
          <w:jc w:val="center"/>
        </w:trPr>
        <w:tc>
          <w:tcPr>
            <w:tcW w:w="1701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9DC6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平台</w:t>
            </w:r>
          </w:p>
        </w:tc>
        <w:tc>
          <w:tcPr>
            <w:tcW w:w="4535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2F16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最值得借鉴的机制</w:t>
            </w:r>
          </w:p>
        </w:tc>
        <w:tc>
          <w:tcPr>
            <w:tcW w:w="2835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D0874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对应本项目模块</w:t>
            </w:r>
          </w:p>
        </w:tc>
      </w:tr>
      <w:tr w:rsidR="00D74DEC" w14:paraId="2F08A809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ECD7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OpenMAIC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23BA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课堂状态机、主动讨论、资源/场景两阶段生成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2BD8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Learning State + Trigger + 资源 Agent</w:t>
            </w:r>
          </w:p>
        </w:tc>
      </w:tr>
      <w:tr w:rsidR="00D74DEC" w14:paraId="0A58681D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65A7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Codex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4A85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先探索再询问、Skill、长任务协作、用户审阅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1C00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规划 Agent + Harness + Skill + 确认</w:t>
            </w:r>
          </w:p>
        </w:tc>
      </w:tr>
      <w:tr w:rsidR="00D74DEC" w14:paraId="18A0C4CA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3E0B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Gemini Guided Learning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0068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分步引导、检查理解、多模态学习资源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0130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辅导策略 Skill + 测试 Agent</w:t>
            </w:r>
          </w:p>
        </w:tc>
      </w:tr>
      <w:tr w:rsidR="00D74DEC" w14:paraId="47A74E09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5AEC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Khanmigo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C3D9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卡住时支持、不给直接答案、嵌入内容页面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17FF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困难触发 + 分层支架</w:t>
            </w:r>
          </w:p>
        </w:tc>
      </w:tr>
      <w:tr w:rsidR="00D74DEC" w14:paraId="294A3716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762F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Coursera Coach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0826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课程上下文内实时辅导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5484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课程状态 + 学伴上下文</w:t>
            </w:r>
          </w:p>
        </w:tc>
      </w:tr>
    </w:tbl>
    <w:p w14:paraId="6696CF6E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4C241D5D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3.6 </w:t>
      </w:r>
      <w:commentRangeStart w:id="4"/>
      <w:r>
        <w:rPr>
          <w:rFonts w:ascii="宋体" w:eastAsia="宋体" w:hAnsi="宋体" w:cs="宋体" w:hint="eastAsia"/>
        </w:rPr>
        <w:t>竞品 SWOT 与产品定位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2463"/>
        <w:gridCol w:w="2462"/>
        <w:gridCol w:w="2462"/>
      </w:tblGrid>
      <w:tr w:rsidR="00D74DEC" w14:paraId="1B29C1E5" w14:textId="77777777">
        <w:trPr>
          <w:cantSplit/>
          <w:tblHeader/>
          <w:jc w:val="center"/>
        </w:trPr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94FDA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平台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3FE6B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优势（S）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124A5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局限/覆盖边界（W）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03927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本项目定位</w:t>
            </w:r>
          </w:p>
        </w:tc>
      </w:tr>
      <w:tr w:rsidR="00D74DEC" w14:paraId="72BEA1F9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5457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OpenMAIC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6EE9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课程/场景生成、多智能体互动、PBL、可编辑 Agent Workbench。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17A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偏课程生成与课堂运行，长期学习者状态与跨阶段调控不是核心。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F6CC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复用场景生成/运行思想，补足持续自主学习闭环。</w:t>
            </w:r>
          </w:p>
        </w:tc>
      </w:tr>
      <w:tr w:rsidR="00D74DEC" w14:paraId="3FD4F45E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3052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Codex / Claude Code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4A72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成熟的通用 Agent Runtime、工具调用、计划、子 Agent/工作流。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0D7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教育语义不是一等对象；学习状态、测评、反思需额外构建。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51ED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复用 Runtime，研发教育 Harness。</w:t>
            </w:r>
          </w:p>
        </w:tc>
      </w:tr>
      <w:tr w:rsidR="00D74DEC" w14:paraId="04B97F0A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685E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Gemini Guided Learning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8702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分步引导、追问、富媒体、学习路径。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B506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更偏主题理解与对话式学习。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0FE1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扩展到长期计划、项目、评价与重规划。</w:t>
            </w:r>
          </w:p>
        </w:tc>
      </w:tr>
      <w:tr w:rsidR="00D74DEC" w14:paraId="5FF33356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6985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Khanmigo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6B75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嵌入内容页、困难时支架、减少直接给答案。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D182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主要处理当前学习困难与页面内辅导。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B0A9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把困难触发纳入长期项目/课程状态。</w:t>
            </w:r>
          </w:p>
        </w:tc>
      </w:tr>
      <w:tr w:rsidR="00D74DEC" w14:paraId="671BC6DD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97E7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lastRenderedPageBreak/>
              <w:t>Coursera Coach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0ED8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课程上下文内辅导、练习与实时反馈，平台规模大。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8BC0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依赖既有课程结构，开放项目和自主调控较弱。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EB2B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课程 + 开放式任务统一管理，加入 Student Model 和反思。</w:t>
            </w:r>
            <w:commentRangeEnd w:id="4"/>
            <w:r>
              <w:rPr>
                <w:rStyle w:val="aff5"/>
                <w:rFonts w:ascii="宋体" w:eastAsia="宋体" w:hAnsi="宋体" w:cs="宋体" w:hint="eastAsia"/>
                <w:szCs w:val="22"/>
              </w:rPr>
              <w:commentReference w:id="4"/>
            </w:r>
          </w:p>
        </w:tc>
      </w:tr>
    </w:tbl>
    <w:p w14:paraId="706EEEEC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产品必要性结论：</w:t>
      </w:r>
      <w:r>
        <w:rPr>
          <w:rFonts w:ascii="宋体" w:eastAsia="宋体" w:hAnsi="宋体" w:cs="宋体" w:hint="eastAsia"/>
        </w:rPr>
        <w:t>现有竞品分别覆盖“课程生成、通用 Agent、引导理解、困难辅导、课程内 Coach”的某一部分；未来学习平台的必要性来自将这些能力放进统一的教育 Harness 中，并围绕学生形成“规划—执行—反思—迭代进化”的长期闭环。</w:t>
      </w:r>
    </w:p>
    <w:p w14:paraId="647F4B11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4. 教育问题—系统方案矩阵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2264"/>
        <w:gridCol w:w="1981"/>
        <w:gridCol w:w="3396"/>
        <w:gridCol w:w="1530"/>
      </w:tblGrid>
      <w:tr w:rsidR="00D74DEC" w14:paraId="337DF6BF" w14:textId="77777777">
        <w:trPr>
          <w:cantSplit/>
          <w:tblHeader/>
          <w:jc w:val="center"/>
        </w:trPr>
        <w:tc>
          <w:tcPr>
            <w:tcW w:w="68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6AC56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6FA8D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教育问题</w:t>
            </w:r>
          </w:p>
        </w:tc>
        <w:tc>
          <w:tcPr>
            <w:tcW w:w="1984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48710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现有不足</w:t>
            </w:r>
          </w:p>
        </w:tc>
        <w:tc>
          <w:tcPr>
            <w:tcW w:w="3402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DAD0A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系统方案</w:t>
            </w:r>
          </w:p>
        </w:tc>
        <w:tc>
          <w:tcPr>
            <w:tcW w:w="1531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6157F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实现模块</w:t>
            </w:r>
          </w:p>
        </w:tc>
      </w:tr>
      <w:tr w:rsidR="00D74DEC" w14:paraId="0A7FA6DB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0E06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EEE7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学生有学习目标，但难以转化为可执行任务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5B32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平台只给课程和截止时间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172B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规划 Agent 将目标分解为阶段、任务、资源和检查点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E7A2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规划 Agent</w:t>
            </w:r>
          </w:p>
        </w:tc>
      </w:tr>
      <w:tr w:rsidR="00D74DEC" w14:paraId="7903EA5E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00E2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BB36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AI 为做计划重复询问已经知道的信息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7389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对话负担大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9EC1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先读档案/课程/历史，只询问关键未知变量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C632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学伴 + 规划 Agent</w:t>
            </w:r>
          </w:p>
        </w:tc>
      </w:tr>
      <w:tr w:rsidR="00D74DEC" w14:paraId="6EEE4665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DFEE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0703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学习计划很快因延期或状态变化失效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D90E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固定计划不能响应变化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D173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Trigger Engine 识别事件后提出局部或整体重规划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2D84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Trigger + 规划 Agent</w:t>
            </w:r>
          </w:p>
        </w:tc>
      </w:tr>
      <w:tr w:rsidR="00D74DEC" w14:paraId="4370A67F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8664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4C9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资源很多，学生不会选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A4CA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推荐和真实学习状态脱节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4803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已有资源优先，必要时再生成；说明推荐理由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EEF5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推荐 + 资源 Agent</w:t>
            </w:r>
          </w:p>
        </w:tc>
      </w:tr>
      <w:tr w:rsidR="00D74DEC" w14:paraId="31A159B9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3720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P5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631D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学生用生成式 AI 直接拿答案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774D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认知替代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BE3F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提示→概念→分步支架→完整讲解的帮助阶梯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8D89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辅导 Skill</w:t>
            </w:r>
          </w:p>
        </w:tc>
      </w:tr>
      <w:tr w:rsidR="00D74DEC" w14:paraId="49DA8689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C42A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P6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8885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只有考试后才知道没学会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496A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评价滞后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C8FF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阶段检查点自动生成形成性测试并写入学情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7CF6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测试 + 评价 Agent</w:t>
            </w:r>
          </w:p>
        </w:tc>
      </w:tr>
      <w:tr w:rsidR="00D74DEC" w14:paraId="3702B791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1258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P7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812C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AI 主动提醒过多产生打扰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0B6B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“能提醒”不等于“该提醒”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352F4" w14:textId="77777777" w:rsidR="00D74DEC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阈值、冷却期、拒绝记忆与置信度共同控制触发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C9D8E" w14:textId="77777777" w:rsidR="00D74DEC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Trigger Engine</w:t>
            </w:r>
          </w:p>
        </w:tc>
      </w:tr>
      <w:tr w:rsidR="00D74DEC" w14:paraId="4CC9A8A7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2019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P8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9978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AI 调整计划缺乏解释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0211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AI 决策黑箱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4C0F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展示触发原因、证据、调整内容与预期影响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3E9F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解释 Skill</w:t>
            </w:r>
          </w:p>
        </w:tc>
      </w:tr>
      <w:tr w:rsidR="00D74DEC" w14:paraId="38660832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B054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P9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ED26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多个智能体导致操作复杂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22F4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学生切换工具成本高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CB35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学生只对话学伴，后台由 Harness 编排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7E59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学伴 + Harness</w:t>
            </w:r>
          </w:p>
        </w:tc>
      </w:tr>
      <w:tr w:rsidR="00D74DEC" w14:paraId="7EA97669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1901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P10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AF5A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学习行为/情感数据存在隐私风险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52DD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Agent 可能读取过多数据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E1C5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最小必要数据、明确授权、分级权限、日志可追溯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C9E0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数据与权限</w:t>
            </w:r>
          </w:p>
        </w:tc>
      </w:tr>
      <w:tr w:rsidR="00D74DEC" w14:paraId="48ABFB03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46BF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P11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6D9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开放式学习任务缺少持续项目管理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F4A9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普通学习平台按课程/作业组织，难管理跨知识点项目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98C3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建立“开放任务/项目”对象，包含目标、里程碑、产出物、依赖与反思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C4E5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项目管理 + 规划 Agent</w:t>
            </w:r>
          </w:p>
        </w:tc>
      </w:tr>
      <w:tr w:rsidR="00D74DEC" w14:paraId="548AC9C6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5B69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P12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EC51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评价后缺少反思与下一轮策略适配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780A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只给成绩或结论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06D1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生成反思卡并更新学生策略偏好、支架层级与计划粒度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A363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反思 Skill + Student Model</w:t>
            </w:r>
          </w:p>
        </w:tc>
      </w:tr>
      <w:tr w:rsidR="00D74DEC" w14:paraId="1224F338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AE03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P13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B192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过程性评价只看点击和成绩，难判断当前学习状态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931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单一数据证据弱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2784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知识追踪 + 行为事件 + 学生自报 + 可选视觉状态多源融合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895C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Student Model + KT + 状态分析</w:t>
            </w:r>
          </w:p>
        </w:tc>
      </w:tr>
      <w:tr w:rsidR="00D74DEC" w14:paraId="558172A7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4024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lastRenderedPageBreak/>
              <w:t>P14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4C0F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通用大模型调用成本、延迟和隐私压力高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05FC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所有任务都调用强模型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6F46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规则/小模型/本地模型优先，复杂规划和解释才升级大模型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E02DD" w14:textId="77777777" w:rsidR="00D74DEC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Model Router + Harness</w:t>
            </w:r>
          </w:p>
        </w:tc>
      </w:tr>
    </w:tbl>
    <w:p w14:paraId="3BB63D7D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1B6D9788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5. 学习交互触发与智能调控机制</w:t>
      </w:r>
    </w:p>
    <w:p w14:paraId="2B252C2E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5.1 触发机制的核心判断</w:t>
      </w:r>
    </w:p>
    <w:p w14:paraId="2C862F19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</w:rPr>
        <w:t>Trigger Engine 不必一开始就采用复杂机器学习模型。MVP 阶段可以由“规则引擎 + 学习状态 + 冷却时间 + 置信度 + 学生偏好”组成。只有当学习需要与干预价值同时达到阈值，系统才主动出现。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74DEC" w14:paraId="5DD63AE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3FDF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维度</w:t>
            </w:r>
          </w:p>
        </w:tc>
        <w:tc>
          <w:tcPr>
            <w:tcW w:w="6803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1B371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需要判断的问题</w:t>
            </w:r>
          </w:p>
        </w:tc>
      </w:tr>
      <w:tr w:rsidR="00D74DEC" w14:paraId="49FC1E96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98A3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学习需要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41C4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学生是否真的出现困难、延期、目标变化或检查点？</w:t>
            </w:r>
          </w:p>
        </w:tc>
      </w:tr>
      <w:tr w:rsidR="00D74DEC" w14:paraId="673B2C5B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BCA1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干预价值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0FB6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现在介入是否比继续观察更有帮助？</w:t>
            </w:r>
          </w:p>
        </w:tc>
      </w:tr>
      <w:tr w:rsidR="00D74DEC" w14:paraId="0BC351D4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0000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打扰成本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FF0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学生是否刚拒绝过同类提醒？是否正在专注完成任务？</w:t>
            </w:r>
          </w:p>
        </w:tc>
      </w:tr>
      <w:tr w:rsidR="00D74DEC" w14:paraId="11402104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CF38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信息充分性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FD33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系统是否掌握足够证据？预测置信度是否足够？</w:t>
            </w:r>
          </w:p>
        </w:tc>
      </w:tr>
      <w:tr w:rsidR="00D74DEC" w14:paraId="29140A8F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5CD1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自主权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198C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该动作是建议，还是会改变正式计划/任务？是否必须确认？</w:t>
            </w:r>
          </w:p>
        </w:tc>
      </w:tr>
    </w:tbl>
    <w:p w14:paraId="19E0BF0A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71614BB6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5.2 六类触发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D74DEC" w14:paraId="6EAEE65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4D440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触发类型</w:t>
            </w:r>
          </w:p>
        </w:tc>
        <w:tc>
          <w:tcPr>
            <w:tcW w:w="2835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CCAB4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典型事件</w:t>
            </w:r>
          </w:p>
        </w:tc>
        <w:tc>
          <w:tcPr>
            <w:tcW w:w="3969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D1E38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8"/>
              </w:rPr>
              <w:t>示例</w:t>
            </w:r>
          </w:p>
        </w:tc>
      </w:tr>
      <w:tr w:rsidR="00D74DEC" w14:paraId="05E4ACB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8435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用户主动触发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763C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自然语言请求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8CE6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“帮我制定两周复习计划。”</w:t>
            </w:r>
          </w:p>
        </w:tc>
      </w:tr>
      <w:tr w:rsidR="00D74DEC" w14:paraId="39F3F90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F87D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学习事件触发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BD83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完成/提交/打开资源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841B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完成阶段任务后进入检查点。</w:t>
            </w:r>
          </w:p>
        </w:tc>
      </w:tr>
      <w:tr w:rsidR="00D74DEC" w14:paraId="54462D55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B9DC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状态变化触发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27D0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正确率下降/连续错误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1BA0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同一知识点连续错误 2 次。</w:t>
            </w:r>
          </w:p>
        </w:tc>
      </w:tr>
      <w:tr w:rsidR="00D74DEC" w14:paraId="238BF232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0CD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时间触发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C8AD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临近截止/计划超时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4C3B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任务超过计划时间仍未完成。</w:t>
            </w:r>
          </w:p>
        </w:tc>
      </w:tr>
      <w:tr w:rsidR="00D74DEC" w14:paraId="081BAE43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2366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预测触发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B95F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延期风险/知识下降趋势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F53B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系统认为后续任务无法按时完成。</w:t>
            </w:r>
          </w:p>
        </w:tc>
      </w:tr>
      <w:tr w:rsidR="00D74DEC" w14:paraId="225F6309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B7C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确认触发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9A36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即将改变正式学习状态</w:t>
            </w:r>
          </w:p>
        </w:tc>
        <w:tc>
          <w:tcPr>
            <w:tcW w:w="396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5857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8"/>
              </w:rPr>
              <w:t>修改正式计划前请求学生确认。</w:t>
            </w:r>
          </w:p>
        </w:tc>
      </w:tr>
    </w:tbl>
    <w:p w14:paraId="0A480199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2C83877C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5.3 MVP 触发规则表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2587"/>
        <w:gridCol w:w="1694"/>
        <w:gridCol w:w="2841"/>
        <w:gridCol w:w="1110"/>
        <w:gridCol w:w="957"/>
      </w:tblGrid>
      <w:tr w:rsidR="00D74DEC" w14:paraId="22073EFB" w14:textId="77777777">
        <w:trPr>
          <w:cantSplit/>
          <w:tblHeader/>
          <w:jc w:val="center"/>
        </w:trPr>
        <w:tc>
          <w:tcPr>
            <w:tcW w:w="680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8C35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ID</w:t>
            </w:r>
          </w:p>
        </w:tc>
        <w:tc>
          <w:tcPr>
            <w:tcW w:w="2835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7951A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触发条件</w:t>
            </w:r>
          </w:p>
        </w:tc>
        <w:tc>
          <w:tcPr>
            <w:tcW w:w="1814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50075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调用对象</w:t>
            </w:r>
          </w:p>
        </w:tc>
        <w:tc>
          <w:tcPr>
            <w:tcW w:w="3118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980C1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系统行为</w:t>
            </w:r>
          </w:p>
        </w:tc>
        <w:tc>
          <w:tcPr>
            <w:tcW w:w="1191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B9070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介入方式</w:t>
            </w:r>
          </w:p>
        </w:tc>
        <w:tc>
          <w:tcPr>
            <w:tcW w:w="1020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D7A2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确认</w:t>
            </w:r>
          </w:p>
        </w:tc>
      </w:tr>
      <w:tr w:rsidR="00D74DEC" w14:paraId="21300C4E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2855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T01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9DE3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首次进入课程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44DB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学伴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5068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建立课程上下文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8D04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FBB5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否</w:t>
            </w:r>
          </w:p>
        </w:tc>
      </w:tr>
      <w:tr w:rsidR="00D74DEC" w14:paraId="68255188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7D31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lastRenderedPageBreak/>
              <w:t>T02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1F0F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缺少高影响规划变量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F7CD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规划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E69B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只询问缺失变量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6C65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DBD6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是</w:t>
            </w:r>
          </w:p>
        </w:tc>
      </w:tr>
      <w:tr w:rsidR="00D74DEC" w14:paraId="250375D3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1386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T03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AF13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学生请求制定计划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083D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规划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7572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生成计划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414C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用户主动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024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是</w:t>
            </w:r>
          </w:p>
        </w:tc>
      </w:tr>
      <w:tr w:rsidR="00D74DEC" w14:paraId="42A650B8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794B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T04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1D63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计划初稿完成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1145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学伴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B7BC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展示计划卡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C14B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4944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必须</w:t>
            </w:r>
          </w:p>
        </w:tc>
      </w:tr>
      <w:tr w:rsidR="00D74DEC" w14:paraId="6A6E6E51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2994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T05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5424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阶段任务完成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8DDF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测试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1105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进入形成性检查点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9A8E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DB4F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可配置</w:t>
            </w:r>
          </w:p>
        </w:tc>
      </w:tr>
      <w:tr w:rsidR="00D74DEC" w14:paraId="35C673C4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BA54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T06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EB50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同一知识点连续错误 ≥ 2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F6A0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学伴+辅导 Skill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A45B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一级提示/追问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A127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D9FB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否</w:t>
            </w:r>
          </w:p>
        </w:tc>
      </w:tr>
      <w:tr w:rsidR="00D74DEC" w14:paraId="30AE4ECC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A1D9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T07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F838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同一知识点错误 ≥ 3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03A6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推荐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1B31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补偿性资源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401E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9ADC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否</w:t>
            </w:r>
          </w:p>
        </w:tc>
      </w:tr>
      <w:tr w:rsidR="00D74DEC" w14:paraId="15759714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C1AB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T08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1304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单任务延期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5C90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规划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7069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提出局部调整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18C8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472F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必须</w:t>
            </w:r>
          </w:p>
        </w:tc>
      </w:tr>
      <w:tr w:rsidR="00D74DEC" w14:paraId="2D738CC0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3ABF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T09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1791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多个任务连续延期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6A30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规划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F54E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提出整体重规划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2725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0A5C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必须</w:t>
            </w:r>
          </w:p>
        </w:tc>
      </w:tr>
      <w:tr w:rsidR="00D74DEC" w14:paraId="24B81A4D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0332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T10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1D68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学生报告时间变化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1B4D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规划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3066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重新计算强度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1325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用户主动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E5EF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必须</w:t>
            </w:r>
          </w:p>
        </w:tc>
      </w:tr>
      <w:tr w:rsidR="00D74DEC" w14:paraId="4DFB751D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717B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T11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4DBC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刚拒绝同类提醒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4EA7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无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E946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进入冷却期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BACF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不打扰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CEB1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否</w:t>
            </w:r>
          </w:p>
        </w:tc>
      </w:tr>
      <w:tr w:rsidR="00D74DEC" w14:paraId="4D0EB5E6" w14:textId="77777777">
        <w:trPr>
          <w:cantSplit/>
          <w:jc w:val="center"/>
        </w:trPr>
        <w:tc>
          <w:tcPr>
            <w:tcW w:w="6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61B5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T12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49F7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预测置信度较低</w:t>
            </w:r>
          </w:p>
        </w:tc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9C52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学伴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E2C5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询问/继续观察</w:t>
            </w:r>
          </w:p>
        </w:tc>
        <w:tc>
          <w:tcPr>
            <w:tcW w:w="11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A4AC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谨慎</w:t>
            </w:r>
          </w:p>
        </w:tc>
        <w:tc>
          <w:tcPr>
            <w:tcW w:w="102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0C04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是</w:t>
            </w:r>
          </w:p>
        </w:tc>
      </w:tr>
    </w:tbl>
    <w:p w14:paraId="3C20FD4D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3969D962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CB1E020" wp14:editId="3EEFECBD">
            <wp:extent cx="6119495" cy="356997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5117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5-1  “资源—学习—测试—评价”联动操作示意</w:t>
      </w:r>
    </w:p>
    <w:p w14:paraId="0A06B1A4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5.4 Trigger Engine 的技术分工：规则、ML/DL 与 LLM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462"/>
        <w:gridCol w:w="2463"/>
        <w:gridCol w:w="2462"/>
        <w:gridCol w:w="2462"/>
      </w:tblGrid>
      <w:tr w:rsidR="00D74DEC" w14:paraId="636B3258" w14:textId="77777777">
        <w:trPr>
          <w:cantSplit/>
          <w:tblHeader/>
          <w:jc w:val="center"/>
        </w:trPr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9CD92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问题类型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4AB8F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优先技术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7D02B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解决的问题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564D5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是否需要大模型</w:t>
            </w:r>
          </w:p>
        </w:tc>
      </w:tr>
      <w:tr w:rsidR="00D74DEC" w14:paraId="4882D249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C40F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lastRenderedPageBreak/>
              <w:t>确定性事件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5469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规则/状态机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31CC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任务逾期、阶段完成、连续错误、冷却期、权限。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4BA4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否</w:t>
            </w:r>
          </w:p>
        </w:tc>
      </w:tr>
      <w:tr w:rsidR="00D74DEC" w14:paraId="20AD0CD3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4FA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知识状态估计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C1ED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Knowledge Tracing（DKT/AKT/SAKT 等）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99C4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预测知识点掌握、遗忘与下一题正确概率。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2D0A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通常不需要</w:t>
            </w:r>
          </w:p>
        </w:tc>
      </w:tr>
      <w:tr w:rsidR="00D74DEC" w14:paraId="1BAC42B9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1B13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任务风险/行为模式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4FEC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传统 ML/时序小模型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835A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延期风险、停滞、投入变化、异常行为模式。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F0F7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通常不需要</w:t>
            </w:r>
          </w:p>
        </w:tc>
      </w:tr>
      <w:tr w:rsidR="00D74DEC" w14:paraId="4952F6DF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3AA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视觉学习状态（可选）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04F1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CV/DL 小模型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B431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头姿、视线、面部 Action Unit 等低维状态特征。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A881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不直接需要</w:t>
            </w:r>
          </w:p>
        </w:tc>
      </w:tr>
      <w:tr w:rsidR="00D74DEC" w14:paraId="64D8E109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F06F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复杂证据综合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BA93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LLM/多模态 LLM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F37F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把课程、知识状态、任务上下文、学生自报等融合成可解释判断。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0784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是，低频调用</w:t>
            </w:r>
          </w:p>
        </w:tc>
      </w:tr>
      <w:tr w:rsidR="00D74DEC" w14:paraId="54F20018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31E2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commentRangeStart w:id="5"/>
            <w:r>
              <w:rPr>
                <w:rFonts w:ascii="宋体" w:eastAsia="宋体" w:hAnsi="宋体" w:cs="宋体" w:hint="eastAsia"/>
                <w:sz w:val="15"/>
              </w:rPr>
              <w:t>开放任务规划/重规划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66A8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强 LLM + 规划 Agent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BCA7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分解开放目标、处理依赖、生成/解释重规划方案。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E7A1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是</w:t>
            </w:r>
            <w:commentRangeEnd w:id="5"/>
            <w:r>
              <w:rPr>
                <w:rStyle w:val="aff5"/>
                <w:rFonts w:ascii="宋体" w:eastAsia="宋体" w:hAnsi="宋体" w:cs="宋体" w:hint="eastAsia"/>
                <w:szCs w:val="22"/>
              </w:rPr>
              <w:commentReference w:id="5"/>
            </w:r>
          </w:p>
        </w:tc>
      </w:tr>
    </w:tbl>
    <w:p w14:paraId="13B2B2B3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设计原则：</w:t>
      </w:r>
      <w:r>
        <w:rPr>
          <w:rFonts w:ascii="宋体" w:eastAsia="宋体" w:hAnsi="宋体" w:cs="宋体" w:hint="eastAsia"/>
        </w:rPr>
        <w:t>Trigger Engine 不是“一个大模型”，而是决策层。高频、结构化、可解释的判断尽量由规则和小模型承担；只有复杂规划、多源语义综合和自然语言解释才升级到大模型。</w:t>
      </w:r>
    </w:p>
    <w:p w14:paraId="5901F97A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5.5 大小模型协同与模型路由</w:t>
      </w:r>
    </w:p>
    <w:p w14:paraId="197A0FED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commentRangeStart w:id="6"/>
      <w:r>
        <w:rPr>
          <w:rFonts w:ascii="宋体" w:eastAsia="宋体" w:hAnsi="宋体" w:cs="宋体" w:hint="eastAsia"/>
        </w:rPr>
        <w:t>Model Router 根据 task_complexity、risk_level、privacy_level、latency_budget、token_budget、local_model_confidence、student_state 与 network_status 选择规则、本地小模型、轻量 LLM 或强 LLM。该机制同时平衡学习效果、实时性、隐私、通信开销与推理成本。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D74DEC" w14:paraId="32B8C4A3" w14:textId="77777777">
        <w:trPr>
          <w:cantSplit/>
          <w:tblHeader/>
          <w:jc w:val="center"/>
        </w:trPr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1F04E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路由层级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B7794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典型任务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2F4AE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6"/>
              </w:rPr>
              <w:t>目标</w:t>
            </w:r>
          </w:p>
        </w:tc>
      </w:tr>
      <w:tr w:rsidR="00D74DEC" w14:paraId="43E2DA4F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8F43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L0 规则/状态机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946B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权限、连续错误计数、截止时间、冷却期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DAAF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毫秒级、零 token、可审计</w:t>
            </w:r>
          </w:p>
        </w:tc>
      </w:tr>
      <w:tr w:rsidR="00D74DEC" w14:paraId="76658532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C86F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L1 专用小模型/本地模型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121A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知识追踪、风险预测、视觉低维状态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ABC2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低延迟、隐私友好、低成本</w:t>
            </w:r>
          </w:p>
        </w:tc>
      </w:tr>
      <w:tr w:rsidR="00D74DEC" w14:paraId="5DC548DA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CC73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L2 轻量 LLM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1A51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意图识别、简短解释、资源标签、简单总结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4A8D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控制 token 与时延</w:t>
            </w:r>
          </w:p>
        </w:tc>
      </w:tr>
      <w:tr w:rsidR="00D74DEC" w14:paraId="35F2EE81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CC59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L3 强 LLM/多模态 LLM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FF8A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开放项目规划、复杂重规划、多源证据解释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EB92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高质量推理，低频调用</w:t>
            </w:r>
            <w:commentRangeEnd w:id="6"/>
            <w:r>
              <w:rPr>
                <w:rStyle w:val="aff5"/>
                <w:rFonts w:ascii="宋体" w:eastAsia="宋体" w:hAnsi="宋体" w:cs="宋体" w:hint="eastAsia"/>
                <w:szCs w:val="22"/>
              </w:rPr>
              <w:commentReference w:id="6"/>
            </w:r>
          </w:p>
        </w:tc>
      </w:tr>
    </w:tbl>
    <w:p w14:paraId="75C0E65F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1559E295" wp14:editId="34563264">
            <wp:extent cx="5577840" cy="3221355"/>
            <wp:effectExtent l="0" t="0" r="1016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6B4A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5-2  大小模型协同与四级路由：规则/小模型优先，复杂规划与解释升级大模型</w:t>
      </w:r>
    </w:p>
    <w:p w14:paraId="6BDCA06F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5.6 过程性评价：知识追踪、行为状态与可选多模态</w:t>
      </w:r>
    </w:p>
    <w:p w14:paraId="186BE1C6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过程性评价分为四层：①学习事件（任务、资源、作答、耗时）；②知识状态（KT/认知诊断）；③学习者自报与反思；④可选的多模态状态特征。摄像头数据只作为“辅助触发证据”，不把单帧表情直接解释为确定情绪，更不直接用于成绩评价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463"/>
        <w:gridCol w:w="2462"/>
        <w:gridCol w:w="2462"/>
        <w:gridCol w:w="2462"/>
      </w:tblGrid>
      <w:tr w:rsidR="00D74DEC" w14:paraId="2B92E976" w14:textId="77777777">
        <w:trPr>
          <w:cantSplit/>
          <w:tblHeader/>
          <w:jc w:val="center"/>
        </w:trPr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122C0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数据层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15DE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可用数据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3404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主要用途</w:t>
            </w:r>
          </w:p>
        </w:tc>
        <w:tc>
          <w:tcPr>
            <w:tcW w:w="246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72BA8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约束</w:t>
            </w:r>
          </w:p>
        </w:tc>
      </w:tr>
      <w:tr w:rsidR="00D74DEC" w14:paraId="4F03D03A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3DB8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学习事件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913E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点击、提交、耗时、任务状态、作答序列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9142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任务进度、停滞、触发规则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32CA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默认采集最小必要数据</w:t>
            </w:r>
          </w:p>
        </w:tc>
      </w:tr>
      <w:tr w:rsidR="00D74DEC" w14:paraId="1B00B5D4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1E4C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知识状态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4D14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题目-知识点序列、正确/错误、时间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1B11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掌握概率、遗忘趋势、个性化测试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10AB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模型需校准并显示不确定性</w:t>
            </w:r>
          </w:p>
        </w:tc>
      </w:tr>
      <w:tr w:rsidR="00D74DEC" w14:paraId="52462106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8F53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学生自报/反思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8244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困难原因、信心、计划可行性、反思文本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380B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解释行为数据、提高触发可信度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329D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学生主动提供</w:t>
            </w:r>
          </w:p>
        </w:tc>
      </w:tr>
      <w:tr w:rsidR="00D74DEC" w14:paraId="545874E9" w14:textId="77777777">
        <w:trPr>
          <w:cantSplit/>
          <w:jc w:val="center"/>
        </w:trPr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B267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视觉状态（可选）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3978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头姿、视线、Action Unit、关键点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3955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辅助识别长时间偏离/困惑等候选状态</w:t>
            </w:r>
          </w:p>
        </w:tc>
        <w:tc>
          <w:tcPr>
            <w:tcW w:w="24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0978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明确 opt-in；优先本地提取；不上传原始视频</w:t>
            </w:r>
          </w:p>
        </w:tc>
      </w:tr>
    </w:tbl>
    <w:p w14:paraId="137FF004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6. Learning State Machine 学习状态机</w:t>
      </w:r>
    </w:p>
    <w:p w14:paraId="5190936C" w14:textId="77777777" w:rsidR="00D74DEC" w:rsidRDefault="00000000">
      <w:pPr>
        <w:spacing w:after="80"/>
        <w:ind w:firstLine="420"/>
        <w:rPr>
          <w:rFonts w:ascii="宋体" w:eastAsia="宋体" w:hAnsi="宋体" w:cs="宋体" w:hint="eastAsia"/>
        </w:rPr>
      </w:pPr>
      <w:commentRangeStart w:id="7"/>
      <w:r>
        <w:rPr>
          <w:rFonts w:ascii="宋体" w:eastAsia="宋体" w:hAnsi="宋体" w:cs="宋体" w:hint="eastAsia"/>
          <w:color w:val="1F2937"/>
        </w:rPr>
        <w:t>仅有触发规则还不够。平台还需要知道学生当前处于哪一种学习状态，因为同一个事件在不同状态下应该产生不同响应。</w:t>
      </w:r>
      <w:commentRangeEnd w:id="7"/>
      <w:r>
        <w:rPr>
          <w:rStyle w:val="aff5"/>
          <w:rFonts w:ascii="宋体" w:eastAsia="宋体" w:hAnsi="宋体" w:cs="宋体" w:hint="eastAsia"/>
          <w:szCs w:val="22"/>
        </w:rPr>
        <w:commentReference w:id="7"/>
      </w:r>
    </w:p>
    <w:p w14:paraId="1E624A5D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69D7EC02" wp14:editId="1B860616">
            <wp:extent cx="6119495" cy="3569970"/>
            <wp:effectExtent l="0" t="0" r="190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23F3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6-1  Learning State Machine 学习状态与 Agent 出场资格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D74DEC" w14:paraId="4AE28F64" w14:textId="77777777">
        <w:trPr>
          <w:cantSplit/>
          <w:tblHeader/>
          <w:jc w:val="center"/>
        </w:trPr>
        <w:tc>
          <w:tcPr>
            <w:tcW w:w="1701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4AD7E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状态</w:t>
            </w:r>
          </w:p>
        </w:tc>
        <w:tc>
          <w:tcPr>
            <w:tcW w:w="45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7C175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允许的主动行为</w:t>
            </w:r>
          </w:p>
        </w:tc>
        <w:tc>
          <w:tcPr>
            <w:tcW w:w="3402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6063B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原则</w:t>
            </w:r>
          </w:p>
        </w:tc>
      </w:tr>
      <w:tr w:rsidR="00D74DEC" w14:paraId="2416772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8BC7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未规划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F4D2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询问目标、建立档案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2AEE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只收集启动所必需的信息。</w:t>
            </w:r>
          </w:p>
        </w:tc>
      </w:tr>
      <w:tr w:rsidR="00D74DEC" w14:paraId="64674BF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8A3C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规划中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EF42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读取数据、关键询问、生成草案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84AC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不重复询问可从系统获取的信息。</w:t>
            </w:r>
          </w:p>
        </w:tc>
      </w:tr>
      <w:tr w:rsidR="00D74DEC" w14:paraId="0CA0121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BA78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待确认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F71D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解释计划、修改计划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2075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未经确认不写入正式计划。</w:t>
            </w:r>
          </w:p>
        </w:tc>
      </w:tr>
      <w:tr w:rsidR="00D74DEC" w14:paraId="3949994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0ACB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学习中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BE77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资源推荐、困难提示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E80A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正常学习时保持安静。</w:t>
            </w:r>
          </w:p>
        </w:tc>
      </w:tr>
      <w:tr w:rsidR="00D74DEC" w14:paraId="71D29D9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4D67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检查点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4C3B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生成测验、评价结果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7299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不在正式独立测评中提供答案型帮助。</w:t>
            </w:r>
          </w:p>
        </w:tc>
      </w:tr>
      <w:tr w:rsidR="00D74DEC" w14:paraId="4132760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E507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需调整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8F1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解释风险、提出调整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5F73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重大调整必须确认。</w:t>
            </w:r>
          </w:p>
        </w:tc>
      </w:tr>
      <w:tr w:rsidR="00D74DEC" w14:paraId="2E97FAF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7296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已完成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654A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总结、迁移任务、下一目标建议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6096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避免无意义追加任务。</w:t>
            </w:r>
          </w:p>
        </w:tc>
      </w:tr>
      <w:tr w:rsidR="00D74DEC" w14:paraId="618A059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81E1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反思中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326F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展示证据、引导自评、归因与策略选择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651D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反思用于更新下一轮计划和支架策略，不等同于自动判定学生动机。</w:t>
            </w:r>
          </w:p>
        </w:tc>
      </w:tr>
    </w:tbl>
    <w:p w14:paraId="2AF1CD14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V2.0 的状态转移强调反思：</w:t>
      </w:r>
      <w:r>
        <w:rPr>
          <w:rFonts w:ascii="宋体" w:eastAsia="宋体" w:hAnsi="宋体" w:cs="宋体" w:hint="eastAsia"/>
        </w:rPr>
        <w:t>“检查点”后先进入“反思中”，由学生查看知识/任务证据、说明困难原因并选择策略；随后根据结果进入“需调整”“学习中”或“已完成”。这使 SRL 的规划—执行—反思循环真正进入系统状态机。</w:t>
      </w:r>
    </w:p>
    <w:p w14:paraId="3E269657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140D9E91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lastRenderedPageBreak/>
        <w:t>7. 未来学习平台 UI 原型与完整操作流程</w:t>
      </w:r>
    </w:p>
    <w:p w14:paraId="6CA6E34D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7.1 主工作区</w:t>
      </w:r>
    </w:p>
    <w:p w14:paraId="14977AAC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7FA4290B" wp14:editId="57C78DE5">
            <wp:extent cx="5623560" cy="32988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9D6F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7-1  V2.0 主工作区：开放式任务、项目列表、学伴对话与学习状态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D74DEC" w14:paraId="0893B8AE" w14:textId="77777777">
        <w:trPr>
          <w:cantSplit/>
          <w:tblHeader/>
          <w:jc w:val="center"/>
        </w:trPr>
        <w:tc>
          <w:tcPr>
            <w:tcW w:w="1984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F8227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区域</w:t>
            </w:r>
          </w:p>
        </w:tc>
        <w:tc>
          <w:tcPr>
            <w:tcW w:w="3402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E5DD7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学生操作</w:t>
            </w:r>
          </w:p>
        </w:tc>
        <w:tc>
          <w:tcPr>
            <w:tcW w:w="3969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3A10D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后台逻辑</w:t>
            </w:r>
          </w:p>
        </w:tc>
      </w:tr>
      <w:tr w:rsidR="00D74DEC" w14:paraId="3456BB95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CC83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左侧导航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726B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切换今日学习、计划、开放任务、资源、测试、画像、历史；查看“正在进行的项目”列表。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9418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切换当前学习上下文，不重新创建 Agent；项目切换时由 Context Builder 加载对应目标、里程碑、材料与最近事件。</w:t>
            </w:r>
          </w:p>
        </w:tc>
      </w:tr>
      <w:tr w:rsidR="00D74DEC" w14:paraId="5F08A5D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AC54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中部任务区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AACC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开始任务、调整计划、继续对话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7B15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学伴读取当前课程/计划，调用相应 Agent/Skill。</w:t>
            </w:r>
          </w:p>
        </w:tc>
      </w:tr>
      <w:tr w:rsidR="00D74DEC" w14:paraId="0428CE45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19FD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右侧状态区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3F80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查看进度、知识掌握、下一个检查点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080E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读取学习画像与触发状态，不自动改变计划。</w:t>
            </w:r>
          </w:p>
        </w:tc>
      </w:tr>
    </w:tbl>
    <w:p w14:paraId="633B51B7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左侧新增两类对象：</w:t>
      </w:r>
      <w:r>
        <w:rPr>
          <w:rFonts w:ascii="宋体" w:eastAsia="宋体" w:hAnsi="宋体" w:cs="宋体" w:hint="eastAsia"/>
        </w:rPr>
        <w:t>“开放任务”用于创建项目式/探究式目标；“正在进行的项目”列表参考 Codex 的项目管理思路，显示项目状态、下一里程碑、风险与最近活动，支持在多个长期任务之间切换。</w:t>
      </w:r>
    </w:p>
    <w:p w14:paraId="08FDBF3B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00C9B7BF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7.2 操作一：创建学习计划</w:t>
      </w:r>
    </w:p>
    <w:p w14:paraId="0D3A61A6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D9B709F" wp14:editId="6F3C42D9">
            <wp:extent cx="6119495" cy="3569970"/>
            <wp:effectExtent l="0" t="0" r="190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A257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7-2  规划操作：系统先读已有数据，只补问真正影响计划的信息</w:t>
      </w:r>
    </w:p>
    <w:p w14:paraId="09BE3352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 学生选择课程/开放任务，或直接在学伴对话框提出目标，例如“用两周完成校园能耗数据分析与节能可视化方案”。</w:t>
      </w:r>
    </w:p>
    <w:p w14:paraId="0F0134E7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 学伴智能体先读取课程/项目要求、截止时间、历史学习记录、已有计划、学生技能画像与可复用材料。</w:t>
      </w:r>
    </w:p>
    <w:p w14:paraId="5781D913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规划 Agent 判断信息是否充分；如果仍缺高影响变量，只提出必要问题。</w:t>
      </w:r>
    </w:p>
    <w:p w14:paraId="6E7AC9D2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 生成阶段目标、里程碑、每日任务、所需知识/资源、检查点、成果物和预计时间。</w:t>
      </w:r>
    </w:p>
    <w:p w14:paraId="4160C415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界面展示“计划卡片”，提供“接受计划 / 修改计划 / 降低强度 / 调整截止时间”。</w:t>
      </w:r>
    </w:p>
    <w:p w14:paraId="092B65FE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学生确认后，正式计划写入数据库并进入“学习中”状态。</w:t>
      </w:r>
    </w:p>
    <w:p w14:paraId="4378DE14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7.3 操作二：开始今日学习任务</w:t>
      </w:r>
    </w:p>
    <w:p w14:paraId="2746DA47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学生在“今日学习”看到按优先级排列的任务，而不是浏览大量无关资源。</w:t>
      </w:r>
    </w:p>
    <w:p w14:paraId="0263AC33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点击“开始任务”后，推荐 Agent 先从知识库匹配已有资源。</w:t>
      </w:r>
    </w:p>
    <w:p w14:paraId="50EC1190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如果没有适合当前知识点和水平的资源，再调用资源 Agent 生成。</w:t>
      </w:r>
    </w:p>
    <w:p w14:paraId="05CB17AD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学生完成资源学习和练习，平台记录资源使用、耗时、作答与操作数据。</w:t>
      </w:r>
    </w:p>
    <w:p w14:paraId="71B1FD7C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7.4 操作三：学习困难触发分层帮助</w:t>
      </w:r>
    </w:p>
    <w:p w14:paraId="1208D591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75DD7CC9" wp14:editId="4D0911E5">
            <wp:extent cx="6119495" cy="3569970"/>
            <wp:effectExtent l="0" t="0" r="190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03A7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7-3  连续错误达到阈值时触发一级支架，而不是直接给出完整答案</w:t>
      </w:r>
    </w:p>
    <w:p w14:paraId="4B38BD1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学生第一次答错：系统正常反馈，不主动打断。</w:t>
      </w:r>
    </w:p>
    <w:p w14:paraId="3085D66A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同一知识点连续第二次答错：Trigger Engine 命中 T06。</w:t>
      </w:r>
    </w:p>
    <w:p w14:paraId="5802CDBA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学伴调用辅导 Skill，先用追问和提示引导学生定位问题。</w:t>
      </w:r>
    </w:p>
    <w:p w14:paraId="678CC495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如果仍然错误，再升级到概念解释或分步支架。</w:t>
      </w:r>
    </w:p>
    <w:p w14:paraId="2203BD90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完整答案只在学生明确请求、或达到预设帮助条件时提供。</w:t>
      </w:r>
    </w:p>
    <w:p w14:paraId="11D03FA1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系统记录“触发原因—帮助层级—学生是否继续—后续正确率”，作为干预效果数据。</w:t>
      </w:r>
    </w:p>
    <w:p w14:paraId="7DFA77AB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7.5 操作四：阶段测试与学习诊断</w:t>
      </w:r>
    </w:p>
    <w:p w14:paraId="32455EA6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7000672A" wp14:editId="5A82A274">
            <wp:extent cx="6119495" cy="3569970"/>
            <wp:effectExtent l="0" t="0" r="19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D014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7-4  阶段检查点：测试结果直接进入学情评价与后续推荐</w:t>
      </w:r>
    </w:p>
    <w:p w14:paraId="00C695F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完成阶段任务后，系统进入“检查点”状态。</w:t>
      </w:r>
    </w:p>
    <w:p w14:paraId="5EA3E156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测试 Agent 根据课程知识点、目标、题型和难度生成短测。</w:t>
      </w:r>
    </w:p>
    <w:p w14:paraId="116FF4A9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学生独立完成作答；正式检查阶段不提供答案型辅导。</w:t>
      </w:r>
    </w:p>
    <w:p w14:paraId="195B04D9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系统生成得分、知识点错误分布和解析。</w:t>
      </w:r>
    </w:p>
    <w:p w14:paraId="41B57E2D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评价 Agent 将结果与任务完成、资源使用等过程数据综合，更新学习画像。</w:t>
      </w:r>
    </w:p>
    <w:p w14:paraId="2E7668E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如发现明显薄弱点，推荐 Agent 优先提供补偿资源；必要时触发计划调整。</w:t>
      </w:r>
    </w:p>
    <w:p w14:paraId="1A31CD38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7.6 操作五：动态重规划</w:t>
      </w:r>
    </w:p>
    <w:p w14:paraId="2784C063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609F2111" wp14:editId="53C47CB7">
            <wp:extent cx="6119495" cy="3569970"/>
            <wp:effectExtent l="0" t="0" r="190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966F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7-5  动态重规划：AI 说明“为什么改、改什么、影响什么”，学生确认后生效</w:t>
      </w:r>
    </w:p>
    <w:p w14:paraId="7D875D61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系统检测到多个任务延期、测试表现低于预期或可用时间发生变化。</w:t>
      </w:r>
    </w:p>
    <w:p w14:paraId="2B1BDDD1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Trigger Engine 将状态切换为“需调整”，调用规划 Agent。</w:t>
      </w:r>
    </w:p>
    <w:p w14:paraId="54CD849B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规划 Agent 给出调整理由、具体变化和预期影响。</w:t>
      </w:r>
    </w:p>
    <w:p w14:paraId="0483C83F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4. 学生选择“接受调整 / 修改后接受 / 暂不调整”。</w:t>
      </w:r>
    </w:p>
    <w:p w14:paraId="383A85E5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只有确认后新计划才写入；拒绝则记录偏好，并降低短期内同类提醒频率。</w:t>
      </w:r>
    </w:p>
    <w:p w14:paraId="7328D9F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更新后的任务继续产生数据，进入下一轮“学习—评价—触发—调整”。</w:t>
      </w:r>
    </w:p>
    <w:p w14:paraId="596EFEFF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7.7 完整用户旅程：开放式项目“校园能耗数据分析与节能可视化方案”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835"/>
      </w:tblGrid>
      <w:tr w:rsidR="00D74DEC" w14:paraId="37DB9788" w14:textId="77777777">
        <w:trPr>
          <w:cantSplit/>
          <w:tblHeader/>
          <w:jc w:val="center"/>
        </w:trPr>
        <w:tc>
          <w:tcPr>
            <w:tcW w:w="1984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26F3A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阶段</w:t>
            </w:r>
          </w:p>
        </w:tc>
        <w:tc>
          <w:tcPr>
            <w:tcW w:w="45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A0B0A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系统/学生操作</w:t>
            </w:r>
          </w:p>
        </w:tc>
        <w:tc>
          <w:tcPr>
            <w:tcW w:w="28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68E6A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价值</w:t>
            </w:r>
          </w:p>
        </w:tc>
      </w:tr>
      <w:tr w:rsidR="00D74DEC" w14:paraId="753A4E22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2627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创建开放项目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8B5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学生输入“两周内完成校园能耗数据分析与节能方案”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CB47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真实目标驱动，不是功能列表</w:t>
            </w:r>
          </w:p>
        </w:tc>
      </w:tr>
      <w:tr w:rsidR="00D74DEC" w14:paraId="44BCA8C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5F52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读取已有上下文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47BB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系统读取截止时间、Python基础、历史学习与已有数据材料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BDA9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避免重复询问</w:t>
            </w:r>
          </w:p>
        </w:tc>
      </w:tr>
      <w:tr w:rsidR="00D74DEC" w14:paraId="2B72F6CB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3445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共同规划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552A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规划 Agent 生成“数据理解—清洗—分析—可视化—方案撰写”里程碑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6A33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把开放目标变成可执行项目</w:t>
            </w:r>
          </w:p>
        </w:tc>
      </w:tr>
      <w:tr w:rsidR="00D74DEC" w14:paraId="5CE52259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9F13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知识缺口识别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5020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Student Model 发现 pandas/数据清洗薄弱，只补问高影响约束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9455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项目任务与知识学习连接</w:t>
            </w:r>
          </w:p>
        </w:tc>
      </w:tr>
      <w:tr w:rsidR="00D74DEC" w14:paraId="0C48C018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2F44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执行与学习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4DCC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项目任务触发资源推荐/微课/练习；没有合适资源再生成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E87E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需要什么就学什么</w:t>
            </w:r>
          </w:p>
        </w:tc>
      </w:tr>
      <w:tr w:rsidR="00D74DEC" w14:paraId="33B3635F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CEB6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困难触发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C0FA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同一知识点连续错误或任务停滞，先提示再分步支架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4156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及时但不过度帮助</w:t>
            </w:r>
          </w:p>
        </w:tc>
      </w:tr>
      <w:tr w:rsidR="00D74DEC" w14:paraId="2DAAF3EE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473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阶段检查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00F1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里程碑后生成短测/产出物检查并更新知识状态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1DEA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过程评价进入项目推进</w:t>
            </w:r>
          </w:p>
        </w:tc>
      </w:tr>
      <w:tr w:rsidR="00D74DEC" w14:paraId="2222CC28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F324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lastRenderedPageBreak/>
              <w:t>反思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2C1D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学生查看证据并填写“卡在哪里、为何、下一步策略”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0C74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培养自主调节，而非AI单方面判断</w:t>
            </w:r>
          </w:p>
        </w:tc>
      </w:tr>
      <w:tr w:rsidR="00D74DEC" w14:paraId="2D66E793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C974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动态重规划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25B7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时间不足或结果低于预期，AI解释调整原因、变化和影响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03E0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可解释的人机共决策</w:t>
            </w:r>
          </w:p>
        </w:tc>
      </w:tr>
      <w:tr w:rsidR="00D74DEC" w14:paraId="45DF8F71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5611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成果迭代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CBC5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修改可视化和节能方案，完成最终成果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9CCE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开放任务产出物持续改进</w:t>
            </w:r>
          </w:p>
        </w:tc>
      </w:tr>
      <w:tr w:rsidR="00D74DEC" w14:paraId="680127BC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4C8D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人&amp;Agent适配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23D6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系统更新提醒频率、支架层级、资源排序和规划粒度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B3D8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形成下一轮持续学习能力</w:t>
            </w:r>
          </w:p>
        </w:tc>
      </w:tr>
    </w:tbl>
    <w:p w14:paraId="43932526" w14:textId="77777777" w:rsidR="00D74DEC" w:rsidRDefault="00D74DEC">
      <w:pPr>
        <w:spacing w:after="80"/>
        <w:jc w:val="center"/>
        <w:rPr>
          <w:rFonts w:ascii="宋体" w:eastAsia="宋体" w:hAnsi="宋体" w:cs="宋体" w:hint="eastAsia"/>
        </w:rPr>
      </w:pPr>
    </w:p>
    <w:p w14:paraId="394E03F1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33F155C4" wp14:editId="4C741F83">
            <wp:extent cx="5577840" cy="3221355"/>
            <wp:effectExtent l="0" t="0" r="1016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1AB2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7-6  开放式项目中的“规划—执行—反思—重规划”用户旅程</w:t>
      </w:r>
    </w:p>
    <w:p w14:paraId="19EFEC91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说明：Python 复习不再是比赛主场景，而是作为项目执行中的“知识补足支线”。这样更能体现本平台相对 Guided Learning、Khanmigo 等单点学习助手的覆盖面差异。</w:t>
      </w:r>
    </w:p>
    <w:p w14:paraId="7FE9003E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4DB4C7AE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8. 开发实现建议与关键数据设计</w:t>
      </w:r>
    </w:p>
    <w:p w14:paraId="72184464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8.1 建议新增的技术模块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D74DEC" w14:paraId="74F948B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65634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模块</w:t>
            </w:r>
          </w:p>
        </w:tc>
        <w:tc>
          <w:tcPr>
            <w:tcW w:w="3969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F8FA8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职责</w:t>
            </w:r>
          </w:p>
        </w:tc>
        <w:tc>
          <w:tcPr>
            <w:tcW w:w="28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232AA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MVP 实现</w:t>
            </w:r>
          </w:p>
        </w:tc>
      </w:tr>
      <w:tr w:rsidR="00D74DEC" w14:paraId="57583C2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B1D8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Trigger Engine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15DD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监听学习事件、匹配规则、检查状态/冷却/置信度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9963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规则表 + 状态机 + 事件队列</w:t>
            </w:r>
          </w:p>
        </w:tc>
      </w:tr>
      <w:tr w:rsidR="00D74DEC" w14:paraId="2A7CF7DF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F305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Learning State Store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CC0A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保存每门课程当前学习状态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040B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数据库字段/状态表</w:t>
            </w:r>
          </w:p>
        </w:tc>
      </w:tr>
      <w:tr w:rsidR="00D74DEC" w14:paraId="1D8C1C4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96C1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Intervention Policy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84D4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决定提示、资源、测试或重规划的干预层级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B1C1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可配置策略 JSON</w:t>
            </w:r>
          </w:p>
        </w:tc>
      </w:tr>
      <w:tr w:rsidR="00D74DEC" w14:paraId="644BBE3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EF25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Student Confirmation Service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1FAE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管理必须确认的计划变更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04E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确认令牌 + 变更草案</w:t>
            </w:r>
          </w:p>
        </w:tc>
      </w:tr>
      <w:tr w:rsidR="00D74DEC" w14:paraId="387E5CB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5CBB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Intervention Log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6CED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记录触发原因、调用 Agent、学生响应和效果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7DF7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结构化日志表</w:t>
            </w:r>
          </w:p>
        </w:tc>
      </w:tr>
      <w:tr w:rsidR="00D74DEC" w14:paraId="0E7F4D4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3CD2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lastRenderedPageBreak/>
              <w:t>Tutor Skill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417C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实现追问/提示/概念/分步支架/讲解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A957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Prompt + 规则 + 输出 schema</w:t>
            </w:r>
          </w:p>
        </w:tc>
      </w:tr>
      <w:tr w:rsidR="00D74DEC" w14:paraId="13859FF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0A19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Education Harness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510C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统一管理 Learning Graph、上下文、Agent 生命周期、Skill、模型路由、确认与追踪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5F51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Supervisor/Graph + Registry + Policy</w:t>
            </w:r>
          </w:p>
        </w:tc>
      </w:tr>
      <w:tr w:rsidR="00D74DEC" w14:paraId="1941875F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45D2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Student Model Service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6E23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统一提供知识状态、任务状态、学习偏好、反思和风险特征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6764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KT/规则/特征服务</w:t>
            </w:r>
          </w:p>
        </w:tc>
      </w:tr>
      <w:tr w:rsidR="00D74DEC" w14:paraId="4805001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FD1B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Model Router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CD80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在规则、小模型、轻量 LLM、强 LLM 之间路由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0534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策略表 + 成本/置信度预算</w:t>
            </w:r>
          </w:p>
        </w:tc>
      </w:tr>
      <w:tr w:rsidR="00D74DEC" w14:paraId="72490CD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2BFD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Reflection Service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E9A5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生成反思证据卡、保存学生归因与策略选择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9D31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结构化反思 schema</w:t>
            </w:r>
          </w:p>
        </w:tc>
      </w:tr>
      <w:tr w:rsidR="00D74DEC" w14:paraId="2E0B3E3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AE22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Project Store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A7A4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保存开放项目、里程碑、产出物、依赖和版本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9740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项目/里程碑/Artifact 数据表</w:t>
            </w:r>
          </w:p>
        </w:tc>
      </w:tr>
    </w:tbl>
    <w:p w14:paraId="36759184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47B5CA8C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8.2 关键事件数据结构（建议）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D74DEC" w14:paraId="21686B5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7D300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字段</w:t>
            </w:r>
          </w:p>
        </w:tc>
        <w:tc>
          <w:tcPr>
            <w:tcW w:w="2835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8551F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示例</w:t>
            </w:r>
          </w:p>
        </w:tc>
        <w:tc>
          <w:tcPr>
            <w:tcW w:w="4535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290DF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说明</w:t>
            </w:r>
          </w:p>
        </w:tc>
      </w:tr>
      <w:tr w:rsidR="00D74DEC" w14:paraId="2F774CF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B101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event_id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B173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evt_20260905_001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F5FE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事件唯一编号</w:t>
            </w:r>
          </w:p>
        </w:tc>
      </w:tr>
      <w:tr w:rsidR="00D74DEC" w14:paraId="59511B95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5BEC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student_id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1D1B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stu_xxx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68C9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内部匿名标识，不向不必要 Agent 暴露真实身份</w:t>
            </w:r>
          </w:p>
        </w:tc>
      </w:tr>
      <w:tr w:rsidR="00D74DEC" w14:paraId="5AA9AC94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F994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course_id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CCAD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python101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24C8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当前课程</w:t>
            </w:r>
          </w:p>
        </w:tc>
      </w:tr>
      <w:tr w:rsidR="00D74DEC" w14:paraId="542EF7D9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5743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event_type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E05B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quiz_wrong / task_overdue / plan_confirm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7C58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事件类型</w:t>
            </w:r>
          </w:p>
        </w:tc>
      </w:tr>
      <w:tr w:rsidR="00D74DEC" w14:paraId="02F20232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EF2C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knowledge_point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4469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while_loop_exit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F46C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可为空</w:t>
            </w:r>
          </w:p>
        </w:tc>
      </w:tr>
      <w:tr w:rsidR="00D74DEC" w14:paraId="541A513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859E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timestamp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378F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2026-09-05T16:20:00+08:00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5FDD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发生时间</w:t>
            </w:r>
          </w:p>
        </w:tc>
      </w:tr>
      <w:tr w:rsidR="00D74DEC" w14:paraId="146176C5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2291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state_before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A55C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LEARNING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E2C7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事件前学习状态</w:t>
            </w:r>
          </w:p>
        </w:tc>
      </w:tr>
      <w:tr w:rsidR="00D74DEC" w14:paraId="40F356E9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5BD9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trigger_rule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229D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T06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6D14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命中的触发规则</w:t>
            </w:r>
          </w:p>
        </w:tc>
      </w:tr>
      <w:tr w:rsidR="00D74DEC" w14:paraId="10BECCE8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B1A1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confidence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F35D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0.94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DD5A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规则/模型置信度</w:t>
            </w:r>
          </w:p>
        </w:tc>
      </w:tr>
      <w:tr w:rsidR="00D74DEC" w14:paraId="0E15226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EFE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action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D6FE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TUTOR_HINT_L1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1365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系统采取的动作</w:t>
            </w:r>
          </w:p>
        </w:tc>
      </w:tr>
      <w:tr w:rsidR="00D74DEC" w14:paraId="2EE8D961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6C08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student_response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A8B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accepted / rejected / ignored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A3D4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学生响应</w:t>
            </w:r>
          </w:p>
        </w:tc>
      </w:tr>
      <w:tr w:rsidR="00D74DEC" w14:paraId="25F99FB5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D027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effect_metric</w:t>
            </w:r>
          </w:p>
        </w:tc>
        <w:tc>
          <w:tcPr>
            <w:tcW w:w="28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4B44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next_attempt_correct=true</w:t>
            </w:r>
          </w:p>
        </w:tc>
        <w:tc>
          <w:tcPr>
            <w:tcW w:w="45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3968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后续效果</w:t>
            </w:r>
          </w:p>
        </w:tc>
      </w:tr>
    </w:tbl>
    <w:p w14:paraId="6CEF6275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02996DE9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8.3 触发引擎伪逻辑</w:t>
      </w:r>
    </w:p>
    <w:p w14:paraId="6BCD047E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1. 接收 learning_event；</w:t>
      </w:r>
    </w:p>
    <w:p w14:paraId="559105F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2. 读取当前 Learning State；</w:t>
      </w:r>
    </w:p>
    <w:p w14:paraId="3ACDABE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3. 查找候选触发规则；</w:t>
      </w:r>
    </w:p>
    <w:p w14:paraId="15910166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lastRenderedPageBreak/>
        <w:t>4. 检查阈值、冷却期、学生偏好和数据权限；</w:t>
      </w:r>
    </w:p>
    <w:p w14:paraId="62153ECA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5. 若不满足条件：静默记录事件；</w:t>
      </w:r>
    </w:p>
    <w:p w14:paraId="448372CD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6. 若满足：生成 intervention_request；</w:t>
      </w:r>
    </w:p>
    <w:p w14:paraId="2BCA91B8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7. Harness 调用目标 Agent/Skill；</w:t>
      </w:r>
    </w:p>
    <w:p w14:paraId="0E882A4E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8. 学伴整合结果并判断是否需要学生确认；</w:t>
      </w:r>
    </w:p>
    <w:p w14:paraId="78DEBF0C" w14:textId="77777777" w:rsidR="00D74DEC" w:rsidRDefault="00000000">
      <w:pPr>
        <w:spacing w:after="80"/>
        <w:ind w:left="113" w:hanging="11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F2937"/>
          <w:sz w:val="20"/>
        </w:rPr>
        <w:t>9. 保存学生响应和后续效果，用于优化后续触发。</w:t>
      </w:r>
    </w:p>
    <w:p w14:paraId="37A7BA0C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8.4 建议技术栈（可替换，不作为强制方案）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3379"/>
        <w:gridCol w:w="4499"/>
      </w:tblGrid>
      <w:tr w:rsidR="00D74DEC" w14:paraId="5E58F007" w14:textId="77777777">
        <w:trPr>
          <w:cantSplit/>
          <w:tblHeader/>
          <w:jc w:val="center"/>
        </w:trPr>
        <w:tc>
          <w:tcPr>
            <w:tcW w:w="1984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DA526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层</w:t>
            </w:r>
          </w:p>
        </w:tc>
        <w:tc>
          <w:tcPr>
            <w:tcW w:w="3402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9FDA2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可选实现</w:t>
            </w:r>
          </w:p>
        </w:tc>
        <w:tc>
          <w:tcPr>
            <w:tcW w:w="45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5816B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说明</w:t>
            </w:r>
          </w:p>
        </w:tc>
      </w:tr>
      <w:tr w:rsidR="00D74DEC" w14:paraId="76B134B2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B2C4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Web 前端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A309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Next.js / React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1F13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适合对话工作区、卡片和流式响应。</w:t>
            </w:r>
          </w:p>
        </w:tc>
      </w:tr>
      <w:tr w:rsidR="00D74DEC" w14:paraId="7F51CBBF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F380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业务后端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ECFA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FastAPI / NestJS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412A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提供课程、计划、任务、数据与权限接口。</w:t>
            </w:r>
          </w:p>
        </w:tc>
      </w:tr>
      <w:tr w:rsidR="00D74DEC" w14:paraId="19E113BB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DEE1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Agent 编排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EEEA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LangGraph / OpenAI Agents SDK / 自研 Harness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DBB4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重点是状态、上下文和工具调用可追踪。</w:t>
            </w:r>
          </w:p>
        </w:tc>
      </w:tr>
      <w:tr w:rsidR="00D74DEC" w14:paraId="6CC324C0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7CBA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数据库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3457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PostgreSQL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C2BF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计划、任务、事件、确认、评价、日志。</w:t>
            </w:r>
          </w:p>
        </w:tc>
      </w:tr>
      <w:tr w:rsidR="00D74DEC" w14:paraId="27AB55D2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EBF5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向量检索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37E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pgvector / Milvus / Qdrant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F66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课程知识库与资源检索。</w:t>
            </w:r>
          </w:p>
        </w:tc>
      </w:tr>
      <w:tr w:rsidR="00D74DEC" w14:paraId="661A9A16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46AB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缓存/任务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325D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Redis + 队列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630B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流式任务、异步资源生成、状态缓存。</w:t>
            </w:r>
          </w:p>
        </w:tc>
      </w:tr>
      <w:tr w:rsidR="00D74DEC" w14:paraId="737EF502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0647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模型服务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92FB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可插拔模型网关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5105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避免将平台绑定到单一模型提供方。</w:t>
            </w:r>
          </w:p>
        </w:tc>
      </w:tr>
      <w:tr w:rsidR="00D74DEC" w14:paraId="0FCCD6B8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9207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知识追踪/认知建模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5506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pyKT / EduStudio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0FDB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先作为离线或服务化小模型，给 Trigger/推荐/测试提供知识状态。</w:t>
            </w:r>
          </w:p>
        </w:tc>
      </w:tr>
      <w:tr w:rsidR="00D74DEC" w14:paraId="0AEFEC03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E189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视觉状态（可选）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6DE6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OpenFace / MediaPipe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AE19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优先端侧提取头姿、视线、关键点等低维特征，不上传原始视频。</w:t>
            </w:r>
          </w:p>
        </w:tc>
      </w:tr>
      <w:tr w:rsidR="00D74DEC" w14:paraId="46751662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3A54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模型路由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6E57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RouteLLM / vLLM Semantic Router / LiteLLM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4072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根据质量、延迟、成本与隐私做强弱模型/本地云端路由。</w:t>
            </w:r>
          </w:p>
        </w:tc>
      </w:tr>
    </w:tbl>
    <w:p w14:paraId="690E1154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3C849964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8.5 Harness、Skill、Loop、Graph 与 Agent 派生</w:t>
      </w:r>
    </w:p>
    <w:p w14:paraId="75F98109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四个概念在 V2.0 中明确区分：Harness 是运行与治理层；Graph 是可审计的流程/状态拓扑；Loop 是同一目标下“执行—检查—反思—调整”的循环；Skill 是输入输出明确、可复用的能力单元。Agent 在 Harness 约束下使用这些机制，而不是无限自由地派生。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3283"/>
        <w:gridCol w:w="3283"/>
      </w:tblGrid>
      <w:tr w:rsidR="00D74DEC" w14:paraId="213D32C3" w14:textId="77777777">
        <w:trPr>
          <w:cantSplit/>
          <w:tblHeader/>
          <w:jc w:val="center"/>
        </w:trPr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E082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概念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B59BA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在平台中的角色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5CD8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示例</w:t>
            </w:r>
          </w:p>
        </w:tc>
      </w:tr>
      <w:tr w:rsidR="00D74DEC" w14:paraId="7CB8B5B3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00B6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Harness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9702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治理与运行总控：路由、上下文、权限、成本、模型、生命周期、追踪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E972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决定当前任务由哪个 Agent/Skill、读取哪些学生数据、调用何种模型</w:t>
            </w:r>
          </w:p>
        </w:tc>
      </w:tr>
      <w:tr w:rsidR="00D74DEC" w14:paraId="45C507F1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AF7A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Graph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4865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定义合法的学习状态和任务依赖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8282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未规划→规划中→待确认→学习中→检查点→反思→需调整/学习中</w:t>
            </w:r>
          </w:p>
        </w:tc>
      </w:tr>
      <w:tr w:rsidR="00D74DEC" w14:paraId="6A1CF654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1C6A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Loop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6C6A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围绕目标的重复执行与反馈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85DE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做任务→检查结果→反思→修改计划→继续任务</w:t>
            </w:r>
          </w:p>
        </w:tc>
      </w:tr>
      <w:tr w:rsidR="00D74DEC" w14:paraId="3D11A530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C4A2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lastRenderedPageBreak/>
              <w:t>Skill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59E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小而明确、可测试、可复用的能力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95E4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知识点提取、KT 推理、资源检索、答案检查、反思摘要</w:t>
            </w:r>
          </w:p>
        </w:tc>
      </w:tr>
      <w:tr w:rsidR="00D74DEC" w14:paraId="5C1C93C0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FAF4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Agent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71E4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有上下文、可多步推理并调用多个 Skill 的任务主体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C0A4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规划 Agent、资源 Agent、评价 Agent</w:t>
            </w:r>
          </w:p>
        </w:tc>
      </w:tr>
    </w:tbl>
    <w:p w14:paraId="3363AA0E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DE9C03B" wp14:editId="2B805088">
            <wp:extent cx="5577840" cy="3272155"/>
            <wp:effectExtent l="0" t="0" r="1016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8F65" w14:textId="77777777" w:rsidR="00D74DEC" w:rsidRDefault="00000000">
      <w:pPr>
        <w:spacing w:after="8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 8-1  Education Harness、Graph、Loop、Agent 与 Skill 的建议分层</w:t>
      </w:r>
    </w:p>
    <w:p w14:paraId="0AEC1150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8.6 受约束的 Agent 派生机制</w:t>
      </w:r>
    </w:p>
    <w:p w14:paraId="4A93848F" w14:textId="77777777" w:rsidR="00D74DEC" w:rsidRDefault="00000000">
      <w:pPr>
        <w:spacing w:after="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Agent 派生采用“任务需要才创建、最小上下文、有限深度、有限并发、完成即回收”的原则。Harness 为每个子 Agent 生成 task_spec、context_scope、allowed_skills、model_budget、deadline 和 return_schema；涉及正式测评、敏感数据、外部提交或大幅计划调整时必须进入 Human Confirmation。</w:t>
      </w:r>
    </w:p>
    <w:p w14:paraId="60470680" w14:textId="77777777" w:rsidR="00D74DEC" w:rsidRDefault="00000000">
      <w:pPr>
        <w:pStyle w:val="2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</w:rPr>
        <w:t>8.7 可直接准备的 GitHub 工具集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350"/>
        <w:gridCol w:w="3251"/>
      </w:tblGrid>
      <w:tr w:rsidR="00D74DEC" w14:paraId="7F207DE4" w14:textId="77777777">
        <w:trPr>
          <w:cantSplit/>
          <w:tblHeader/>
          <w:jc w:val="center"/>
        </w:trPr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163A5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4"/>
              </w:rPr>
              <w:t>方向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1788B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4"/>
              </w:rPr>
              <w:t>仓库/入口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F54A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4"/>
              </w:rPr>
              <w:t>可用于本项目的能力</w:t>
            </w:r>
          </w:p>
        </w:tc>
      </w:tr>
      <w:tr w:rsidR="00D74DEC" w14:paraId="48139843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5872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知识追踪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2405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https://github.com/pykt-team/pykt-toolkit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B9CC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统一训练/评测 DKT、AKT、SAKT 等多种 KT 模型。</w:t>
            </w:r>
          </w:p>
        </w:tc>
      </w:tr>
      <w:tr w:rsidR="00D74DEC" w14:paraId="722A0718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45FA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认知建模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ED8B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https://github.com/HFUT-LEC/EduStudio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B07F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认知诊断 + Knowledge Tracing 的统一库。</w:t>
            </w:r>
          </w:p>
        </w:tc>
      </w:tr>
      <w:tr w:rsidR="00D74DEC" w14:paraId="1FBCD84E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0783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视觉行为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DF02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https://github.com/TadasBaltrusaitis/OpenFace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EF3E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人脸关键点、头姿、Action Unit、视线等低维特征。</w:t>
            </w:r>
          </w:p>
        </w:tc>
      </w:tr>
      <w:tr w:rsidR="00D74DEC" w14:paraId="0A8F1C0B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49D0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轻量视觉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4BD6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https://github.com/google-ai-edge/mediapipe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C2BE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端侧人脸/姿态等实时视觉任务。</w:t>
            </w:r>
          </w:p>
        </w:tc>
      </w:tr>
      <w:tr w:rsidR="00D74DEC" w14:paraId="4BE5365F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B2C6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强弱模型路由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E8F5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https://github.com/lm-sys/RouteLLM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D9B4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强/弱 LLM 的质量—成本路由参考。</w:t>
            </w:r>
          </w:p>
        </w:tc>
      </w:tr>
      <w:tr w:rsidR="00D74DEC" w14:paraId="15AC9781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D700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语义/异构路由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D26F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https://github.com/vllm-project/semantic-router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6B54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边缘/私有/云与异构模型路由参考。</w:t>
            </w:r>
          </w:p>
        </w:tc>
      </w:tr>
      <w:tr w:rsidR="00D74DEC" w14:paraId="3E730EF7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F62F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模型网关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3057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https://github.com/BerriAI/litellm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94D9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统一多模型调用、成本与故障切换。</w:t>
            </w:r>
          </w:p>
        </w:tc>
      </w:tr>
      <w:tr w:rsidR="00D74DEC" w14:paraId="6C5B3F17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0294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lastRenderedPageBreak/>
              <w:t>多Agent supervisor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6A4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https://github.com/langchain-ai/langgraph-supervisor-py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58A3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Supervisor、多 Agent 状态与人机回路参考。</w:t>
            </w:r>
          </w:p>
        </w:tc>
      </w:tr>
      <w:tr w:rsidR="00D74DEC" w14:paraId="45C07D3E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B0A6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Agent Runtime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723C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https://github.com/openai/openai-agents-python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3A72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Agent loop、handoff、guardrail、session、tracing。</w:t>
            </w:r>
          </w:p>
        </w:tc>
      </w:tr>
      <w:tr w:rsidR="00D74DEC" w14:paraId="66B007AD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6B69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教育多Agent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33DA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https://github.com/THU-MAIC/OpenMAIC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EE93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4"/>
              </w:rPr>
              <w:t>课程生成、PBL、durable agent runtime、skills 与交互场景。</w:t>
            </w:r>
          </w:p>
        </w:tc>
      </w:tr>
      <w:tr w:rsidR="00D74DEC" w14:paraId="09C2CF5B" w14:textId="77777777">
        <w:trPr>
          <w:cantSplit/>
          <w:tblHeader/>
          <w:jc w:val="center"/>
        </w:trPr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EAAC4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触发条件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A27E9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派生方式</w:t>
            </w:r>
          </w:p>
        </w:tc>
        <w:tc>
          <w:tcPr>
            <w:tcW w:w="3286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3EFD2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限制</w:t>
            </w:r>
          </w:p>
        </w:tc>
      </w:tr>
      <w:tr w:rsidR="00D74DEC" w14:paraId="5315CA1C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15E2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开放项目需要并行分析资料/数据/方案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7E73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规划 Agent 派生资料分析、数据检查等任务型子 Agent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294F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最多固定并发数；仅共享必要材料</w:t>
            </w:r>
          </w:p>
        </w:tc>
      </w:tr>
      <w:tr w:rsidR="00D74DEC" w14:paraId="3AEDAD52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4C57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资源生成需要“生成+校验”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6336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资源 Agent 派生生成与校验角色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B9E3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校验 Agent 不能修改原任务目标</w:t>
            </w:r>
          </w:p>
        </w:tc>
      </w:tr>
      <w:tr w:rsidR="00D74DEC" w14:paraId="5A68C8ED" w14:textId="77777777">
        <w:trPr>
          <w:cantSplit/>
          <w:jc w:val="center"/>
        </w:trPr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45B5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复杂评价需多源证据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D9C3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评价 Agent 调用 KT、行为特征和反思 Skill；必要时再调用解释子 Agent</w:t>
            </w:r>
          </w:p>
        </w:tc>
        <w:tc>
          <w:tcPr>
            <w:tcW w:w="32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EA06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小模型结果作为证据，不直接转化为高风险结论</w:t>
            </w:r>
          </w:p>
        </w:tc>
      </w:tr>
    </w:tbl>
    <w:p w14:paraId="60AE7C5B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9. MVP 功能优先级与开发路线</w:t>
      </w:r>
    </w:p>
    <w:p w14:paraId="7C21BB67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9.1 P0：比赛前必须稳定跑通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D74DEC" w14:paraId="3F786CB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4A758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模块</w:t>
            </w:r>
          </w:p>
        </w:tc>
        <w:tc>
          <w:tcPr>
            <w:tcW w:w="737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70C8C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必须做到的程度</w:t>
            </w:r>
          </w:p>
        </w:tc>
      </w:tr>
      <w:tr w:rsidR="00D74DEC" w14:paraId="4A9189D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F406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学伴对话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B994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保持课程与任务上下文，能解释后台 Agent 的结果。</w:t>
            </w:r>
          </w:p>
        </w:tc>
      </w:tr>
      <w:tr w:rsidR="00D74DEC" w14:paraId="318D528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4215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学习档案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437C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课程、目标、基础、可用时间、当前进度。</w:t>
            </w:r>
          </w:p>
        </w:tc>
      </w:tr>
      <w:tr w:rsidR="00D74DEC" w14:paraId="1B4CF8A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47C3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规划 Agent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451E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生成、修改、确认计划。</w:t>
            </w:r>
          </w:p>
        </w:tc>
      </w:tr>
      <w:tr w:rsidR="00D74DEC" w14:paraId="4216BE5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E024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Trigger Engine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87D3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至少实现 5–8 条高价值规则。</w:t>
            </w:r>
          </w:p>
        </w:tc>
      </w:tr>
      <w:tr w:rsidR="00D74DEC" w14:paraId="093A561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D52B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Learning State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B61A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未规划/规划中/待确认/学习中/检查点/需调整/完成。</w:t>
            </w:r>
          </w:p>
        </w:tc>
      </w:tr>
      <w:tr w:rsidR="00D74DEC" w14:paraId="380D629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D691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知识库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978A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先做 1 门示范课程。</w:t>
            </w:r>
          </w:p>
        </w:tc>
      </w:tr>
      <w:tr w:rsidR="00D74DEC" w14:paraId="74A2BBB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6A2C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资源/推荐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7085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已有资源优先，无合适资源再生成。</w:t>
            </w:r>
          </w:p>
        </w:tc>
      </w:tr>
      <w:tr w:rsidR="00D74DEC" w14:paraId="25A0FC5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B4EB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测试 Agent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1579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按知识点生成并评分。</w:t>
            </w:r>
          </w:p>
        </w:tc>
      </w:tr>
      <w:tr w:rsidR="00D74DEC" w14:paraId="45FF4A0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8B80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基础评价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FD40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任务完成率 + 正确率 + 薄弱知识点。</w:t>
            </w:r>
          </w:p>
        </w:tc>
      </w:tr>
      <w:tr w:rsidR="00D74DEC" w14:paraId="37341B4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35D1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动态重规划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E59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错误或延期后能提出调整并等待确认。</w:t>
            </w:r>
          </w:p>
        </w:tc>
      </w:tr>
      <w:tr w:rsidR="00D74DEC" w14:paraId="5EC209F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8E6B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日志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70E3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记录“为什么触发—调用谁—学生是否接受—是否有效”。</w:t>
            </w:r>
          </w:p>
        </w:tc>
      </w:tr>
      <w:tr w:rsidR="00D74DEC" w14:paraId="70CBCFA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ACB8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开放式项目管理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1668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至少支持新建项目、里程碑、成果物、项目切换与进度状态。</w:t>
            </w:r>
          </w:p>
        </w:tc>
      </w:tr>
      <w:tr w:rsidR="00D74DEC" w14:paraId="66256BA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8A88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反思闭环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AD25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检查点后生成证据卡，保存学生自评/困难归因/下一步策略。</w:t>
            </w:r>
          </w:p>
        </w:tc>
      </w:tr>
      <w:tr w:rsidR="00D74DEC" w14:paraId="57A5EE9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9EA7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Education Harness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25E6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实现最小 Context Builder、Task Router、Agent/Skill Registry、确认与追踪。</w:t>
            </w:r>
          </w:p>
        </w:tc>
      </w:tr>
      <w:tr w:rsidR="00D74DEC" w14:paraId="7B475B6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FF6D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Model Router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CC1F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MVP 可先规则化路由；至少记录每次调用的模型、token、延迟和成本。</w:t>
            </w:r>
          </w:p>
        </w:tc>
      </w:tr>
    </w:tbl>
    <w:p w14:paraId="6AE59537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3A9C42DE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9.2 P1 / P2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D74DEC" w14:paraId="2BC0A00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1492E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级别</w:t>
            </w:r>
          </w:p>
        </w:tc>
        <w:tc>
          <w:tcPr>
            <w:tcW w:w="737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5F587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建议内容</w:t>
            </w:r>
          </w:p>
        </w:tc>
      </w:tr>
      <w:tr w:rsidR="00D74DEC" w14:paraId="3437813F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23A1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P1 有时间再做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7200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知识图谱式进度、认知诊断/知识追踪、教师查看、项目学习扩展、更丰富数据可视化；可选的本地视觉状态分析可作为辅助证据试验。</w:t>
            </w:r>
          </w:p>
        </w:tc>
      </w:tr>
      <w:tr w:rsidR="00D74DEC" w14:paraId="05EC406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0174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P2 比赛前可暂缓</w:t>
            </w:r>
          </w:p>
        </w:tc>
        <w:tc>
          <w:tcPr>
            <w:tcW w:w="73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14CF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复杂在线情感识别/个性化微调、大量皮肤动画、完整教师管理端、全量学校系统对接、强化学习式在线策略训练。</w:t>
            </w:r>
          </w:p>
        </w:tc>
      </w:tr>
    </w:tbl>
    <w:p w14:paraId="433DADE7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56D0CC16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9.3 四周开发节奏建议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3940"/>
        <w:gridCol w:w="4501"/>
      </w:tblGrid>
      <w:tr w:rsidR="00D74DEC" w14:paraId="2A32F908" w14:textId="77777777">
        <w:trPr>
          <w:cantSplit/>
          <w:tblHeader/>
          <w:jc w:val="center"/>
        </w:trPr>
        <w:tc>
          <w:tcPr>
            <w:tcW w:w="1417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EAC61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周次</w:t>
            </w:r>
          </w:p>
        </w:tc>
        <w:tc>
          <w:tcPr>
            <w:tcW w:w="3969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F5B11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目标</w:t>
            </w:r>
          </w:p>
        </w:tc>
        <w:tc>
          <w:tcPr>
            <w:tcW w:w="45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16D31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6"/>
              </w:rPr>
              <w:t>可验收成果</w:t>
            </w:r>
          </w:p>
        </w:tc>
      </w:tr>
      <w:tr w:rsidR="00D74DEC" w14:paraId="2239BCCA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EDCD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第1周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116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Harness + State + 开放项目 + 计划闭环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00A0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项目创建/切换、计划确认、状态切换、最小 Harness 跑通。</w:t>
            </w:r>
          </w:p>
        </w:tc>
      </w:tr>
      <w:tr w:rsidR="00D74DEC" w14:paraId="5070803B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1637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第2周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1DEF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资源 + 测试 + Student Model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20A3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一门示范课程/项目知识库、推荐、短测、基础 KT/学情。</w:t>
            </w:r>
          </w:p>
        </w:tc>
      </w:tr>
      <w:tr w:rsidR="00D74DEC" w14:paraId="689235F4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B95C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第3周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1C3E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Trigger + 反思 + 动态重规划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250F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困难/延期触发、反思卡、调整卡片、大小模型路由日志。</w:t>
            </w:r>
          </w:p>
        </w:tc>
      </w:tr>
      <w:tr w:rsidR="00D74DEC" w14:paraId="05DE1474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B11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6"/>
              </w:rPr>
              <w:t>第4周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E663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稳定演示 + 效果数据 + 工具集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39D1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开放项目 6 分钟路径、试用记录、触发/反思/成本指标、代码仓库整理。</w:t>
            </w:r>
          </w:p>
        </w:tc>
      </w:tr>
    </w:tbl>
    <w:p w14:paraId="438231E3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28C094C3" w14:textId="77777777" w:rsidR="00D74DEC" w:rsidRDefault="00000000">
      <w:pPr>
        <w:pStyle w:val="1"/>
        <w:spacing w:before="20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1E293B"/>
          <w:sz w:val="32"/>
        </w:rPr>
        <w:t>10. 比赛演示路径与成效评价</w:t>
      </w:r>
    </w:p>
    <w:p w14:paraId="2C47A1C7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t>10.1 核心 6 分钟演示建议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4458"/>
        <w:gridCol w:w="3883"/>
      </w:tblGrid>
      <w:tr w:rsidR="00D74DEC" w14:paraId="28C56CC5" w14:textId="77777777">
        <w:trPr>
          <w:cantSplit/>
          <w:tblHeader/>
          <w:jc w:val="center"/>
        </w:trPr>
        <w:tc>
          <w:tcPr>
            <w:tcW w:w="1531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F400B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时间</w:t>
            </w:r>
          </w:p>
        </w:tc>
        <w:tc>
          <w:tcPr>
            <w:tcW w:w="4535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29C91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演示内容</w:t>
            </w:r>
          </w:p>
        </w:tc>
        <w:tc>
          <w:tcPr>
            <w:tcW w:w="3969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D510D" w14:textId="77777777" w:rsidR="00D74DEC" w:rsidRDefault="00000000">
            <w:pPr>
              <w:spacing w:after="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15"/>
              </w:rPr>
              <w:t>评委看到的价值</w:t>
            </w:r>
          </w:p>
        </w:tc>
      </w:tr>
      <w:tr w:rsidR="00D74DEC" w14:paraId="5A077564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F898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0:00–0:35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A516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学生新建开放项目：“两周完成校园能耗数据分析与节能可视化方案”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7AC0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真实开放任务，不是单点问答。</w:t>
            </w:r>
          </w:p>
        </w:tc>
      </w:tr>
      <w:tr w:rsidR="00D74DEC" w14:paraId="0FB8BC70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9ACF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0:35–1:15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692F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系统读取已有课程/技能/材料，只补问可用时间与成果要求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2620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持续上下文 + 先探索后询问。</w:t>
            </w:r>
          </w:p>
        </w:tc>
      </w:tr>
      <w:tr w:rsidR="00D74DEC" w14:paraId="7532C5D7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AE96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1:15–2:00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F2B5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生成里程碑计划，学生修改并确认；左侧出现“正在进行的项目”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2597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人机共创 + Codex 式项目管理 + 学生自主权。</w:t>
            </w:r>
          </w:p>
        </w:tc>
      </w:tr>
      <w:tr w:rsidR="00D74DEC" w14:paraId="22EAFC16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5E5D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2:00–2:50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E79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执行数据清洗任务，系统识别 pandas 知识缺口并推荐微学习；连续错误触发分层支架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5655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项目执行与知识学习融合；AI 在恰当时机介入。</w:t>
            </w:r>
          </w:p>
        </w:tc>
      </w:tr>
      <w:tr w:rsidR="00D74DEC" w14:paraId="53374710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20E1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2:50–3:45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BDCD4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阶段检查 + KT/基础评价 + 学生反思卡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8F4C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过程评价不仅看分数，形成知识状态与自我反思。</w:t>
            </w:r>
          </w:p>
        </w:tc>
      </w:tr>
      <w:tr w:rsidR="00D74DEC" w14:paraId="35DAA6E0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9B0D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3:45–4:45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B9AF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任务延期/结果不佳触发重规划；AI解释“为何改、改什么、影响什么”，学生确认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FC95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Trigger + Harness + 可解释的人机共决策。</w:t>
            </w:r>
          </w:p>
        </w:tc>
      </w:tr>
      <w:tr w:rsidR="00D74DEC" w14:paraId="27088352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AE07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4:45–5:35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8772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并行调用资源/校验子 Agent，更新项目成果物；展示 Harness/Graph/Skill 追踪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C6B5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多智能体派生与教育 Harness 的技术差异。</w:t>
            </w:r>
          </w:p>
        </w:tc>
      </w:tr>
      <w:tr w:rsidR="00D74DEC" w14:paraId="34CA42E1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902B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5:35–6:00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7760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展示学习变化、触发日志、模型成本/延迟与下一轮策略适配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6088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5"/>
              </w:rPr>
              <w:t>“规划—执行—反思—迭代进化”闭环可量化、可追踪。</w:t>
            </w:r>
          </w:p>
        </w:tc>
      </w:tr>
    </w:tbl>
    <w:p w14:paraId="2644E10E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p w14:paraId="5532393B" w14:textId="77777777" w:rsidR="00D74DEC" w:rsidRDefault="00000000">
      <w:pPr>
        <w:pStyle w:val="21"/>
        <w:spacing w:before="140" w:after="1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4155"/>
        </w:rPr>
        <w:lastRenderedPageBreak/>
        <w:t>10.2 建议增加的效果指标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D74DEC" w14:paraId="76BB2BD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7B1D4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指标</w:t>
            </w:r>
          </w:p>
        </w:tc>
        <w:tc>
          <w:tcPr>
            <w:tcW w:w="3969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B16A5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定义/示例</w:t>
            </w:r>
          </w:p>
        </w:tc>
        <w:tc>
          <w:tcPr>
            <w:tcW w:w="3402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57C57" w14:textId="77777777" w:rsidR="00D74DEC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color w:val="3730A3"/>
                <w:sz w:val="17"/>
              </w:rPr>
              <w:t>意义</w:t>
            </w:r>
          </w:p>
        </w:tc>
      </w:tr>
      <w:tr w:rsidR="00D74DEC" w14:paraId="68C1F0E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9BED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Trigger Precision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B88B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所有主动触发中，学生认为确实需要帮助的比例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95A0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证明“触发得准”。</w:t>
            </w:r>
          </w:p>
        </w:tc>
      </w:tr>
      <w:tr w:rsidR="00D74DEC" w14:paraId="789C5E4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3B142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Unnecessary Intervention Rate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1B7F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学生认为不必要的主动提醒比例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818E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证明“不过度打扰”。</w:t>
            </w:r>
          </w:p>
        </w:tc>
      </w:tr>
      <w:tr w:rsidR="00D74DEC" w14:paraId="100DC5C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41D0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Intervention Acceptance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7A6D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提示/资源/计划调整被接受的比例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9F41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衡量建议价值。</w:t>
            </w:r>
          </w:p>
        </w:tc>
      </w:tr>
      <w:tr w:rsidR="00D74DEC" w14:paraId="73E8A24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11A5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Post-intervention Gain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C6F7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干预后下一次正确率/任务完成率变化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64EB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衡量干预是否有效。</w:t>
            </w:r>
          </w:p>
        </w:tc>
      </w:tr>
      <w:tr w:rsidR="00D74DEC" w14:paraId="696FE1B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440BD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Plan Completion Rate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E7CC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计划任务按时完成比例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2EC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衡量规划可执行性。</w:t>
            </w:r>
          </w:p>
        </w:tc>
      </w:tr>
      <w:tr w:rsidR="00D74DEC" w14:paraId="1549AA3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C8FCC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Replan Recovery Rate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A1DE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重规划后延期是否恢复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344B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衡量动态调控价值。</w:t>
            </w:r>
          </w:p>
        </w:tc>
      </w:tr>
      <w:tr w:rsidR="00D74DEC" w14:paraId="2D10F47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09CA6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Knowledge Gain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C13E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前后测或阶段测的知识提升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91C97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1F2937"/>
                <w:sz w:val="17"/>
              </w:rPr>
              <w:t>教育成效。</w:t>
            </w:r>
          </w:p>
        </w:tc>
      </w:tr>
      <w:tr w:rsidR="00D74DEC" w14:paraId="421361D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77D18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Reflection Completion/Quality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07D0A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检查点后学生是否完成反思，以及反思是否能指向具体困难和下一步策略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B7699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证明平台促进自主调节而非只给反馈。</w:t>
            </w:r>
          </w:p>
        </w:tc>
      </w:tr>
      <w:tr w:rsidR="00D74DEC" w14:paraId="61C745C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66705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Project Milestone Recovery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4F891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发生延期后，经重规划能否恢复下一里程碑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DEF6E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衡量开放项目动态调控价值。</w:t>
            </w:r>
          </w:p>
        </w:tc>
      </w:tr>
      <w:tr w:rsidR="00D74DEC" w14:paraId="0B881AA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A820F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Model Routing Cost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41913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单位有效干预的 token、延迟、模型成本与本地命中率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A0080" w14:textId="77777777" w:rsidR="00D74DEC" w:rsidRDefault="00000000">
            <w:pPr>
              <w:spacing w:after="0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sz w:val="17"/>
              </w:rPr>
              <w:t>证明大小模型协同的工程可行性。</w:t>
            </w:r>
          </w:p>
        </w:tc>
      </w:tr>
    </w:tbl>
    <w:p w14:paraId="03E047B6" w14:textId="77777777" w:rsidR="00D74DEC" w:rsidRDefault="00D74DEC">
      <w:pPr>
        <w:spacing w:after="80"/>
        <w:rPr>
          <w:rFonts w:ascii="宋体" w:eastAsia="宋体" w:hAnsi="宋体" w:cs="宋体" w:hint="eastAsia"/>
        </w:rPr>
      </w:pPr>
    </w:p>
    <w:sectPr w:rsidR="00D74DEC">
      <w:headerReference w:type="default" r:id="rId37"/>
      <w:footerReference w:type="default" r:id="rId38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熊宇轩" w:date="2026-09-07T07:50:00Z" w:initials="">
    <w:p w14:paraId="757802B5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这个很关键</w:t>
      </w:r>
    </w:p>
  </w:comment>
  <w:comment w:id="1" w:author="熊宇轩" w:date="2026-09-07T07:42:00Z" w:initials="">
    <w:p w14:paraId="16302321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这一点很重要。要兼顾学生的主体性和教师、平台的引导性</w:t>
      </w:r>
    </w:p>
  </w:comment>
  <w:comment w:id="2" w:author="熊宇轩" w:date="2026-09-07T07:50:00Z" w:initials="">
    <w:p w14:paraId="2BF30DCE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这个对我们也很有启发</w:t>
      </w:r>
    </w:p>
  </w:comment>
  <w:comment w:id="3" w:author="熊宇轩" w:date="2026-09-07T07:50:00Z" w:initials="">
    <w:p w14:paraId="59DE9650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可以借鉴</w:t>
      </w:r>
    </w:p>
  </w:comment>
  <w:comment w:id="4" w:author="熊宇轩" w:date="2026-09-07T07:51:00Z" w:initials="">
    <w:p w14:paraId="225EF860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这里的SWOT分析不全面。首先，要考虑我们的智能体，其次，这里没有O和T</w:t>
      </w:r>
    </w:p>
  </w:comment>
  <w:comment w:id="5" w:author="熊宇轩" w:date="2026-09-07T08:59:00Z" w:initials="">
    <w:p w14:paraId="4DC96F57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需要找到这些技术对应的github代码仓库</w:t>
      </w:r>
    </w:p>
  </w:comment>
  <w:comment w:id="6" w:author="熊宇轩" w:date="2026-09-07T09:00:00Z" w:initials="">
    <w:p w14:paraId="6926B4BF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要根据上面的模型特点来做进一步的设计</w:t>
      </w:r>
    </w:p>
  </w:comment>
  <w:comment w:id="7" w:author="熊宇轩" w:date="2026-09-07T09:00:00Z" w:initials="">
    <w:p w14:paraId="0CD49C8F" w14:textId="77777777" w:rsidR="00D74DEC" w:rsidRDefault="008D2465">
      <w:pPr>
        <w:pStyle w:val="a8"/>
        <w:rPr>
          <w:rFonts w:hint="eastAsia"/>
          <w:lang w:eastAsia="zh-CN"/>
        </w:rPr>
      </w:pPr>
      <w:r>
        <w:rPr>
          <w:rStyle w:val="aff5"/>
          <w:rFonts w:hint="eastAsia"/>
        </w:rPr>
        <w:annotationRef/>
      </w:r>
      <w:r w:rsidR="00000000">
        <w:rPr>
          <w:rFonts w:hint="eastAsia"/>
          <w:lang w:eastAsia="zh-CN"/>
        </w:rPr>
        <w:t>初步先这样做，后面要加上预测学生状态的世界模型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7802B5" w15:done="0"/>
  <w15:commentEx w15:paraId="16302321" w15:done="0"/>
  <w15:commentEx w15:paraId="2BF30DCE" w15:done="0"/>
  <w15:commentEx w15:paraId="59DE9650" w15:done="0"/>
  <w15:commentEx w15:paraId="225EF860" w15:done="0"/>
  <w15:commentEx w15:paraId="4DC96F57" w15:done="0"/>
  <w15:commentEx w15:paraId="6926B4BF" w15:done="0"/>
  <w15:commentEx w15:paraId="0CD49C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7802B5" w16cid:durableId="757802B5"/>
  <w16cid:commentId w16cid:paraId="16302321" w16cid:durableId="16302321"/>
  <w16cid:commentId w16cid:paraId="2BF30DCE" w16cid:durableId="2BF30DCE"/>
  <w16cid:commentId w16cid:paraId="59DE9650" w16cid:durableId="59DE9650"/>
  <w16cid:commentId w16cid:paraId="225EF860" w16cid:durableId="225EF860"/>
  <w16cid:commentId w16cid:paraId="4DC96F57" w16cid:durableId="4DC96F57"/>
  <w16cid:commentId w16cid:paraId="6926B4BF" w16cid:durableId="6926B4BF"/>
  <w16cid:commentId w16cid:paraId="0CD49C8F" w16cid:durableId="0CD49C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E59D" w14:textId="77777777" w:rsidR="000E101C" w:rsidRDefault="000E101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8E29D18" w14:textId="77777777" w:rsidR="000E101C" w:rsidRDefault="000E101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微软雅黑"/>
    <w:charset w:val="86"/>
    <w:family w:val="auto"/>
    <w:pitch w:val="default"/>
    <w:sig w:usb0="00000000" w:usb1="00000000" w:usb2="00000016" w:usb3="00000000" w:csb0="6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3D95" w14:textId="6E650F72" w:rsidR="00D74DEC" w:rsidRDefault="00000000">
    <w:pPr>
      <w:pStyle w:val="ac"/>
      <w:jc w:val="center"/>
      <w:rPr>
        <w:rFonts w:hint="eastAsia"/>
      </w:rPr>
    </w:pPr>
    <w:r>
      <w:rPr>
        <w:rFonts w:cs="Noto Sans CJK SC"/>
        <w:color w:val="64748B"/>
        <w:sz w:val="17"/>
      </w:rPr>
      <w:t xml:space="preserve">未来学习平台 · 竞赛与产品设计 V2.0    </w:t>
    </w:r>
    <w:r>
      <w:rPr>
        <w:rFonts w:cs="Noto Sans CJK SC"/>
      </w:rPr>
      <w:fldChar w:fldCharType="begin"/>
    </w:r>
    <w:r>
      <w:rPr>
        <w:rFonts w:cs="Noto Sans CJK SC"/>
      </w:rPr>
      <w:instrText>PAGE</w:instrText>
    </w:r>
    <w:r>
      <w:rPr>
        <w:rFonts w:cs="Noto Sans CJK SC" w:hint="eastAsia"/>
      </w:rPr>
      <w:fldChar w:fldCharType="separate"/>
    </w:r>
    <w:r w:rsidR="008D2465">
      <w:rPr>
        <w:rFonts w:cs="Noto Sans CJK SC" w:hint="eastAsia"/>
        <w:noProof/>
      </w:rPr>
      <w:t>1</w:t>
    </w:r>
    <w:r>
      <w:rPr>
        <w:rFonts w:cs="Noto Sans CJK S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2D1B" w14:textId="77777777" w:rsidR="000E101C" w:rsidRDefault="000E101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CC08BE5" w14:textId="77777777" w:rsidR="000E101C" w:rsidRDefault="000E101C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2F43" w14:textId="77777777" w:rsidR="00D74DEC" w:rsidRDefault="00D74DE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8905119">
    <w:abstractNumId w:val="1"/>
  </w:num>
  <w:num w:numId="2" w16cid:durableId="2129926831">
    <w:abstractNumId w:val="4"/>
  </w:num>
  <w:num w:numId="3" w16cid:durableId="1624730977">
    <w:abstractNumId w:val="5"/>
  </w:num>
  <w:num w:numId="4" w16cid:durableId="1430931680">
    <w:abstractNumId w:val="2"/>
  </w:num>
  <w:num w:numId="5" w16cid:durableId="78409600">
    <w:abstractNumId w:val="0"/>
  </w:num>
  <w:num w:numId="6" w16cid:durableId="102131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01C"/>
    <w:rsid w:val="0015074B"/>
    <w:rsid w:val="0029639D"/>
    <w:rsid w:val="00326F90"/>
    <w:rsid w:val="008D2465"/>
    <w:rsid w:val="00AA1D8D"/>
    <w:rsid w:val="00B47730"/>
    <w:rsid w:val="00C95B64"/>
    <w:rsid w:val="00CB0664"/>
    <w:rsid w:val="00D74DEC"/>
    <w:rsid w:val="00FC693F"/>
    <w:rsid w:val="08C971F6"/>
    <w:rsid w:val="0FFD574B"/>
    <w:rsid w:val="19C83509"/>
    <w:rsid w:val="2209336B"/>
    <w:rsid w:val="24D06CF2"/>
    <w:rsid w:val="25786B34"/>
    <w:rsid w:val="25DA5423"/>
    <w:rsid w:val="26B8E80E"/>
    <w:rsid w:val="2DDF7BB6"/>
    <w:rsid w:val="3E887F7E"/>
    <w:rsid w:val="3FBBBFA6"/>
    <w:rsid w:val="410228FE"/>
    <w:rsid w:val="4FCF11CB"/>
    <w:rsid w:val="56856D59"/>
    <w:rsid w:val="5BFFB8B0"/>
    <w:rsid w:val="5EBE5B35"/>
    <w:rsid w:val="62FB9D77"/>
    <w:rsid w:val="73CB043E"/>
    <w:rsid w:val="73DC14A1"/>
    <w:rsid w:val="76B7382D"/>
    <w:rsid w:val="77BF3CBC"/>
    <w:rsid w:val="77D707C6"/>
    <w:rsid w:val="77EE50A0"/>
    <w:rsid w:val="77FB7422"/>
    <w:rsid w:val="7EBD18FC"/>
    <w:rsid w:val="7F6662FE"/>
    <w:rsid w:val="7FAFE411"/>
    <w:rsid w:val="7FF47802"/>
    <w:rsid w:val="AAFC9456"/>
    <w:rsid w:val="D7DB66FD"/>
    <w:rsid w:val="EDDF999F"/>
    <w:rsid w:val="EF7DFC9D"/>
    <w:rsid w:val="EFDF509E"/>
    <w:rsid w:val="EFFFE7AE"/>
    <w:rsid w:val="F7EFC30A"/>
    <w:rsid w:val="F9EF6B79"/>
    <w:rsid w:val="FD5678EE"/>
    <w:rsid w:val="FDCF1E79"/>
    <w:rsid w:val="FDE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D8758C-F5BF-4B2A-9320-FEED6F4A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  <w:qFormat/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f">
    <w:name w:val="页眉 字符"/>
    <w:basedOn w:val="a2"/>
    <w:link w:val="ae"/>
    <w:uiPriority w:val="99"/>
    <w:qFormat/>
  </w:style>
  <w:style w:type="character" w:customStyle="1" w:styleId="ad">
    <w:name w:val="页脚 字符"/>
    <w:basedOn w:val="a2"/>
    <w:link w:val="ac"/>
    <w:uiPriority w:val="99"/>
    <w:qFormat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FigureCaption">
    <w:name w:val="Figure Caption"/>
    <w:qFormat/>
    <w:pPr>
      <w:spacing w:after="200" w:line="276" w:lineRule="auto"/>
    </w:pPr>
    <w:rPr>
      <w:rFonts w:ascii="Noto Sans CJK SC" w:hAnsi="Noto Sans CJK SC"/>
      <w:sz w:val="18"/>
      <w:szCs w:val="22"/>
      <w:lang w:eastAsia="en-US"/>
    </w:rPr>
  </w:style>
  <w:style w:type="character" w:styleId="aff5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anthropics/claude-code" TargetMode="External"/><Relationship Id="rId26" Type="http://schemas.openxmlformats.org/officeDocument/2006/relationships/image" Target="media/image7.png"/><Relationship Id="rId39" Type="http://schemas.openxmlformats.org/officeDocument/2006/relationships/fontTable" Target="fontTable.xml"/><Relationship Id="rId21" Type="http://schemas.openxmlformats.org/officeDocument/2006/relationships/hyperlink" Target="https://www.khanacademy.org/college-careers-more/khanmigo-for-students" TargetMode="External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openai/openai-agents-python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openai/codex" TargetMode="External"/><Relationship Id="rId20" Type="http://schemas.openxmlformats.org/officeDocument/2006/relationships/hyperlink" Target="https://blog.google/products-and-platforms/products/education/guided-learning/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THU-MAIC/OpenMAIC/blob/main/CHANGELOG.md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microsoft.com/office/2011/relationships/commentsExtended" Target="commentsExtended.xml"/><Relationship Id="rId19" Type="http://schemas.openxmlformats.org/officeDocument/2006/relationships/hyperlink" Target="https://platform.claude.com/cookbook/claude-agent-sdk-08-dynamic-workflows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github.com/THU-MAIC/OpenMAIC" TargetMode="External"/><Relationship Id="rId22" Type="http://schemas.openxmlformats.org/officeDocument/2006/relationships/hyperlink" Target="https://blog.coursera.org/coursera-coach-providing-essential-learner-support/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8887</Words>
  <Characters>11821</Characters>
  <Application>Microsoft Office Word</Application>
  <DocSecurity>0</DocSecurity>
  <Lines>788</Lines>
  <Paragraphs>1035</Paragraphs>
  <ScaleCrop>false</ScaleCrop>
  <Company/>
  <LinksUpToDate>false</LinksUpToDate>
  <CharactersWithSpaces>19673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照康 唐</cp:lastModifiedBy>
  <cp:revision>2</cp:revision>
  <dcterms:created xsi:type="dcterms:W3CDTF">2026-09-26T13:53:00Z</dcterms:created>
  <dcterms:modified xsi:type="dcterms:W3CDTF">2026-09-26T13:53:00Z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eyJoZGlkIjoiNTAwM2NmY2RkODg1Mjg2NWRmMDI5MWVmNWUyNTYxMjMiLCJ1c2VySWQiOiIxMjE1Nzk5Nzk0In0=</vt:lpwstr>
  </property>
  <property fmtid="{D5CDD505-2E9C-101B-9397-08002B2CF9AE}" pid="3" name="KSOProductBuildVer">
    <vt:lpwstr>2052-12.1.26055.26055</vt:lpwstr>
  </property>
  <property fmtid="{D5CDD505-2E9C-101B-9397-08002B2CF9AE}" pid="4" name="ICV">
    <vt:lpwstr>2AF39DFD21291B5188FA9D6A8BC2DF9A_43</vt:lpwstr>
  </property>
</Properties>
</file>