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75195" w14:textId="70C12265" w:rsidR="007D3D4B" w:rsidRPr="007F02D0" w:rsidRDefault="007D3D4B" w:rsidP="00026956">
      <w:pPr>
        <w:rPr>
          <w:b/>
          <w:bCs/>
          <w:u w:val="single"/>
        </w:rPr>
      </w:pPr>
      <w:r w:rsidRPr="007F02D0">
        <w:rPr>
          <w:b/>
          <w:bCs/>
          <w:u w:val="single"/>
        </w:rPr>
        <w:t>Kaplan-Meier Plot of all 13 genes</w:t>
      </w:r>
      <w:r w:rsidR="008907AE" w:rsidRPr="007F02D0">
        <w:rPr>
          <w:b/>
          <w:bCs/>
          <w:u w:val="single"/>
        </w:rPr>
        <w:t xml:space="preserve"> identified from top5 </w:t>
      </w:r>
      <w:r w:rsidR="007F02D0" w:rsidRPr="007F02D0">
        <w:rPr>
          <w:b/>
          <w:bCs/>
          <w:u w:val="single"/>
        </w:rPr>
        <w:t xml:space="preserve">unique Up/Downregulated DEG analysis that are </w:t>
      </w:r>
      <w:r w:rsidR="008907AE" w:rsidRPr="007F02D0">
        <w:rPr>
          <w:b/>
          <w:bCs/>
          <w:u w:val="single"/>
        </w:rPr>
        <w:t xml:space="preserve">significant to BC </w:t>
      </w:r>
      <w:r w:rsidR="007F02D0" w:rsidRPr="007F02D0">
        <w:rPr>
          <w:b/>
          <w:bCs/>
          <w:u w:val="single"/>
        </w:rPr>
        <w:t>patients’</w:t>
      </w:r>
      <w:r w:rsidR="008907AE" w:rsidRPr="007F02D0">
        <w:rPr>
          <w:b/>
          <w:bCs/>
          <w:u w:val="single"/>
        </w:rPr>
        <w:t xml:space="preserve"> </w:t>
      </w:r>
      <w:r w:rsidR="007F02D0" w:rsidRPr="007F02D0">
        <w:rPr>
          <w:b/>
          <w:bCs/>
          <w:u w:val="single"/>
        </w:rPr>
        <w:t>survival.</w:t>
      </w:r>
    </w:p>
    <w:p w14:paraId="7B9C5A9F" w14:textId="77777777" w:rsidR="007D3D4B" w:rsidRDefault="007D3D4B" w:rsidP="00026956"/>
    <w:p w14:paraId="3A19D16E" w14:textId="77777777" w:rsidR="007D3D4B" w:rsidRDefault="007D3D4B" w:rsidP="007D3D4B">
      <w:pPr>
        <w:rPr>
          <w:b/>
          <w:bCs/>
        </w:rPr>
      </w:pPr>
      <w:r>
        <w:rPr>
          <w:b/>
          <w:bCs/>
        </w:rPr>
        <w:t xml:space="preserve">Two genes are found to be significant from the top-5 uniquely upregulated </w:t>
      </w:r>
      <w:r w:rsidRPr="00017F26">
        <w:rPr>
          <w:b/>
          <w:bCs/>
        </w:rPr>
        <w:t>T47D CAST-1 GENES</w:t>
      </w:r>
      <w:r>
        <w:rPr>
          <w:b/>
          <w:bCs/>
        </w:rPr>
        <w:t xml:space="preserve"> list.</w:t>
      </w:r>
    </w:p>
    <w:p w14:paraId="0B84450D" w14:textId="77777777" w:rsidR="007D3D4B" w:rsidRDefault="007D3D4B" w:rsidP="007D3D4B">
      <w:pPr>
        <w:rPr>
          <w:b/>
          <w:bCs/>
        </w:rPr>
      </w:pPr>
    </w:p>
    <w:p w14:paraId="6C59C043" w14:textId="77777777" w:rsidR="007D3D4B" w:rsidRDefault="007D3D4B" w:rsidP="007D3D4B">
      <w:pPr>
        <w:rPr>
          <w:b/>
          <w:bCs/>
          <w:color w:val="4EA72E" w:themeColor="accent6"/>
        </w:rPr>
      </w:pPr>
      <w:r w:rsidRPr="007F0080">
        <w:rPr>
          <w:b/>
          <w:bCs/>
          <w:color w:val="4EA72E" w:themeColor="accent6"/>
        </w:rPr>
        <w:t>Leucine Rich Repeat Neuronal-1 (LRRN1)</w:t>
      </w:r>
    </w:p>
    <w:p w14:paraId="3985E2A2" w14:textId="0F541738" w:rsidR="007D3D4B" w:rsidRPr="007F0080" w:rsidRDefault="007D3D4B" w:rsidP="007D3D4B">
      <w:pPr>
        <w:rPr>
          <w:b/>
          <w:bCs/>
          <w:color w:val="4EA72E" w:themeColor="accent6"/>
        </w:rPr>
      </w:pPr>
      <w:bookmarkStart w:id="0" w:name="_Hlk163184192"/>
      <w:bookmarkEnd w:id="0"/>
      <w:r w:rsidRPr="00E97877">
        <w:rPr>
          <w:noProof/>
        </w:rPr>
        <w:drawing>
          <wp:inline distT="0" distB="0" distL="0" distR="0" wp14:anchorId="280B67BB" wp14:editId="5897471A">
            <wp:extent cx="3605348" cy="2120629"/>
            <wp:effectExtent l="0" t="0" r="0" b="0"/>
            <wp:docPr id="1834175817" name="Picture 1" descr="A graph of diseased surviv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75817" name="Picture 1" descr="A graph of diseased surviva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4533" cy="216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2046" w14:textId="77777777" w:rsidR="007D3D4B" w:rsidRDefault="007D3D4B" w:rsidP="00026956"/>
    <w:p w14:paraId="021F75CB" w14:textId="77777777" w:rsidR="00026956" w:rsidRDefault="00026956" w:rsidP="00026956">
      <w:r>
        <w:t>Results: BC patients with low expression of LRRN1 are shown to be associated with the worst survival rate.</w:t>
      </w:r>
    </w:p>
    <w:p w14:paraId="5592A515" w14:textId="77777777" w:rsidR="00356671" w:rsidRPr="005E1F47" w:rsidRDefault="00356671" w:rsidP="00356671">
      <w:pPr>
        <w:rPr>
          <w:b/>
          <w:bCs/>
          <w:color w:val="3A7C22" w:themeColor="accent6" w:themeShade="BF"/>
        </w:rPr>
      </w:pPr>
      <w:r w:rsidRPr="005E1F47">
        <w:rPr>
          <w:b/>
          <w:bCs/>
          <w:color w:val="3A7C22" w:themeColor="accent6" w:themeShade="BF"/>
        </w:rPr>
        <w:t>Contactin-6 (CNTN-6)</w:t>
      </w:r>
    </w:p>
    <w:p w14:paraId="0BF69702" w14:textId="77777777" w:rsidR="00026956" w:rsidRDefault="00026956" w:rsidP="00026956"/>
    <w:p w14:paraId="6CF0DAAD" w14:textId="77777777" w:rsidR="00026956" w:rsidRDefault="00026956" w:rsidP="00026956">
      <w:r w:rsidRPr="0079362F">
        <w:rPr>
          <w:noProof/>
        </w:rPr>
        <w:drawing>
          <wp:inline distT="0" distB="0" distL="0" distR="0" wp14:anchorId="71592B08" wp14:editId="04D4C9B8">
            <wp:extent cx="4234774" cy="2878455"/>
            <wp:effectExtent l="0" t="0" r="0" b="0"/>
            <wp:docPr id="95035736" name="Picture 1" descr="A graph of a diseased surviv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5736" name="Picture 1" descr="A graph of a diseased surviva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0360" cy="290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19F4" w14:textId="77777777" w:rsidR="00026956" w:rsidRPr="002D5304" w:rsidRDefault="00026956" w:rsidP="00026956">
      <w:pPr>
        <w:rPr>
          <w:b/>
          <w:bCs/>
        </w:rPr>
      </w:pPr>
      <w:r>
        <w:tab/>
      </w:r>
      <w:r w:rsidRPr="002D5304">
        <w:rPr>
          <w:b/>
          <w:bCs/>
        </w:rPr>
        <w:t xml:space="preserve">Results: </w:t>
      </w:r>
      <w:r w:rsidRPr="00C4674E">
        <w:t>High expression is associated with the worst survival rate</w:t>
      </w:r>
      <w:r>
        <w:t xml:space="preserve"> (p= 0.02)</w:t>
      </w:r>
      <w:r w:rsidRPr="00C4674E">
        <w:t>.</w:t>
      </w:r>
    </w:p>
    <w:p w14:paraId="3EAA9044" w14:textId="77777777" w:rsidR="00026956" w:rsidRDefault="00026956" w:rsidP="00026956">
      <w:pPr>
        <w:rPr>
          <w:b/>
          <w:bCs/>
        </w:rPr>
      </w:pPr>
    </w:p>
    <w:p w14:paraId="306D4676" w14:textId="77777777" w:rsidR="00026956" w:rsidRDefault="00026956" w:rsidP="00026956">
      <w:pPr>
        <w:rPr>
          <w:b/>
          <w:bCs/>
        </w:rPr>
      </w:pPr>
    </w:p>
    <w:p w14:paraId="6B34FAD3" w14:textId="77777777" w:rsidR="00026956" w:rsidRDefault="00026956" w:rsidP="00026956">
      <w:pPr>
        <w:rPr>
          <w:b/>
          <w:bCs/>
        </w:rPr>
      </w:pPr>
      <w:r>
        <w:rPr>
          <w:b/>
          <w:bCs/>
        </w:rPr>
        <w:t>No significant genes are seen in the top-5 uniquely upregulated 231</w:t>
      </w:r>
      <w:r w:rsidRPr="00017F26">
        <w:rPr>
          <w:b/>
          <w:bCs/>
        </w:rPr>
        <w:t xml:space="preserve"> CAST-1 GENES</w:t>
      </w:r>
      <w:r>
        <w:rPr>
          <w:b/>
          <w:bCs/>
        </w:rPr>
        <w:t xml:space="preserve"> list.</w:t>
      </w:r>
    </w:p>
    <w:p w14:paraId="6A876850" w14:textId="77777777" w:rsidR="00026956" w:rsidRDefault="00026956" w:rsidP="00026956">
      <w:pPr>
        <w:rPr>
          <w:b/>
          <w:bCs/>
        </w:rPr>
      </w:pPr>
    </w:p>
    <w:p w14:paraId="67B9A20C" w14:textId="77777777" w:rsidR="00026956" w:rsidRDefault="00026956" w:rsidP="00026956">
      <w:pPr>
        <w:rPr>
          <w:b/>
          <w:bCs/>
        </w:rPr>
      </w:pPr>
      <w:r>
        <w:rPr>
          <w:b/>
          <w:bCs/>
        </w:rPr>
        <w:t xml:space="preserve">Two genes are found to be statistically significant from top-5 uniquely downregulated </w:t>
      </w:r>
      <w:r w:rsidRPr="00017F26">
        <w:rPr>
          <w:b/>
          <w:bCs/>
        </w:rPr>
        <w:t xml:space="preserve">T47D CAST-1 </w:t>
      </w:r>
    </w:p>
    <w:p w14:paraId="4A951F23" w14:textId="77777777" w:rsidR="002B790B" w:rsidRPr="005E4BBB" w:rsidRDefault="002B790B" w:rsidP="002B790B">
      <w:pPr>
        <w:rPr>
          <w:b/>
          <w:bCs/>
          <w:color w:val="FF0000"/>
        </w:rPr>
      </w:pPr>
      <w:r w:rsidRPr="005E4BBB">
        <w:rPr>
          <w:rFonts w:ascii="Segoe UI" w:hAnsi="Segoe UI" w:cs="Segoe UI"/>
          <w:b/>
          <w:bCs/>
          <w:color w:val="FF0000"/>
          <w:sz w:val="20"/>
          <w:szCs w:val="20"/>
          <w:shd w:val="clear" w:color="auto" w:fill="FFFFFF"/>
        </w:rPr>
        <w:t>Homeobox B13 (</w:t>
      </w:r>
      <w:r w:rsidRPr="005E4BBB">
        <w:rPr>
          <w:b/>
          <w:bCs/>
          <w:color w:val="FF0000"/>
        </w:rPr>
        <w:t>HOXB13)</w:t>
      </w:r>
    </w:p>
    <w:p w14:paraId="785BB704" w14:textId="77777777" w:rsidR="00026956" w:rsidRDefault="00026956" w:rsidP="00026956">
      <w:pPr>
        <w:rPr>
          <w:b/>
          <w:bCs/>
        </w:rPr>
      </w:pPr>
    </w:p>
    <w:p w14:paraId="71891AF2" w14:textId="77777777" w:rsidR="00026956" w:rsidRDefault="00026956" w:rsidP="00026956">
      <w:pPr>
        <w:rPr>
          <w:b/>
          <w:bCs/>
        </w:rPr>
      </w:pPr>
      <w:r w:rsidRPr="00D103FA">
        <w:rPr>
          <w:b/>
          <w:bCs/>
          <w:noProof/>
        </w:rPr>
        <w:drawing>
          <wp:inline distT="0" distB="0" distL="0" distR="0" wp14:anchorId="724B5C67" wp14:editId="5024BCF9">
            <wp:extent cx="4146669" cy="2443162"/>
            <wp:effectExtent l="0" t="0" r="6350" b="0"/>
            <wp:docPr id="2097130198" name="Picture 1" descr="A graph of diseased surviv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30198" name="Picture 1" descr="A graph of diseased surviva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0473" cy="245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B7EA" w14:textId="77777777" w:rsidR="00026956" w:rsidRDefault="00026956" w:rsidP="00026956">
      <w:r>
        <w:rPr>
          <w:b/>
          <w:bCs/>
        </w:rPr>
        <w:t xml:space="preserve">Results: </w:t>
      </w:r>
      <w:r w:rsidRPr="00181E4F">
        <w:t xml:space="preserve">High expression is </w:t>
      </w:r>
      <w:r>
        <w:t>found to be</w:t>
      </w:r>
      <w:r w:rsidRPr="00181E4F">
        <w:t xml:space="preserve"> associated with a poorer survival rate. </w:t>
      </w:r>
    </w:p>
    <w:p w14:paraId="5CFC7C8F" w14:textId="77777777" w:rsidR="00BB75B3" w:rsidRDefault="00BB75B3" w:rsidP="00BB75B3">
      <w:pPr>
        <w:rPr>
          <w:rFonts w:ascii="Segoe UI" w:hAnsi="Segoe UI" w:cs="Segoe UI"/>
          <w:b/>
          <w:bCs/>
          <w:color w:val="FF0000"/>
          <w:sz w:val="20"/>
          <w:szCs w:val="20"/>
          <w:shd w:val="clear" w:color="auto" w:fill="FFFFFF"/>
        </w:rPr>
      </w:pPr>
    </w:p>
    <w:p w14:paraId="665EAE0F" w14:textId="225CCBA0" w:rsidR="00BB75B3" w:rsidRPr="00924C9F" w:rsidRDefault="00BB75B3" w:rsidP="00BB75B3">
      <w:pPr>
        <w:rPr>
          <w:rFonts w:ascii="Segoe UI" w:hAnsi="Segoe UI" w:cs="Segoe UI"/>
          <w:b/>
          <w:bCs/>
          <w:color w:val="FF0000"/>
          <w:sz w:val="20"/>
          <w:szCs w:val="20"/>
          <w:shd w:val="clear" w:color="auto" w:fill="FFFFFF"/>
        </w:rPr>
      </w:pPr>
      <w:r w:rsidRPr="00924C9F">
        <w:rPr>
          <w:rFonts w:ascii="Segoe UI" w:hAnsi="Segoe UI" w:cs="Segoe UI"/>
          <w:b/>
          <w:bCs/>
          <w:color w:val="FF0000"/>
          <w:sz w:val="20"/>
          <w:szCs w:val="20"/>
          <w:shd w:val="clear" w:color="auto" w:fill="FFFFFF"/>
        </w:rPr>
        <w:t>Prolactin Induced Protein (PIP)</w:t>
      </w:r>
    </w:p>
    <w:p w14:paraId="182E77CB" w14:textId="77777777" w:rsidR="00026956" w:rsidRDefault="00026956" w:rsidP="00026956"/>
    <w:p w14:paraId="49B65653" w14:textId="77777777" w:rsidR="00026956" w:rsidRDefault="00026956" w:rsidP="00026956">
      <w:r w:rsidRPr="00D103FA">
        <w:rPr>
          <w:noProof/>
        </w:rPr>
        <w:drawing>
          <wp:inline distT="0" distB="0" distL="0" distR="0" wp14:anchorId="2C72897B" wp14:editId="4110F22D">
            <wp:extent cx="4510412" cy="2657475"/>
            <wp:effectExtent l="0" t="0" r="4445" b="0"/>
            <wp:docPr id="1096295080" name="Picture 1" descr="A graph of a diseased surviv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95080" name="Picture 1" descr="A graph of a diseased surviva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3183" cy="266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951A" w14:textId="77777777" w:rsidR="00026956" w:rsidRDefault="00026956" w:rsidP="00026956">
      <w:r>
        <w:t>Results: Low expression is associated with the worst survival rate.</w:t>
      </w:r>
    </w:p>
    <w:p w14:paraId="5DD6F650" w14:textId="77777777" w:rsidR="00026956" w:rsidRDefault="00026956" w:rsidP="00026956"/>
    <w:p w14:paraId="1DAB4742" w14:textId="2FCBEF6D" w:rsidR="00026956" w:rsidRDefault="00026956" w:rsidP="00026956">
      <w:pPr>
        <w:rPr>
          <w:b/>
          <w:bCs/>
        </w:rPr>
      </w:pPr>
      <w:r>
        <w:rPr>
          <w:b/>
          <w:bCs/>
        </w:rPr>
        <w:lastRenderedPageBreak/>
        <w:t>No significant genes are found from the top-5 uniquely downregulated 231</w:t>
      </w:r>
      <w:r w:rsidRPr="00017F26">
        <w:rPr>
          <w:b/>
          <w:bCs/>
        </w:rPr>
        <w:t xml:space="preserve"> CAST-1 </w:t>
      </w:r>
      <w:r>
        <w:rPr>
          <w:b/>
          <w:bCs/>
        </w:rPr>
        <w:t>GENES list.</w:t>
      </w:r>
    </w:p>
    <w:p w14:paraId="40322FB1" w14:textId="224DCC81" w:rsidR="00026956" w:rsidRPr="00026956" w:rsidRDefault="00026956" w:rsidP="00026956">
      <w:pPr>
        <w:rPr>
          <w:b/>
          <w:bCs/>
          <w:color w:val="000000" w:themeColor="text1"/>
        </w:rPr>
      </w:pPr>
      <w:r>
        <w:rPr>
          <w:b/>
          <w:bCs/>
        </w:rPr>
        <w:t>One Significant gene was found from the top-5 uniquely upregulated T47D</w:t>
      </w:r>
      <w:r w:rsidRPr="00017F26">
        <w:rPr>
          <w:b/>
          <w:bCs/>
        </w:rPr>
        <w:t xml:space="preserve"> CAST-</w:t>
      </w:r>
      <w:r>
        <w:rPr>
          <w:b/>
          <w:bCs/>
        </w:rPr>
        <w:t>2</w:t>
      </w:r>
      <w:r w:rsidRPr="00017F26">
        <w:rPr>
          <w:b/>
          <w:bCs/>
        </w:rPr>
        <w:t xml:space="preserve"> </w:t>
      </w:r>
      <w:r>
        <w:rPr>
          <w:b/>
          <w:bCs/>
        </w:rPr>
        <w:t xml:space="preserve">GENES </w:t>
      </w:r>
      <w:r w:rsidRPr="00026956">
        <w:rPr>
          <w:b/>
          <w:bCs/>
          <w:color w:val="000000" w:themeColor="text1"/>
        </w:rPr>
        <w:t>list.</w:t>
      </w:r>
    </w:p>
    <w:p w14:paraId="605C71F0" w14:textId="77777777" w:rsidR="00026956" w:rsidRPr="00026956" w:rsidRDefault="00026956" w:rsidP="00026956">
      <w:pPr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</w:pPr>
      <w:r w:rsidRPr="00026956"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  <w:t>Fatty Acid Binding Protein 4 (FABP4)</w:t>
      </w:r>
    </w:p>
    <w:p w14:paraId="02CF844B" w14:textId="77777777" w:rsidR="00026956" w:rsidRPr="00254E0E" w:rsidRDefault="00026956" w:rsidP="00026956">
      <w:pPr>
        <w:pStyle w:val="ListParagraph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14:paraId="6E12EC96" w14:textId="77777777" w:rsidR="00026956" w:rsidRDefault="00026956" w:rsidP="00026956">
      <w:pPr>
        <w:rPr>
          <w:b/>
          <w:bCs/>
        </w:rPr>
      </w:pPr>
    </w:p>
    <w:p w14:paraId="670B314D" w14:textId="77777777" w:rsidR="00026956" w:rsidRDefault="00026956" w:rsidP="00026956">
      <w:r w:rsidRPr="007624C9">
        <w:rPr>
          <w:noProof/>
        </w:rPr>
        <w:drawing>
          <wp:inline distT="0" distB="0" distL="0" distR="0" wp14:anchorId="42276E8E" wp14:editId="7DC91EFD">
            <wp:extent cx="5731510" cy="3371215"/>
            <wp:effectExtent l="0" t="0" r="2540" b="635"/>
            <wp:docPr id="1529398149" name="Picture 1" descr="A graph of diseased surviv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98149" name="Picture 1" descr="A graph of diseased surviva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3CA7" w14:textId="77777777" w:rsidR="00026956" w:rsidRDefault="00026956" w:rsidP="00026956">
      <w:r>
        <w:t>Results: Low expression of FABP4 is associated with a poorer survival rate.</w:t>
      </w:r>
    </w:p>
    <w:p w14:paraId="4D7698CD" w14:textId="77777777" w:rsidR="00026956" w:rsidRDefault="00026956" w:rsidP="00026956"/>
    <w:p w14:paraId="59D0CAE9" w14:textId="77777777" w:rsidR="00026956" w:rsidRDefault="00026956" w:rsidP="00026956"/>
    <w:p w14:paraId="3A052FB3" w14:textId="77777777" w:rsidR="00026956" w:rsidRPr="005E1F47" w:rsidRDefault="00026956" w:rsidP="00026956">
      <w:r>
        <w:rPr>
          <w:b/>
          <w:bCs/>
        </w:rPr>
        <w:t>Four Significant genes were found from the top-5 uniquely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upregulated</w:t>
      </w:r>
      <w:r w:rsidRPr="00AD5D66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>231</w:t>
      </w:r>
      <w:r w:rsidRPr="00AD5D66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CAST-II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GENES list.</w:t>
      </w:r>
    </w:p>
    <w:p w14:paraId="7403C4CF" w14:textId="77777777" w:rsidR="00026956" w:rsidRDefault="00026956" w:rsidP="00026956">
      <w:pPr>
        <w:tabs>
          <w:tab w:val="left" w:pos="1998"/>
        </w:tabs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45054D66" w14:textId="77777777" w:rsidR="00026956" w:rsidRDefault="00026956" w:rsidP="00026956">
      <w:pPr>
        <w:tabs>
          <w:tab w:val="left" w:pos="1998"/>
        </w:tabs>
        <w:rPr>
          <w:rFonts w:ascii="Segoe UI" w:hAnsi="Segoe UI" w:cs="Segoe UI"/>
          <w:b/>
          <w:bCs/>
          <w:color w:val="3A7C22" w:themeColor="accent6" w:themeShade="BF"/>
          <w:sz w:val="20"/>
          <w:szCs w:val="20"/>
          <w:shd w:val="clear" w:color="auto" w:fill="FFFFFF"/>
        </w:rPr>
      </w:pPr>
    </w:p>
    <w:p w14:paraId="2F987050" w14:textId="77777777" w:rsidR="00026956" w:rsidRDefault="00026956" w:rsidP="00026956">
      <w:pPr>
        <w:tabs>
          <w:tab w:val="left" w:pos="1998"/>
        </w:tabs>
        <w:rPr>
          <w:rFonts w:ascii="Segoe UI" w:hAnsi="Segoe UI" w:cs="Segoe UI"/>
          <w:b/>
          <w:bCs/>
          <w:color w:val="3A7C22" w:themeColor="accent6" w:themeShade="BF"/>
          <w:sz w:val="20"/>
          <w:szCs w:val="20"/>
          <w:shd w:val="clear" w:color="auto" w:fill="FFFFFF"/>
        </w:rPr>
      </w:pPr>
    </w:p>
    <w:p w14:paraId="1AA43140" w14:textId="77777777" w:rsidR="00026956" w:rsidRDefault="00026956" w:rsidP="00026956">
      <w:pPr>
        <w:tabs>
          <w:tab w:val="left" w:pos="1998"/>
        </w:tabs>
        <w:rPr>
          <w:rFonts w:ascii="Segoe UI" w:hAnsi="Segoe UI" w:cs="Segoe UI"/>
          <w:b/>
          <w:bCs/>
          <w:color w:val="3A7C22" w:themeColor="accent6" w:themeShade="BF"/>
          <w:sz w:val="20"/>
          <w:szCs w:val="20"/>
          <w:shd w:val="clear" w:color="auto" w:fill="FFFFFF"/>
        </w:rPr>
      </w:pPr>
    </w:p>
    <w:p w14:paraId="7526B74A" w14:textId="77777777" w:rsidR="00026956" w:rsidRDefault="00026956" w:rsidP="00026956">
      <w:pPr>
        <w:tabs>
          <w:tab w:val="left" w:pos="1998"/>
        </w:tabs>
        <w:rPr>
          <w:rFonts w:ascii="Segoe UI" w:hAnsi="Segoe UI" w:cs="Segoe UI"/>
          <w:b/>
          <w:bCs/>
          <w:color w:val="3A7C22" w:themeColor="accent6" w:themeShade="BF"/>
          <w:sz w:val="20"/>
          <w:szCs w:val="20"/>
          <w:shd w:val="clear" w:color="auto" w:fill="FFFFFF"/>
        </w:rPr>
      </w:pPr>
    </w:p>
    <w:p w14:paraId="1D59C329" w14:textId="77777777" w:rsidR="00026956" w:rsidRDefault="00026956" w:rsidP="00026956">
      <w:pPr>
        <w:tabs>
          <w:tab w:val="left" w:pos="1998"/>
        </w:tabs>
        <w:rPr>
          <w:rFonts w:ascii="Segoe UI" w:hAnsi="Segoe UI" w:cs="Segoe UI"/>
          <w:b/>
          <w:bCs/>
          <w:color w:val="3A7C22" w:themeColor="accent6" w:themeShade="BF"/>
          <w:sz w:val="20"/>
          <w:szCs w:val="20"/>
          <w:shd w:val="clear" w:color="auto" w:fill="FFFFFF"/>
        </w:rPr>
      </w:pPr>
    </w:p>
    <w:p w14:paraId="0A2144F0" w14:textId="77777777" w:rsidR="00026956" w:rsidRDefault="00026956" w:rsidP="00026956">
      <w:pPr>
        <w:tabs>
          <w:tab w:val="left" w:pos="1998"/>
        </w:tabs>
        <w:rPr>
          <w:rFonts w:ascii="Segoe UI" w:hAnsi="Segoe UI" w:cs="Segoe UI"/>
          <w:b/>
          <w:bCs/>
          <w:color w:val="3A7C22" w:themeColor="accent6" w:themeShade="BF"/>
          <w:sz w:val="20"/>
          <w:szCs w:val="20"/>
          <w:shd w:val="clear" w:color="auto" w:fill="FFFFFF"/>
        </w:rPr>
      </w:pPr>
    </w:p>
    <w:p w14:paraId="74FACA93" w14:textId="77777777" w:rsidR="00026956" w:rsidRDefault="00026956" w:rsidP="00026956">
      <w:pPr>
        <w:tabs>
          <w:tab w:val="left" w:pos="1998"/>
        </w:tabs>
        <w:rPr>
          <w:rFonts w:ascii="Segoe UI" w:hAnsi="Segoe UI" w:cs="Segoe UI"/>
          <w:b/>
          <w:bCs/>
          <w:color w:val="3A7C22" w:themeColor="accent6" w:themeShade="BF"/>
          <w:sz w:val="20"/>
          <w:szCs w:val="20"/>
          <w:shd w:val="clear" w:color="auto" w:fill="FFFFFF"/>
        </w:rPr>
      </w:pPr>
    </w:p>
    <w:p w14:paraId="5BE47FD1" w14:textId="77777777" w:rsidR="00026956" w:rsidRDefault="00026956" w:rsidP="00026956">
      <w:pPr>
        <w:tabs>
          <w:tab w:val="left" w:pos="1998"/>
        </w:tabs>
        <w:rPr>
          <w:rFonts w:ascii="Segoe UI" w:hAnsi="Segoe UI" w:cs="Segoe UI"/>
          <w:b/>
          <w:bCs/>
          <w:color w:val="3A7C22" w:themeColor="accent6" w:themeShade="BF"/>
          <w:sz w:val="20"/>
          <w:szCs w:val="20"/>
          <w:shd w:val="clear" w:color="auto" w:fill="FFFFFF"/>
        </w:rPr>
      </w:pPr>
    </w:p>
    <w:p w14:paraId="22831E36" w14:textId="77777777" w:rsidR="00026956" w:rsidRDefault="00026956" w:rsidP="00026956">
      <w:pPr>
        <w:tabs>
          <w:tab w:val="left" w:pos="1998"/>
        </w:tabs>
        <w:rPr>
          <w:rFonts w:ascii="Segoe UI" w:hAnsi="Segoe UI" w:cs="Segoe UI"/>
          <w:b/>
          <w:bCs/>
          <w:color w:val="3A7C22" w:themeColor="accent6" w:themeShade="BF"/>
          <w:sz w:val="20"/>
          <w:szCs w:val="20"/>
          <w:shd w:val="clear" w:color="auto" w:fill="FFFFFF"/>
        </w:rPr>
      </w:pPr>
    </w:p>
    <w:p w14:paraId="5DC78EFD" w14:textId="680853C8" w:rsidR="00026956" w:rsidRPr="00026956" w:rsidRDefault="00026956" w:rsidP="00026956">
      <w:pPr>
        <w:tabs>
          <w:tab w:val="left" w:pos="1998"/>
        </w:tabs>
        <w:rPr>
          <w:rFonts w:ascii="Segoe UI" w:hAnsi="Segoe UI" w:cs="Segoe UI"/>
          <w:b/>
          <w:bCs/>
          <w:color w:val="3A7C22" w:themeColor="accent6" w:themeShade="BF"/>
          <w:sz w:val="20"/>
          <w:szCs w:val="20"/>
          <w:shd w:val="clear" w:color="auto" w:fill="FFFFFF"/>
        </w:rPr>
      </w:pPr>
      <w:r w:rsidRPr="008450A1">
        <w:rPr>
          <w:rFonts w:ascii="Segoe UI" w:hAnsi="Segoe UI" w:cs="Segoe UI"/>
          <w:b/>
          <w:bCs/>
          <w:color w:val="3A7C22" w:themeColor="accent6" w:themeShade="BF"/>
          <w:sz w:val="20"/>
          <w:szCs w:val="20"/>
          <w:shd w:val="clear" w:color="auto" w:fill="FFFFFF"/>
        </w:rPr>
        <w:t>PWWP (Pro-</w:t>
      </w:r>
      <w:proofErr w:type="spellStart"/>
      <w:r w:rsidRPr="008450A1">
        <w:rPr>
          <w:rFonts w:ascii="Segoe UI" w:hAnsi="Segoe UI" w:cs="Segoe UI"/>
          <w:b/>
          <w:bCs/>
          <w:color w:val="3A7C22" w:themeColor="accent6" w:themeShade="BF"/>
          <w:sz w:val="20"/>
          <w:szCs w:val="20"/>
          <w:shd w:val="clear" w:color="auto" w:fill="FFFFFF"/>
        </w:rPr>
        <w:t>Trp</w:t>
      </w:r>
      <w:proofErr w:type="spellEnd"/>
      <w:r w:rsidRPr="008450A1">
        <w:rPr>
          <w:rFonts w:ascii="Segoe UI" w:hAnsi="Segoe UI" w:cs="Segoe UI"/>
          <w:b/>
          <w:bCs/>
          <w:color w:val="3A7C22" w:themeColor="accent6" w:themeShade="BF"/>
          <w:sz w:val="20"/>
          <w:szCs w:val="20"/>
          <w:shd w:val="clear" w:color="auto" w:fill="FFFFFF"/>
        </w:rPr>
        <w:t>-</w:t>
      </w:r>
      <w:proofErr w:type="spellStart"/>
      <w:r w:rsidRPr="008450A1">
        <w:rPr>
          <w:rFonts w:ascii="Segoe UI" w:hAnsi="Segoe UI" w:cs="Segoe UI"/>
          <w:b/>
          <w:bCs/>
          <w:color w:val="3A7C22" w:themeColor="accent6" w:themeShade="BF"/>
          <w:sz w:val="20"/>
          <w:szCs w:val="20"/>
          <w:shd w:val="clear" w:color="auto" w:fill="FFFFFF"/>
        </w:rPr>
        <w:t>Trp</w:t>
      </w:r>
      <w:proofErr w:type="spellEnd"/>
      <w:r w:rsidRPr="008450A1">
        <w:rPr>
          <w:rFonts w:ascii="Segoe UI" w:hAnsi="Segoe UI" w:cs="Segoe UI"/>
          <w:b/>
          <w:bCs/>
          <w:color w:val="3A7C22" w:themeColor="accent6" w:themeShade="BF"/>
          <w:sz w:val="20"/>
          <w:szCs w:val="20"/>
          <w:shd w:val="clear" w:color="auto" w:fill="FFFFFF"/>
        </w:rPr>
        <w:t>-Pro) Domain Containing 3B (PWWP3B)</w:t>
      </w:r>
    </w:p>
    <w:p w14:paraId="4BC56B6F" w14:textId="77777777" w:rsidR="00026956" w:rsidRDefault="00026956" w:rsidP="00026956">
      <w:pPr>
        <w:tabs>
          <w:tab w:val="left" w:pos="1998"/>
        </w:tabs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D956CE">
        <w:rPr>
          <w:b/>
          <w:bCs/>
          <w:noProof/>
        </w:rPr>
        <w:drawing>
          <wp:inline distT="0" distB="0" distL="0" distR="0" wp14:anchorId="27B6D536" wp14:editId="2C1E317D">
            <wp:extent cx="5731510" cy="3379470"/>
            <wp:effectExtent l="0" t="0" r="2540" b="0"/>
            <wp:docPr id="1337097979" name="Picture 1" descr="A graph of diseased surviv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97979" name="Picture 1" descr="A graph of diseased surviva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4128" w14:textId="1B2ACF71" w:rsidR="00026956" w:rsidRPr="00026956" w:rsidRDefault="00026956" w:rsidP="00026956">
      <w:pPr>
        <w:tabs>
          <w:tab w:val="left" w:pos="1998"/>
        </w:tabs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Results: </w:t>
      </w:r>
      <w:r w:rsidRPr="008B156C">
        <w:rPr>
          <w:rFonts w:ascii="Calibri" w:eastAsia="Times New Roman" w:hAnsi="Calibri" w:cs="Calibri"/>
          <w:color w:val="000000"/>
          <w:lang w:eastAsia="en-GB"/>
        </w:rPr>
        <w:t>Low Expression of PWWP3B associated with poor survival of BC patients.</w:t>
      </w:r>
    </w:p>
    <w:p w14:paraId="474988C7" w14:textId="77777777" w:rsidR="00026956" w:rsidRPr="008E511C" w:rsidRDefault="00026956" w:rsidP="00026956">
      <w:pPr>
        <w:tabs>
          <w:tab w:val="left" w:pos="1998"/>
        </w:tabs>
        <w:rPr>
          <w:rFonts w:ascii="Segoe UI" w:hAnsi="Segoe UI" w:cs="Segoe UI"/>
          <w:b/>
          <w:bCs/>
          <w:color w:val="3A7C22" w:themeColor="accent6" w:themeShade="BF"/>
          <w:sz w:val="20"/>
          <w:szCs w:val="20"/>
          <w:shd w:val="clear" w:color="auto" w:fill="FFFFFF"/>
        </w:rPr>
      </w:pPr>
      <w:r w:rsidRPr="008E511C">
        <w:rPr>
          <w:rFonts w:ascii="Segoe UI" w:hAnsi="Segoe UI" w:cs="Segoe UI"/>
          <w:b/>
          <w:bCs/>
          <w:color w:val="3A7C22" w:themeColor="accent6" w:themeShade="BF"/>
          <w:sz w:val="20"/>
          <w:szCs w:val="20"/>
          <w:shd w:val="clear" w:color="auto" w:fill="FFFFFF"/>
        </w:rPr>
        <w:t>Integral Membrane Protein 2A (ITM2A)</w:t>
      </w:r>
    </w:p>
    <w:p w14:paraId="603E9EF9" w14:textId="5464E303" w:rsidR="00026956" w:rsidRPr="008E511C" w:rsidRDefault="00026956" w:rsidP="00026956">
      <w:pPr>
        <w:pStyle w:val="ListParagraph"/>
        <w:tabs>
          <w:tab w:val="left" w:pos="1998"/>
        </w:tabs>
        <w:rPr>
          <w:rFonts w:ascii="Calibri" w:eastAsia="Times New Roman" w:hAnsi="Calibri" w:cs="Calibri"/>
          <w:b/>
          <w:bCs/>
          <w:color w:val="3A7C22" w:themeColor="accent6" w:themeShade="BF"/>
          <w:lang w:eastAsia="en-GB"/>
        </w:rPr>
      </w:pPr>
      <w:r w:rsidRPr="008E511C">
        <w:rPr>
          <w:rFonts w:ascii="Segoe UI" w:hAnsi="Segoe UI" w:cs="Segoe UI"/>
          <w:color w:val="3A7C22" w:themeColor="accent6" w:themeShade="BF"/>
          <w:shd w:val="clear" w:color="auto" w:fill="FFFFFF"/>
        </w:rPr>
        <w:t>.</w:t>
      </w:r>
    </w:p>
    <w:p w14:paraId="5D65953E" w14:textId="77777777" w:rsidR="00026956" w:rsidRDefault="00026956" w:rsidP="00026956">
      <w:pPr>
        <w:tabs>
          <w:tab w:val="left" w:pos="1998"/>
        </w:tabs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D77249">
        <w:rPr>
          <w:b/>
          <w:bCs/>
          <w:noProof/>
        </w:rPr>
        <w:drawing>
          <wp:inline distT="0" distB="0" distL="0" distR="0" wp14:anchorId="1D5D5D15" wp14:editId="21C8ABD9">
            <wp:extent cx="5731510" cy="3379470"/>
            <wp:effectExtent l="0" t="0" r="2540" b="0"/>
            <wp:docPr id="1929518795" name="Picture 1" descr="A graph of diseased surviv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18795" name="Picture 1" descr="A graph of diseased surviva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53C0" w14:textId="77777777" w:rsidR="00026956" w:rsidRDefault="00026956" w:rsidP="00026956">
      <w:pPr>
        <w:tabs>
          <w:tab w:val="left" w:pos="1998"/>
        </w:tabs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lang w:eastAsia="en-GB"/>
        </w:rPr>
        <w:lastRenderedPageBreak/>
        <w:t xml:space="preserve">Results: </w:t>
      </w:r>
      <w:r w:rsidRPr="00257E44">
        <w:rPr>
          <w:rFonts w:ascii="Calibri" w:eastAsia="Times New Roman" w:hAnsi="Calibri" w:cs="Calibri"/>
          <w:color w:val="000000"/>
          <w:lang w:eastAsia="en-GB"/>
        </w:rPr>
        <w:t xml:space="preserve">High Expression of IT2MA is associated with </w:t>
      </w:r>
      <w:r>
        <w:rPr>
          <w:rFonts w:ascii="Calibri" w:eastAsia="Times New Roman" w:hAnsi="Calibri" w:cs="Calibri"/>
          <w:color w:val="000000"/>
          <w:lang w:eastAsia="en-GB"/>
        </w:rPr>
        <w:t xml:space="preserve">a </w:t>
      </w:r>
      <w:r w:rsidRPr="00257E44">
        <w:rPr>
          <w:rFonts w:ascii="Calibri" w:eastAsia="Times New Roman" w:hAnsi="Calibri" w:cs="Calibri"/>
          <w:color w:val="000000"/>
          <w:lang w:eastAsia="en-GB"/>
        </w:rPr>
        <w:t>better survival rate.</w:t>
      </w:r>
    </w:p>
    <w:p w14:paraId="0255ADDC" w14:textId="77777777" w:rsidR="00026956" w:rsidRDefault="00026956" w:rsidP="00026956">
      <w:pPr>
        <w:tabs>
          <w:tab w:val="left" w:pos="1998"/>
        </w:tabs>
        <w:rPr>
          <w:rFonts w:ascii="Calibri" w:eastAsia="Times New Roman" w:hAnsi="Calibri" w:cs="Calibri"/>
          <w:color w:val="000000"/>
          <w:lang w:eastAsia="en-GB"/>
        </w:rPr>
      </w:pPr>
    </w:p>
    <w:p w14:paraId="2BFB71BE" w14:textId="77777777" w:rsidR="00026956" w:rsidRPr="00026956" w:rsidRDefault="00026956" w:rsidP="00026956">
      <w:pPr>
        <w:tabs>
          <w:tab w:val="left" w:pos="1998"/>
        </w:tabs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</w:pPr>
      <w:r w:rsidRPr="00026956"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  <w:t>C-C Motif Chemokine Ligand 4 (CCL4)</w:t>
      </w:r>
    </w:p>
    <w:p w14:paraId="67D0F766" w14:textId="77777777" w:rsidR="00026956" w:rsidRDefault="00026956" w:rsidP="00026956">
      <w:pPr>
        <w:tabs>
          <w:tab w:val="left" w:pos="1998"/>
        </w:tabs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56AFF186" w14:textId="77777777" w:rsidR="00026956" w:rsidRDefault="00026956" w:rsidP="00026956">
      <w:pPr>
        <w:tabs>
          <w:tab w:val="left" w:pos="1998"/>
        </w:tabs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3F04EB">
        <w:rPr>
          <w:rFonts w:ascii="Calibri" w:eastAsia="Times New Roman" w:hAnsi="Calibri" w:cs="Calibri"/>
          <w:b/>
          <w:bCs/>
          <w:noProof/>
          <w:color w:val="000000"/>
          <w:lang w:eastAsia="en-GB"/>
        </w:rPr>
        <w:drawing>
          <wp:inline distT="0" distB="0" distL="0" distR="0" wp14:anchorId="2A7566AB" wp14:editId="63466932">
            <wp:extent cx="4449600" cy="2623617"/>
            <wp:effectExtent l="0" t="0" r="8255" b="5715"/>
            <wp:docPr id="971696137" name="Picture 1" descr="A graph of disease-related surviv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96137" name="Picture 1" descr="A graph of disease-related surviva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801" cy="262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77BC" w14:textId="15268C29" w:rsidR="00026956" w:rsidRDefault="00026956" w:rsidP="00026956">
      <w:pPr>
        <w:tabs>
          <w:tab w:val="left" w:pos="1998"/>
        </w:tabs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Results: </w:t>
      </w:r>
      <w:r w:rsidRPr="004E3BBD">
        <w:rPr>
          <w:rFonts w:ascii="Calibri" w:eastAsia="Times New Roman" w:hAnsi="Calibri" w:cs="Calibri"/>
          <w:color w:val="000000"/>
          <w:lang w:eastAsia="en-GB"/>
        </w:rPr>
        <w:t>High expression associated with poorer survival rate.</w:t>
      </w:r>
    </w:p>
    <w:p w14:paraId="3BA60EA3" w14:textId="77777777" w:rsidR="00026956" w:rsidRDefault="00026956" w:rsidP="00026956">
      <w:pPr>
        <w:tabs>
          <w:tab w:val="left" w:pos="1998"/>
        </w:tabs>
        <w:rPr>
          <w:rFonts w:ascii="Calibri" w:eastAsia="Times New Roman" w:hAnsi="Calibri" w:cs="Calibri"/>
          <w:color w:val="000000"/>
          <w:lang w:eastAsia="en-GB"/>
        </w:rPr>
      </w:pPr>
    </w:p>
    <w:p w14:paraId="2088E37A" w14:textId="5F143C16" w:rsidR="00026956" w:rsidRPr="00026956" w:rsidRDefault="00026956" w:rsidP="00026956">
      <w:pPr>
        <w:tabs>
          <w:tab w:val="left" w:pos="1998"/>
        </w:tabs>
        <w:rPr>
          <w:rFonts w:ascii="Segoe UI" w:hAnsi="Segoe UI" w:cs="Segoe UI"/>
          <w:b/>
          <w:bCs/>
          <w:color w:val="FF0000"/>
          <w:sz w:val="20"/>
          <w:szCs w:val="20"/>
          <w:shd w:val="clear" w:color="auto" w:fill="FFFFFF"/>
        </w:rPr>
      </w:pPr>
      <w:r w:rsidRPr="00361C42">
        <w:rPr>
          <w:rFonts w:ascii="Segoe UI" w:hAnsi="Segoe UI" w:cs="Segoe UI"/>
          <w:b/>
          <w:bCs/>
          <w:color w:val="FF0000"/>
          <w:sz w:val="20"/>
          <w:szCs w:val="20"/>
          <w:shd w:val="clear" w:color="auto" w:fill="FFFFFF"/>
        </w:rPr>
        <w:t>Phosphoglucomutase 5 (PGM5)</w:t>
      </w:r>
    </w:p>
    <w:p w14:paraId="3E8B829B" w14:textId="77777777" w:rsidR="00026956" w:rsidRDefault="00026956" w:rsidP="00026956">
      <w:pPr>
        <w:tabs>
          <w:tab w:val="left" w:pos="1998"/>
        </w:tabs>
        <w:rPr>
          <w:b/>
          <w:bCs/>
        </w:rPr>
      </w:pPr>
    </w:p>
    <w:p w14:paraId="091E527F" w14:textId="77777777" w:rsidR="00026956" w:rsidRDefault="00026956" w:rsidP="00026956">
      <w:pPr>
        <w:tabs>
          <w:tab w:val="left" w:pos="1998"/>
        </w:tabs>
        <w:rPr>
          <w:b/>
          <w:bCs/>
        </w:rPr>
      </w:pPr>
      <w:r w:rsidRPr="00B95C90">
        <w:rPr>
          <w:b/>
          <w:bCs/>
          <w:noProof/>
        </w:rPr>
        <w:drawing>
          <wp:inline distT="0" distB="0" distL="0" distR="0" wp14:anchorId="4ABF387D" wp14:editId="24E6E1DD">
            <wp:extent cx="5731510" cy="3379470"/>
            <wp:effectExtent l="0" t="0" r="2540" b="0"/>
            <wp:docPr id="1783261489" name="Picture 1" descr="A graph of diseased surviv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61489" name="Picture 1" descr="A graph of diseased surviva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C8A6" w14:textId="6BA5ED3C" w:rsidR="00026956" w:rsidRPr="002D7A91" w:rsidRDefault="00026956" w:rsidP="002D7A91">
      <w:pPr>
        <w:tabs>
          <w:tab w:val="left" w:pos="1998"/>
        </w:tabs>
        <w:rPr>
          <w:b/>
          <w:bCs/>
        </w:rPr>
      </w:pPr>
      <w:r>
        <w:rPr>
          <w:b/>
          <w:bCs/>
        </w:rPr>
        <w:t xml:space="preserve">Results: </w:t>
      </w:r>
      <w:r w:rsidRPr="00333A87">
        <w:t>Low expression associated with poorer survival rate</w:t>
      </w:r>
      <w:r>
        <w:t>.</w:t>
      </w:r>
    </w:p>
    <w:p w14:paraId="7705631D" w14:textId="77777777" w:rsidR="00026956" w:rsidRDefault="00026956" w:rsidP="00026956">
      <w:pPr>
        <w:tabs>
          <w:tab w:val="left" w:pos="1998"/>
        </w:tabs>
        <w:rPr>
          <w:rFonts w:ascii="Calibri" w:eastAsia="Times New Roman" w:hAnsi="Calibri" w:cs="Calibri"/>
          <w:b/>
          <w:bCs/>
          <w:color w:val="000000"/>
          <w:lang w:eastAsia="en-GB"/>
        </w:rPr>
      </w:pPr>
      <w:r>
        <w:rPr>
          <w:b/>
          <w:bCs/>
        </w:rPr>
        <w:lastRenderedPageBreak/>
        <w:t xml:space="preserve">One Significant gene was found from the </w:t>
      </w:r>
      <w:r w:rsidRPr="0064099F">
        <w:rPr>
          <w:rFonts w:ascii="Calibri" w:eastAsia="Times New Roman" w:hAnsi="Calibri" w:cs="Calibri"/>
          <w:b/>
          <w:bCs/>
          <w:color w:val="000000"/>
          <w:lang w:eastAsia="en-GB"/>
        </w:rPr>
        <w:t>TOP-5 downregulated genes Unique to T47D CAST-II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GENES list.</w:t>
      </w:r>
    </w:p>
    <w:p w14:paraId="24B8556F" w14:textId="77777777" w:rsidR="00026956" w:rsidRDefault="00026956" w:rsidP="00026956">
      <w:pPr>
        <w:tabs>
          <w:tab w:val="left" w:pos="1998"/>
        </w:tabs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4EB24D94" w14:textId="77777777" w:rsidR="00026956" w:rsidRPr="00A15F13" w:rsidRDefault="00026956" w:rsidP="00026956">
      <w:pPr>
        <w:tabs>
          <w:tab w:val="left" w:pos="1998"/>
        </w:tabs>
        <w:rPr>
          <w:rFonts w:ascii="Segoe UI" w:hAnsi="Segoe UI" w:cs="Segoe UI"/>
          <w:b/>
          <w:bCs/>
          <w:color w:val="4EA72E" w:themeColor="accent6"/>
          <w:sz w:val="20"/>
          <w:szCs w:val="20"/>
          <w:shd w:val="clear" w:color="auto" w:fill="FFFFFF"/>
        </w:rPr>
      </w:pPr>
      <w:r w:rsidRPr="00A15F13">
        <w:rPr>
          <w:rFonts w:ascii="Segoe UI" w:hAnsi="Segoe UI" w:cs="Segoe UI"/>
          <w:b/>
          <w:bCs/>
          <w:color w:val="4EA72E" w:themeColor="accent6"/>
          <w:sz w:val="20"/>
          <w:szCs w:val="20"/>
          <w:shd w:val="clear" w:color="auto" w:fill="FFFFFF"/>
        </w:rPr>
        <w:t>Cytochrome P450 Family 4 Subfamily F Member 22 (CYP4F22)</w:t>
      </w:r>
    </w:p>
    <w:p w14:paraId="5E5CB059" w14:textId="77777777" w:rsidR="00026956" w:rsidRPr="001E12BB" w:rsidRDefault="00026956" w:rsidP="00026956">
      <w:pPr>
        <w:pStyle w:val="ListParagraph"/>
        <w:numPr>
          <w:ilvl w:val="0"/>
          <w:numId w:val="9"/>
        </w:numPr>
        <w:tabs>
          <w:tab w:val="left" w:pos="1998"/>
        </w:tabs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335360">
        <w:rPr>
          <w:b/>
          <w:bCs/>
          <w:noProof/>
        </w:rPr>
        <w:drawing>
          <wp:inline distT="0" distB="0" distL="0" distR="0" wp14:anchorId="48739594" wp14:editId="153E34BF">
            <wp:extent cx="5453063" cy="3215289"/>
            <wp:effectExtent l="0" t="0" r="0" b="4445"/>
            <wp:docPr id="1066132985" name="Picture 1" descr="A graph of diseased surviv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32985" name="Picture 1" descr="A graph of diseased surviva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9010" cy="322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215F" w14:textId="77777777" w:rsidR="00026956" w:rsidRPr="00193FCC" w:rsidRDefault="00026956" w:rsidP="00026956">
      <w:r>
        <w:rPr>
          <w:b/>
          <w:bCs/>
        </w:rPr>
        <w:t xml:space="preserve">Results: </w:t>
      </w:r>
      <w:r w:rsidRPr="000B3003">
        <w:t>Low Expression associated with worst survival rate</w:t>
      </w:r>
      <w:r>
        <w:t xml:space="preserve"> (p-value= 0.000284)</w:t>
      </w:r>
      <w:r w:rsidRPr="00333A87">
        <w:t>.</w:t>
      </w:r>
    </w:p>
    <w:p w14:paraId="757EE9AB" w14:textId="77777777" w:rsidR="00026956" w:rsidRDefault="00026956" w:rsidP="00026956"/>
    <w:p w14:paraId="20D73FB5" w14:textId="77777777" w:rsidR="00026956" w:rsidRDefault="00026956" w:rsidP="00026956">
      <w:pPr>
        <w:tabs>
          <w:tab w:val="left" w:pos="1998"/>
        </w:tabs>
        <w:rPr>
          <w:rFonts w:ascii="Calibri" w:eastAsia="Times New Roman" w:hAnsi="Calibri" w:cs="Calibri"/>
          <w:b/>
          <w:bCs/>
          <w:color w:val="000000"/>
          <w:lang w:eastAsia="en-GB"/>
        </w:rPr>
      </w:pPr>
      <w:r>
        <w:rPr>
          <w:b/>
          <w:bCs/>
        </w:rPr>
        <w:t xml:space="preserve">No Significant gene was found from the </w:t>
      </w:r>
      <w:r w:rsidRPr="0064099F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TOP-5 downregulated genes Unique to 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the 231 </w:t>
      </w:r>
      <w:r w:rsidRPr="0064099F">
        <w:rPr>
          <w:rFonts w:ascii="Calibri" w:eastAsia="Times New Roman" w:hAnsi="Calibri" w:cs="Calibri"/>
          <w:b/>
          <w:bCs/>
          <w:color w:val="000000"/>
          <w:lang w:eastAsia="en-GB"/>
        </w:rPr>
        <w:t>CAST-II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GENES list.</w:t>
      </w:r>
    </w:p>
    <w:p w14:paraId="7CB3BC85" w14:textId="77777777" w:rsidR="00026956" w:rsidRDefault="00026956" w:rsidP="00026956">
      <w:pPr>
        <w:tabs>
          <w:tab w:val="left" w:pos="1998"/>
        </w:tabs>
        <w:rPr>
          <w:rFonts w:ascii="Calibri" w:eastAsia="Times New Roman" w:hAnsi="Calibri" w:cs="Calibri"/>
          <w:b/>
          <w:bCs/>
          <w:color w:val="000000"/>
          <w:lang w:eastAsia="en-GB"/>
        </w:rPr>
      </w:pPr>
      <w:r>
        <w:rPr>
          <w:b/>
          <w:bCs/>
        </w:rPr>
        <w:t xml:space="preserve">No Significant gene was found from the </w:t>
      </w:r>
      <w:r w:rsidRPr="0029440E">
        <w:rPr>
          <w:rFonts w:ascii="Calibri" w:eastAsia="Times New Roman" w:hAnsi="Calibri" w:cs="Calibri"/>
          <w:b/>
          <w:bCs/>
          <w:color w:val="000000"/>
          <w:lang w:eastAsia="en-GB"/>
        </w:rPr>
        <w:t>TOP-5 upregulated genes Unique to T47D CAST-III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>.</w:t>
      </w:r>
    </w:p>
    <w:p w14:paraId="16543C3F" w14:textId="77777777" w:rsidR="00026956" w:rsidRDefault="00026956" w:rsidP="00026956"/>
    <w:p w14:paraId="3897EF2A" w14:textId="77777777" w:rsidR="00026956" w:rsidRDefault="00026956" w:rsidP="00026956"/>
    <w:p w14:paraId="37BEF387" w14:textId="77777777" w:rsidR="00026956" w:rsidRDefault="00026956" w:rsidP="00026956"/>
    <w:p w14:paraId="339150A5" w14:textId="77777777" w:rsidR="00026956" w:rsidRDefault="00026956" w:rsidP="00026956"/>
    <w:p w14:paraId="68CF922C" w14:textId="77777777" w:rsidR="00026956" w:rsidRDefault="00026956" w:rsidP="00026956"/>
    <w:p w14:paraId="7E277FB7" w14:textId="77777777" w:rsidR="00026956" w:rsidRDefault="00026956" w:rsidP="00026956"/>
    <w:p w14:paraId="4C5B9899" w14:textId="77777777" w:rsidR="00026956" w:rsidRDefault="00026956" w:rsidP="00026956"/>
    <w:p w14:paraId="70FA0F01" w14:textId="77777777" w:rsidR="00026956" w:rsidRDefault="00026956" w:rsidP="00026956"/>
    <w:p w14:paraId="441E8902" w14:textId="77777777" w:rsidR="00026956" w:rsidRDefault="00026956" w:rsidP="00026956"/>
    <w:p w14:paraId="627ADE14" w14:textId="77777777" w:rsidR="00026956" w:rsidRDefault="00026956" w:rsidP="00026956"/>
    <w:p w14:paraId="74EE1A66" w14:textId="77777777" w:rsidR="00026956" w:rsidRDefault="00026956" w:rsidP="00026956"/>
    <w:p w14:paraId="6D77B8EF" w14:textId="77777777" w:rsidR="00026956" w:rsidRPr="0029440E" w:rsidRDefault="00026956" w:rsidP="0002695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GB"/>
        </w:rPr>
      </w:pPr>
      <w:r>
        <w:rPr>
          <w:b/>
          <w:bCs/>
        </w:rPr>
        <w:lastRenderedPageBreak/>
        <w:t xml:space="preserve">One Significant gene were found from the </w:t>
      </w:r>
      <w:r w:rsidRPr="0029440E">
        <w:rPr>
          <w:rFonts w:ascii="Calibri" w:eastAsia="Times New Roman" w:hAnsi="Calibri" w:cs="Calibri"/>
          <w:b/>
          <w:bCs/>
          <w:color w:val="000000"/>
          <w:lang w:eastAsia="en-GB"/>
        </w:rPr>
        <w:t>Top-5 upregulated genes Unique to 231 CAST-III</w:t>
      </w:r>
    </w:p>
    <w:p w14:paraId="53CD7B28" w14:textId="77777777" w:rsidR="00026956" w:rsidRDefault="00026956" w:rsidP="00026956"/>
    <w:p w14:paraId="0CFA9D7A" w14:textId="77777777" w:rsidR="00026956" w:rsidRPr="00C11FDA" w:rsidRDefault="00026956" w:rsidP="00026956">
      <w:pPr>
        <w:rPr>
          <w:rFonts w:ascii="Segoe UI" w:hAnsi="Segoe UI" w:cs="Segoe UI"/>
          <w:color w:val="7030A0"/>
          <w:sz w:val="20"/>
          <w:szCs w:val="20"/>
          <w:shd w:val="clear" w:color="auto" w:fill="FFFFFF"/>
        </w:rPr>
      </w:pPr>
      <w:proofErr w:type="spellStart"/>
      <w:r w:rsidRPr="00C11FDA">
        <w:rPr>
          <w:rStyle w:val="hilite"/>
          <w:rFonts w:ascii="Segoe UI" w:hAnsi="Segoe UI" w:cs="Segoe UI"/>
          <w:b/>
          <w:bCs/>
          <w:color w:val="7030A0"/>
          <w:sz w:val="20"/>
          <w:szCs w:val="20"/>
        </w:rPr>
        <w:t>BolA</w:t>
      </w:r>
      <w:proofErr w:type="spellEnd"/>
      <w:r w:rsidRPr="00C11FDA">
        <w:rPr>
          <w:rStyle w:val="aliasmainname"/>
          <w:rFonts w:ascii="Segoe UI" w:hAnsi="Segoe UI" w:cs="Segoe UI"/>
          <w:b/>
          <w:bCs/>
          <w:color w:val="7030A0"/>
          <w:sz w:val="20"/>
          <w:szCs w:val="20"/>
          <w:shd w:val="clear" w:color="auto" w:fill="FFFFFF"/>
        </w:rPr>
        <w:t> Family Member 2</w:t>
      </w:r>
      <w:r w:rsidRPr="00C11FDA">
        <w:rPr>
          <w:rFonts w:ascii="Segoe UI" w:hAnsi="Segoe UI" w:cs="Segoe UI"/>
          <w:color w:val="7030A0"/>
          <w:sz w:val="20"/>
          <w:szCs w:val="20"/>
          <w:shd w:val="clear" w:color="auto" w:fill="FFFFFF"/>
        </w:rPr>
        <w:t> (BOLA2)</w:t>
      </w:r>
    </w:p>
    <w:p w14:paraId="1FD3DD84" w14:textId="77777777" w:rsidR="00026956" w:rsidRDefault="00026956" w:rsidP="00026956">
      <w:r w:rsidRPr="00426A98">
        <w:rPr>
          <w:b/>
          <w:bCs/>
          <w:noProof/>
        </w:rPr>
        <w:drawing>
          <wp:inline distT="0" distB="0" distL="0" distR="0" wp14:anchorId="0E7A3F08" wp14:editId="02D0DFDD">
            <wp:extent cx="5731510" cy="3379470"/>
            <wp:effectExtent l="0" t="0" r="2540" b="0"/>
            <wp:docPr id="1462305769" name="Picture 1" descr="A graph of a diseased surviv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05769" name="Picture 1" descr="A graph of a diseased surviva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D5F2" w14:textId="77777777" w:rsidR="00026956" w:rsidRDefault="00026956" w:rsidP="00026956">
      <w:pPr>
        <w:spacing w:after="0" w:line="240" w:lineRule="auto"/>
        <w:rPr>
          <w:b/>
          <w:bCs/>
        </w:rPr>
      </w:pPr>
    </w:p>
    <w:p w14:paraId="1DBA8B32" w14:textId="77777777" w:rsidR="00026956" w:rsidRPr="0029440E" w:rsidRDefault="00026956" w:rsidP="0002695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GB"/>
        </w:rPr>
      </w:pPr>
      <w:r>
        <w:rPr>
          <w:b/>
          <w:bCs/>
        </w:rPr>
        <w:t xml:space="preserve">One Significant gene was found from the </w:t>
      </w:r>
      <w:r w:rsidRPr="0029440E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Top-5 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>downregulated</w:t>
      </w:r>
      <w:r w:rsidRPr="0029440E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genes Unique to 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>T47D</w:t>
      </w:r>
      <w:r w:rsidRPr="0029440E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CAST-III</w:t>
      </w:r>
    </w:p>
    <w:p w14:paraId="187AAE52" w14:textId="77777777" w:rsidR="00026956" w:rsidRDefault="00026956" w:rsidP="00026956">
      <w:pPr>
        <w:tabs>
          <w:tab w:val="left" w:pos="1998"/>
        </w:tabs>
        <w:rPr>
          <w:rFonts w:ascii="Calibri" w:eastAsia="Times New Roman" w:hAnsi="Calibri" w:cs="Calibri"/>
          <w:b/>
          <w:bCs/>
          <w:color w:val="000000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lang w:eastAsia="en-GB"/>
        </w:rPr>
        <w:t>GENES list.</w:t>
      </w:r>
    </w:p>
    <w:p w14:paraId="357E3943" w14:textId="77777777" w:rsidR="00026956" w:rsidRPr="0024405F" w:rsidRDefault="00026956" w:rsidP="00026956">
      <w:pPr>
        <w:tabs>
          <w:tab w:val="left" w:pos="1998"/>
        </w:tabs>
        <w:rPr>
          <w:rFonts w:ascii="Calibri" w:eastAsia="Times New Roman" w:hAnsi="Calibri" w:cs="Calibri"/>
          <w:b/>
          <w:bCs/>
          <w:color w:val="4EA72E" w:themeColor="accent6"/>
          <w:lang w:eastAsia="en-GB"/>
        </w:rPr>
      </w:pPr>
      <w:r w:rsidRPr="0024405F">
        <w:rPr>
          <w:rFonts w:ascii="Segoe UI" w:hAnsi="Segoe UI" w:cs="Segoe UI"/>
          <w:b/>
          <w:bCs/>
          <w:color w:val="4EA72E" w:themeColor="accent6"/>
          <w:sz w:val="20"/>
          <w:szCs w:val="20"/>
          <w:shd w:val="clear" w:color="auto" w:fill="FFFFFF"/>
        </w:rPr>
        <w:t>MAS-Related G-Protein Coupled Receptor Member X2 (</w:t>
      </w:r>
      <w:r w:rsidRPr="0024405F">
        <w:rPr>
          <w:rFonts w:ascii="Calibri" w:eastAsia="Times New Roman" w:hAnsi="Calibri" w:cs="Calibri"/>
          <w:b/>
          <w:bCs/>
          <w:color w:val="4EA72E" w:themeColor="accent6"/>
          <w:lang w:eastAsia="en-GB"/>
        </w:rPr>
        <w:t>MRGPRX2)</w:t>
      </w:r>
    </w:p>
    <w:p w14:paraId="37A0361D" w14:textId="77777777" w:rsidR="00026956" w:rsidRDefault="00026956" w:rsidP="00026956">
      <w:pPr>
        <w:tabs>
          <w:tab w:val="left" w:pos="1998"/>
        </w:tabs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1848D1BA" w14:textId="77777777" w:rsidR="00026956" w:rsidRDefault="00026956" w:rsidP="00026956">
      <w:r w:rsidRPr="00576980">
        <w:rPr>
          <w:b/>
          <w:bCs/>
          <w:noProof/>
        </w:rPr>
        <w:drawing>
          <wp:inline distT="0" distB="0" distL="0" distR="0" wp14:anchorId="2228DF7A" wp14:editId="15121C06">
            <wp:extent cx="5294538" cy="3121818"/>
            <wp:effectExtent l="0" t="0" r="1905" b="2540"/>
            <wp:docPr id="1091700455" name="Picture 1" descr="A graph of diseased surviv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00455" name="Picture 1" descr="A graph of diseased surviva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4473" cy="312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8238" w14:textId="77777777" w:rsidR="00026956" w:rsidRDefault="00026956" w:rsidP="00026956"/>
    <w:p w14:paraId="416A7A48" w14:textId="77777777" w:rsidR="00026956" w:rsidRPr="0029440E" w:rsidRDefault="00026956" w:rsidP="0002695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GB"/>
        </w:rPr>
      </w:pPr>
      <w:r>
        <w:rPr>
          <w:b/>
          <w:bCs/>
        </w:rPr>
        <w:lastRenderedPageBreak/>
        <w:t xml:space="preserve">One Significant gene was found from the </w:t>
      </w:r>
      <w:r w:rsidRPr="0029440E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Top-5 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>downregulated</w:t>
      </w:r>
      <w:r w:rsidRPr="0029440E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genes Unique to 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>231</w:t>
      </w:r>
      <w:r w:rsidRPr="0029440E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CAST-III</w:t>
      </w:r>
    </w:p>
    <w:p w14:paraId="0AE82453" w14:textId="31C43FBD" w:rsidR="00026956" w:rsidRDefault="00026956" w:rsidP="00026956">
      <w:pPr>
        <w:tabs>
          <w:tab w:val="left" w:pos="1998"/>
        </w:tabs>
        <w:rPr>
          <w:rFonts w:ascii="Calibri" w:eastAsia="Times New Roman" w:hAnsi="Calibri" w:cs="Calibri"/>
          <w:b/>
          <w:bCs/>
          <w:color w:val="000000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lang w:eastAsia="en-GB"/>
        </w:rPr>
        <w:t>GENES list.</w:t>
      </w:r>
    </w:p>
    <w:p w14:paraId="06C648F1" w14:textId="77777777" w:rsidR="00026956" w:rsidRDefault="00026956" w:rsidP="00026956">
      <w:pPr>
        <w:tabs>
          <w:tab w:val="left" w:pos="1998"/>
        </w:tabs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7FE8EF48" w14:textId="77777777" w:rsidR="00026956" w:rsidRDefault="00026956" w:rsidP="00026956">
      <w:pPr>
        <w:tabs>
          <w:tab w:val="left" w:pos="1998"/>
        </w:tabs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Synovial Sarcoma </w:t>
      </w:r>
      <w:r w:rsidRPr="005175B0"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  <w:t xml:space="preserve">SSX </w:t>
      </w:r>
      <w:r w:rsidRPr="005175B0">
        <w:rPr>
          <w:rStyle w:val="aliasmainname"/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  <w:t>-Family Member 1</w:t>
      </w:r>
    </w:p>
    <w:p w14:paraId="386C1072" w14:textId="77777777" w:rsidR="00026956" w:rsidRDefault="00026956" w:rsidP="00026956">
      <w:pPr>
        <w:tabs>
          <w:tab w:val="left" w:pos="1998"/>
        </w:tabs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416FF3FA" w14:textId="77777777" w:rsidR="00026956" w:rsidRDefault="00026956" w:rsidP="00026956"/>
    <w:p w14:paraId="7EEF981B" w14:textId="77777777" w:rsidR="00026956" w:rsidRDefault="00026956" w:rsidP="00026956">
      <w:r w:rsidRPr="005175B0">
        <w:rPr>
          <w:noProof/>
        </w:rPr>
        <w:drawing>
          <wp:inline distT="0" distB="0" distL="0" distR="0" wp14:anchorId="72C9CE58" wp14:editId="42FE00B4">
            <wp:extent cx="5731510" cy="3376930"/>
            <wp:effectExtent l="0" t="0" r="2540" b="0"/>
            <wp:docPr id="595000315" name="Picture 1" descr="A graph of diseased surviv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00315" name="Picture 1" descr="A graph of diseased surviva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3F4A" w14:textId="77777777" w:rsidR="00026956" w:rsidRPr="00EB567A" w:rsidRDefault="00026956" w:rsidP="00026956"/>
    <w:p w14:paraId="792581F2" w14:textId="77777777" w:rsidR="00710705" w:rsidRDefault="00710705"/>
    <w:sectPr w:rsidR="00710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6C4705" w14:textId="77777777" w:rsidR="00B96FB5" w:rsidRDefault="00B96FB5" w:rsidP="00B96FB5">
      <w:pPr>
        <w:spacing w:after="0" w:line="240" w:lineRule="auto"/>
      </w:pPr>
      <w:r>
        <w:separator/>
      </w:r>
    </w:p>
  </w:endnote>
  <w:endnote w:type="continuationSeparator" w:id="0">
    <w:p w14:paraId="5A6F7139" w14:textId="77777777" w:rsidR="00B96FB5" w:rsidRDefault="00B96FB5" w:rsidP="00B9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C659F" w14:textId="77777777" w:rsidR="00B96FB5" w:rsidRDefault="00B96FB5" w:rsidP="00B96FB5">
      <w:pPr>
        <w:spacing w:after="0" w:line="240" w:lineRule="auto"/>
      </w:pPr>
      <w:r>
        <w:separator/>
      </w:r>
    </w:p>
  </w:footnote>
  <w:footnote w:type="continuationSeparator" w:id="0">
    <w:p w14:paraId="34A81935" w14:textId="77777777" w:rsidR="00B96FB5" w:rsidRDefault="00B96FB5" w:rsidP="00B96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043C4"/>
    <w:multiLevelType w:val="hybridMultilevel"/>
    <w:tmpl w:val="11C89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C3675"/>
    <w:multiLevelType w:val="hybridMultilevel"/>
    <w:tmpl w:val="AB489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D1A17"/>
    <w:multiLevelType w:val="hybridMultilevel"/>
    <w:tmpl w:val="42AC1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80EC3"/>
    <w:multiLevelType w:val="hybridMultilevel"/>
    <w:tmpl w:val="99DCF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E6DB6"/>
    <w:multiLevelType w:val="hybridMultilevel"/>
    <w:tmpl w:val="71C4E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93D24"/>
    <w:multiLevelType w:val="hybridMultilevel"/>
    <w:tmpl w:val="B888E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2449B"/>
    <w:multiLevelType w:val="hybridMultilevel"/>
    <w:tmpl w:val="CBCE2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E5305"/>
    <w:multiLevelType w:val="hybridMultilevel"/>
    <w:tmpl w:val="68F60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7E2EEE"/>
    <w:multiLevelType w:val="hybridMultilevel"/>
    <w:tmpl w:val="55F05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071EA"/>
    <w:multiLevelType w:val="hybridMultilevel"/>
    <w:tmpl w:val="D4DEE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E65E9"/>
    <w:multiLevelType w:val="hybridMultilevel"/>
    <w:tmpl w:val="BA62B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12B66"/>
    <w:multiLevelType w:val="hybridMultilevel"/>
    <w:tmpl w:val="60E6D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339268">
    <w:abstractNumId w:val="10"/>
  </w:num>
  <w:num w:numId="2" w16cid:durableId="2121341245">
    <w:abstractNumId w:val="9"/>
  </w:num>
  <w:num w:numId="3" w16cid:durableId="472911669">
    <w:abstractNumId w:val="0"/>
  </w:num>
  <w:num w:numId="4" w16cid:durableId="60568872">
    <w:abstractNumId w:val="11"/>
  </w:num>
  <w:num w:numId="5" w16cid:durableId="2093040337">
    <w:abstractNumId w:val="1"/>
  </w:num>
  <w:num w:numId="6" w16cid:durableId="1453747014">
    <w:abstractNumId w:val="6"/>
  </w:num>
  <w:num w:numId="7" w16cid:durableId="257254520">
    <w:abstractNumId w:val="4"/>
  </w:num>
  <w:num w:numId="8" w16cid:durableId="1052118554">
    <w:abstractNumId w:val="5"/>
  </w:num>
  <w:num w:numId="9" w16cid:durableId="1547334996">
    <w:abstractNumId w:val="8"/>
  </w:num>
  <w:num w:numId="10" w16cid:durableId="413205547">
    <w:abstractNumId w:val="2"/>
  </w:num>
  <w:num w:numId="11" w16cid:durableId="1231575514">
    <w:abstractNumId w:val="7"/>
  </w:num>
  <w:num w:numId="12" w16cid:durableId="719087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56"/>
    <w:rsid w:val="00026956"/>
    <w:rsid w:val="002B790B"/>
    <w:rsid w:val="002D7A91"/>
    <w:rsid w:val="00356671"/>
    <w:rsid w:val="00357F0A"/>
    <w:rsid w:val="0040226E"/>
    <w:rsid w:val="005559CB"/>
    <w:rsid w:val="0062310F"/>
    <w:rsid w:val="00670974"/>
    <w:rsid w:val="00710705"/>
    <w:rsid w:val="007D3D4B"/>
    <w:rsid w:val="007F02D0"/>
    <w:rsid w:val="008907AE"/>
    <w:rsid w:val="009A5BDC"/>
    <w:rsid w:val="00B96FB5"/>
    <w:rsid w:val="00BB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2CED"/>
  <w15:chartTrackingRefBased/>
  <w15:docId w15:val="{111BF8DA-484F-4E44-BF16-3F7B0324D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956"/>
  </w:style>
  <w:style w:type="paragraph" w:styleId="Heading1">
    <w:name w:val="heading 1"/>
    <w:basedOn w:val="Normal"/>
    <w:next w:val="Normal"/>
    <w:link w:val="Heading1Char"/>
    <w:uiPriority w:val="9"/>
    <w:qFormat/>
    <w:rsid w:val="00026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9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9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9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9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9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9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9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9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9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9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9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9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9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9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9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956"/>
    <w:rPr>
      <w:b/>
      <w:bCs/>
      <w:smallCaps/>
      <w:color w:val="0F4761" w:themeColor="accent1" w:themeShade="BF"/>
      <w:spacing w:val="5"/>
    </w:rPr>
  </w:style>
  <w:style w:type="character" w:customStyle="1" w:styleId="aliasmainname">
    <w:name w:val="aliasmainname"/>
    <w:basedOn w:val="DefaultParagraphFont"/>
    <w:rsid w:val="00026956"/>
  </w:style>
  <w:style w:type="character" w:customStyle="1" w:styleId="hilite">
    <w:name w:val="hilite"/>
    <w:basedOn w:val="DefaultParagraphFont"/>
    <w:rsid w:val="00026956"/>
  </w:style>
  <w:style w:type="paragraph" w:styleId="Header">
    <w:name w:val="header"/>
    <w:basedOn w:val="Normal"/>
    <w:link w:val="HeaderChar"/>
    <w:uiPriority w:val="99"/>
    <w:unhideWhenUsed/>
    <w:rsid w:val="00B96F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FB5"/>
  </w:style>
  <w:style w:type="paragraph" w:styleId="Footer">
    <w:name w:val="footer"/>
    <w:basedOn w:val="Normal"/>
    <w:link w:val="FooterChar"/>
    <w:uiPriority w:val="99"/>
    <w:unhideWhenUsed/>
    <w:rsid w:val="00B96F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Tangkam R Marak</dc:creator>
  <cp:keywords/>
  <dc:description/>
  <cp:lastModifiedBy>Tangkam R Marak</cp:lastModifiedBy>
  <cp:revision>10</cp:revision>
  <dcterms:created xsi:type="dcterms:W3CDTF">2024-04-05T03:33:00Z</dcterms:created>
  <dcterms:modified xsi:type="dcterms:W3CDTF">2024-04-05T03:44:00Z</dcterms:modified>
</cp:coreProperties>
</file>