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实验报告一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14011408 2014303510 张赛琳</w:t>
      </w:r>
    </w:p>
    <w:p>
      <w:pPr>
        <w:numPr>
          <w:ilvl w:val="0"/>
          <w:numId w:val="0"/>
        </w:numPr>
        <w:snapToGrid w:val="0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实验目的：</w:t>
      </w:r>
    </w:p>
    <w:p>
      <w:pPr>
        <w:numPr>
          <w:ilvl w:val="0"/>
          <w:numId w:val="1"/>
        </w:numPr>
        <w:tabs>
          <w:tab w:val="left" w:pos="780"/>
        </w:tabs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了解需求开发阶段在业务领域对系统建模的重要性； </w:t>
      </w:r>
    </w:p>
    <w:p>
      <w:pPr>
        <w:numPr>
          <w:ilvl w:val="0"/>
          <w:numId w:val="1"/>
        </w:numPr>
        <w:tabs>
          <w:tab w:val="left" w:pos="780"/>
        </w:tabs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掌握获取和确立业务需求的技术和方法；</w:t>
      </w:r>
    </w:p>
    <w:p>
      <w:pPr>
        <w:numPr>
          <w:ilvl w:val="0"/>
          <w:numId w:val="1"/>
        </w:numPr>
        <w:tabs>
          <w:tab w:val="left" w:pos="780"/>
        </w:tabs>
        <w:snapToGrid w:val="0"/>
        <w:spacing w:line="360" w:lineRule="auto"/>
        <w:rPr>
          <w:szCs w:val="21"/>
        </w:rPr>
      </w:pPr>
      <w:r>
        <w:rPr>
          <w:rFonts w:hint="eastAsia"/>
          <w:sz w:val="24"/>
        </w:rPr>
        <w:t>掌握业务需求建模的模型表示法和相应的文档编写方法；</w:t>
      </w:r>
    </w:p>
    <w:p>
      <w:pPr>
        <w:numPr>
          <w:ilvl w:val="0"/>
          <w:numId w:val="0"/>
        </w:numPr>
        <w:tabs>
          <w:tab w:val="clear" w:pos="780"/>
        </w:tabs>
        <w:snapToGrid w:val="0"/>
        <w:spacing w:line="360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实验要求：</w:t>
      </w:r>
    </w:p>
    <w:p>
      <w:pPr>
        <w:numPr>
          <w:ilvl w:val="0"/>
          <w:numId w:val="0"/>
        </w:numPr>
        <w:tabs>
          <w:tab w:val="clear" w:pos="780"/>
        </w:tabs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   1.  </w:t>
      </w:r>
      <w:r>
        <w:rPr>
          <w:rFonts w:hint="eastAsia"/>
          <w:sz w:val="24"/>
        </w:rPr>
        <w:t>预习实验指导书及教材的有关内容，了解业务需求的概念及重要性；</w:t>
      </w:r>
    </w:p>
    <w:p>
      <w:pPr>
        <w:numPr>
          <w:ilvl w:val="0"/>
          <w:numId w:val="0"/>
        </w:numPr>
        <w:tabs>
          <w:tab w:val="clear" w:pos="780"/>
        </w:tabs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   2.  </w:t>
      </w:r>
      <w:r>
        <w:rPr>
          <w:rFonts w:hint="eastAsia"/>
          <w:sz w:val="24"/>
        </w:rPr>
        <w:t>掌握获取和分析业务需求的方法；</w:t>
      </w:r>
    </w:p>
    <w:p>
      <w:pPr>
        <w:numPr>
          <w:ilvl w:val="0"/>
          <w:numId w:val="0"/>
        </w:numPr>
        <w:tabs>
          <w:tab w:val="clear" w:pos="780"/>
        </w:tabs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3.  </w:t>
      </w:r>
      <w:r>
        <w:rPr>
          <w:rFonts w:hint="eastAsia"/>
          <w:sz w:val="24"/>
        </w:rPr>
        <w:t>实验前认真听讲，服从安排，尽可能独立思考并完成实验</w:t>
      </w:r>
    </w:p>
    <w:p>
      <w:pPr>
        <w:numPr>
          <w:ilvl w:val="0"/>
          <w:numId w:val="0"/>
        </w:numPr>
        <w:tabs>
          <w:tab w:val="clear" w:pos="780"/>
        </w:tabs>
        <w:snapToGrid w:val="0"/>
        <w:spacing w:line="360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实验原理：</w:t>
      </w:r>
    </w:p>
    <w:p>
      <w:pPr>
        <w:numPr>
          <w:ilvl w:val="0"/>
          <w:numId w:val="2"/>
        </w:numPr>
        <w:tabs>
          <w:tab w:val="left" w:pos="720"/>
        </w:tabs>
        <w:snapToGrid w:val="0"/>
        <w:spacing w:before="156" w:beforeLines="50" w:after="156" w:afterLines="50" w:line="360" w:lineRule="auto"/>
        <w:ind w:left="0" w:firstLine="410" w:firstLineChars="171"/>
        <w:rPr>
          <w:rFonts w:hint="eastAsia"/>
          <w:sz w:val="24"/>
        </w:rPr>
      </w:pPr>
      <w:r>
        <w:rPr>
          <w:rFonts w:hint="eastAsia"/>
          <w:sz w:val="24"/>
        </w:rPr>
        <w:t>通过业务需求定义产品前景；</w:t>
      </w:r>
    </w:p>
    <w:p>
      <w:pPr>
        <w:numPr>
          <w:ilvl w:val="0"/>
          <w:numId w:val="2"/>
        </w:numPr>
        <w:tabs>
          <w:tab w:val="left" w:pos="720"/>
        </w:tabs>
        <w:snapToGrid w:val="0"/>
        <w:spacing w:before="156" w:beforeLines="50" w:after="156" w:afterLines="50" w:line="360" w:lineRule="auto"/>
        <w:ind w:left="0" w:firstLine="410" w:firstLineChars="171"/>
        <w:rPr>
          <w:rFonts w:hint="eastAsia"/>
          <w:sz w:val="24"/>
        </w:rPr>
      </w:pPr>
      <w:r>
        <w:rPr>
          <w:rFonts w:hint="eastAsia"/>
          <w:sz w:val="24"/>
        </w:rPr>
        <w:t>业务需求与用例；</w:t>
      </w:r>
    </w:p>
    <w:p>
      <w:pPr>
        <w:numPr>
          <w:ilvl w:val="0"/>
          <w:numId w:val="2"/>
        </w:numPr>
        <w:tabs>
          <w:tab w:val="left" w:pos="720"/>
        </w:tabs>
        <w:snapToGrid w:val="0"/>
        <w:spacing w:before="156" w:beforeLines="50" w:after="156" w:afterLines="50" w:line="360" w:lineRule="auto"/>
        <w:ind w:left="0" w:firstLine="410" w:firstLineChars="171"/>
        <w:rPr>
          <w:rFonts w:hint="eastAsia"/>
          <w:sz w:val="24"/>
        </w:rPr>
      </w:pPr>
      <w:r>
        <w:rPr>
          <w:rFonts w:hint="eastAsia"/>
          <w:sz w:val="24"/>
        </w:rPr>
        <w:t>业务需求在前景与范围文档中的地位；</w:t>
      </w:r>
    </w:p>
    <w:p>
      <w:pPr>
        <w:numPr>
          <w:ilvl w:val="0"/>
          <w:numId w:val="2"/>
        </w:numPr>
        <w:tabs>
          <w:tab w:val="left" w:pos="720"/>
        </w:tabs>
        <w:snapToGrid w:val="0"/>
        <w:spacing w:before="156" w:beforeLines="50" w:after="156" w:afterLines="50" w:line="360" w:lineRule="auto"/>
        <w:ind w:left="0" w:firstLine="410" w:firstLineChars="171"/>
        <w:rPr>
          <w:rFonts w:hint="eastAsia"/>
          <w:szCs w:val="21"/>
        </w:rPr>
      </w:pPr>
      <w:r>
        <w:rPr>
          <w:rFonts w:hint="eastAsia"/>
          <w:sz w:val="24"/>
        </w:rPr>
        <w:t>业务需求获取与建模的方法；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实验过程：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1、确定参与者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1.1 确定谁使用该系统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 w:eastAsia="zh-CN"/>
        </w:rPr>
        <w:t>Student：select and alter courses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Professor：choose teaching courses、torecord grades  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 w:eastAsia="zh-CN"/>
        </w:rPr>
        <w:t>Administrator：inform students whose courses are cancelled、remove cancelled courses、send changes in schedules to bill system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1.2 确定谁从系统获取信息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 w:eastAsia="zh-CN"/>
        </w:rPr>
        <w:t>Student：obtain course information、query electronic report card、receive information about cancelled courses and bills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lang w:val="en-US" w:eastAsia="zh-CN"/>
        </w:rPr>
        <w:t>Professor：query students who have signed up in his course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lang w:val="en-US" w:eastAsia="zh-CN"/>
        </w:rPr>
        <w:t>Bill system：obtain course schedules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1.3 确定谁为系统提供信息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sz w:val="24"/>
          <w:lang w:val="en-US" w:eastAsia="zh-CN"/>
        </w:rPr>
        <w:t>INGRES relational database：provide course catalog database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Billing system：provide information about bills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1.4 确定谁来维护该系统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The regsiter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s office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1.5 确定使用该系统的其他系统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lang w:val="en-US" w:eastAsia="zh-CN"/>
        </w:rPr>
        <w:t>Billing system、Maintain system</w:t>
      </w:r>
    </w:p>
    <w:p>
      <w:pPr>
        <w:numPr>
          <w:ilvl w:val="0"/>
          <w:numId w:val="3"/>
        </w:numPr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确定用例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sz w:val="24"/>
          <w:lang w:val="en-US" w:eastAsia="zh-CN"/>
        </w:rPr>
        <w:t>Student：select and alter courses、register、obtain course information、query electronic report card、receive information about cancelled courses and bills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参与者创建、读取、修改存取系统中的数据，参与者需要告诉系统外部时间，参与者需要告诉系统突发事件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Professor：choose teaching courses、torecord grades、query students who have signed up in his course、register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参与者创建、读取、修改存取系统中的数据，参与者需要告诉系统外部时间，参与者需要告诉系统突发事件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sz w:val="24"/>
          <w:lang w:val="en-US" w:eastAsia="zh-CN"/>
        </w:rPr>
        <w:t>Administrator：inform students whose courses are cancelled、remove cancelled courses、send changes in schedules to bill system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参与者读取、存取系统中的数据，不创建、修改系统中的数据，参与者需要告诉系统外部时间，参与者需要告诉系统突发事件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I</w:t>
      </w:r>
      <w:r>
        <w:rPr>
          <w:rFonts w:hint="default" w:ascii="Times New Roman" w:hAnsi="Times New Roman" w:cs="Times New Roman"/>
          <w:sz w:val="24"/>
          <w:lang w:val="en-US" w:eastAsia="zh-CN"/>
        </w:rPr>
        <w:t>NGRES relational database：provide course catalog database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参与者不读取、创建、修改、存取系统中的数据，参与者需要告诉系统外部时间，参与者需要告诉系统突发事件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Billing system：provide information about bills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参与者读取、创建、修改、存取系统中的数据，参与者需要告诉系统外部时间，参与者需要告诉系统突发事件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The register’s office：maintain the system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参与者不读取、创建、修改、存取系统中的数据，参与者需要告诉系统外部时间，参与者需要告诉系统突发事件</w:t>
      </w:r>
    </w:p>
    <w:p>
      <w:pPr>
        <w:numPr>
          <w:ilvl w:val="0"/>
          <w:numId w:val="3"/>
        </w:numPr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这个系统可以提供所有的正确事件吗？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不能。该系统使用旧的数据库NGRES relational database，由题目材料知，这个数据库中的数据是不更新的，所以很有可能会出现错误。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实验结果：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</w:pPr>
      <w:r>
        <w:drawing>
          <wp:inline distT="0" distB="0" distL="114300" distR="114300">
            <wp:extent cx="4438015" cy="30378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</w:pPr>
      <w:r>
        <w:drawing>
          <wp:inline distT="0" distB="0" distL="114300" distR="114300">
            <wp:extent cx="5269230" cy="52692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</w:pPr>
      <w:r>
        <w:drawing>
          <wp:inline distT="0" distB="0" distL="114300" distR="114300">
            <wp:extent cx="4704715" cy="52571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总图：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1686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实验心得：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通过这次实验，我明白了开发阶段在业务领域对系统建模的重要性，基本掌握了需求分析的技术与方法，同时也更加有耐心，</w:t>
      </w:r>
      <w:bookmarkStart w:id="0" w:name="_GoBack"/>
      <w:bookmarkEnd w:id="0"/>
      <w:r>
        <w:rPr>
          <w:rFonts w:hint="eastAsia"/>
          <w:lang w:val="en-US" w:eastAsia="zh-CN"/>
        </w:rPr>
        <w:t>收获颇丰。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是一个复杂而严谨的过程，是做好一个项目的基础。需求分析需要按步骤一步步进行，不可急于求成，正所谓磨刀不误砍柴工，只有做了正确恰当的分析，我们才能进行接下来的开发。因此，我们应从心底正视需求分析。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实验是我第一次做需求分析，将课堂所学的理论知识运用到实际练习中还是会遇到许多问题，比如新软件使用的困难，用例图规范等，这时候思考和讨论就十分重要。虽然这类练习很困难，但却会使我们更牢固地掌握知识。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: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clear" w:pos="720"/>
          <w:tab w:val="clear" w:pos="780"/>
        </w:tabs>
        <w:snapToGrid w:val="0"/>
        <w:spacing w:before="156" w:beforeLines="50" w:after="156" w:afterLines="50"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9171101">
    <w:nsid w:val="244F369D"/>
    <w:multiLevelType w:val="multilevel"/>
    <w:tmpl w:val="244F369D"/>
    <w:lvl w:ilvl="0" w:tentative="1">
      <w:start w:val="1"/>
      <w:numFmt w:val="decimal"/>
      <w:lvlText w:val="%1."/>
      <w:lvlJc w:val="left"/>
      <w:pPr>
        <w:tabs>
          <w:tab w:val="left" w:pos="780"/>
        </w:tabs>
        <w:ind w:left="0" w:firstLine="420"/>
      </w:pPr>
      <w:rPr>
        <w:rFonts w:hint="eastAsia"/>
        <w:sz w:val="21"/>
        <w:szCs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49826239">
    <w:nsid w:val="566A97BF"/>
    <w:multiLevelType w:val="singleLevel"/>
    <w:tmpl w:val="566A97BF"/>
    <w:lvl w:ilvl="0" w:tentative="1">
      <w:start w:val="2"/>
      <w:numFmt w:val="decimal"/>
      <w:suff w:val="nothing"/>
      <w:lvlText w:val="%1、"/>
      <w:lvlJc w:val="left"/>
    </w:lvl>
  </w:abstractNum>
  <w:abstractNum w:abstractNumId="967013208">
    <w:nsid w:val="39A37358"/>
    <w:multiLevelType w:val="multilevel"/>
    <w:tmpl w:val="39A37358"/>
    <w:lvl w:ilvl="0" w:tentative="1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09171101"/>
  </w:num>
  <w:num w:numId="2">
    <w:abstractNumId w:val="967013208"/>
  </w:num>
  <w:num w:numId="3">
    <w:abstractNumId w:val="14498262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27862"/>
    <w:rsid w:val="1B727862"/>
    <w:rsid w:val="538452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2015-12-11T08:53:00Z</dcterms:created>
  <dc:creator>john</dc:creator>
  <cp:lastModifiedBy>john</cp:lastModifiedBy>
  <dcterms:modified xsi:type="dcterms:W3CDTF">2015-12-11T13:45:00Z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