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928135392"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067077701" w:edGrp="everyone" w:colFirst="1" w:colLast="1"/>
            <w:permEnd w:id="1928135392"/>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534411148" w:edGrp="everyone" w:colFirst="1" w:colLast="1"/>
            <w:permEnd w:id="1067077701"/>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229091018" w:edGrp="everyone" w:colFirst="1" w:colLast="1"/>
            <w:permEnd w:id="1534411148"/>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026038773" w:edGrp="everyone" w:colFirst="1" w:colLast="1"/>
            <w:permStart w:id="1080777615" w:edGrp="everyone" w:colFirst="3" w:colLast="3"/>
            <w:permEnd w:id="1229091018"/>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026038773"/>
      <w:permEnd w:id="1080777615"/>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35468296" w:edGrp="everyone" w:colFirst="0" w:colLast="0"/>
            <w:permStart w:id="57700322" w:edGrp="everyone" w:colFirst="2" w:colLast="2"/>
            <w:permStart w:id="731741817"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35468296"/>
      <w:permEnd w:id="57700322"/>
      <w:permEnd w:id="731741817"/>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962F67">
      <w:pPr>
        <w:pStyle w:val="a"/>
      </w:pPr>
      <w:permStart w:id="258306159" w:edGrp="everyone"/>
      <w:r>
        <w:rPr>
          <w:rFonts w:hint="eastAsia"/>
        </w:rPr>
        <w:t>课题来源</w:t>
      </w:r>
    </w:p>
    <w:p w:rsidR="0095516C" w:rsidRDefault="00AB6D37" w:rsidP="00893EB6">
      <w:pPr>
        <w:pStyle w:val="af1"/>
      </w:pPr>
      <w:r>
        <w:rPr>
          <w:rFonts w:hint="eastAsia"/>
        </w:rPr>
        <w:t>地扪村地处黔东南自治州茅贡乡，风景秀美，民风淳朴。村寨内有大量依山就势的传统民居、粮仓，也有鼓楼、风雨桥、卡房等公共建筑，是黔东南侗寨的典型代表，并</w:t>
      </w:r>
      <w:r w:rsidR="00072483">
        <w:rPr>
          <w:rFonts w:hint="eastAsia"/>
        </w:rPr>
        <w:t>被列入第六批国家历史文化名村。在地扪村的登岑寨，需要建设一处</w:t>
      </w:r>
      <w:r>
        <w:rPr>
          <w:rFonts w:hint="eastAsia"/>
        </w:rPr>
        <w:t>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962F67">
      <w:pPr>
        <w:pStyle w:val="a"/>
      </w:pPr>
      <w:r>
        <w:rPr>
          <w:rFonts w:hint="eastAsia"/>
        </w:rPr>
        <w:t>发展现状</w:t>
      </w:r>
    </w:p>
    <w:p w:rsidR="00DF7EAC" w:rsidRDefault="00DF7EAC" w:rsidP="00962F67">
      <w:pPr>
        <w:pStyle w:val="a0"/>
      </w:pPr>
      <w:r>
        <w:rPr>
          <w:rFonts w:hint="eastAsia"/>
        </w:rPr>
        <w:t>传统与现代化的碰撞</w:t>
      </w:r>
    </w:p>
    <w:p w:rsidR="00DF7EAC" w:rsidRDefault="00AB6D37" w:rsidP="00893EB6">
      <w:pPr>
        <w:pStyle w:val="af1"/>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f1"/>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962F67">
      <w:pPr>
        <w:pStyle w:val="a0"/>
      </w:pPr>
      <w:r>
        <w:rPr>
          <w:rFonts w:hint="eastAsia"/>
        </w:rPr>
        <w:t>木构建筑</w:t>
      </w:r>
      <w:r w:rsidR="000E0E7C">
        <w:rPr>
          <w:rFonts w:hint="eastAsia"/>
        </w:rPr>
        <w:t>火灾频发</w:t>
      </w:r>
    </w:p>
    <w:p w:rsidR="009E34AC" w:rsidRDefault="00AB6D37" w:rsidP="009E34AC">
      <w:pPr>
        <w:pStyle w:val="af1"/>
      </w:pPr>
      <w:r>
        <w:rPr>
          <w:rFonts w:hint="eastAsia"/>
        </w:rPr>
        <w:t>侗寨由于民族文化的原因，</w:t>
      </w:r>
      <w:r w:rsidR="00E3708C">
        <w:rPr>
          <w:rFonts w:hint="eastAsia"/>
        </w:rPr>
        <w:t>房屋</w:t>
      </w:r>
      <w:r w:rsidR="000E0E7C">
        <w:rPr>
          <w:rFonts w:hint="eastAsia"/>
        </w:rPr>
        <w:t>以木构为主且</w:t>
      </w:r>
      <w:r w:rsidR="007269F6">
        <w:rPr>
          <w:rFonts w:hint="eastAsia"/>
        </w:rPr>
        <w:t>集中连片建造，房屋之间距离较近，缺乏</w:t>
      </w:r>
      <w:r w:rsidR="005C2E5C">
        <w:rPr>
          <w:rFonts w:hint="eastAsia"/>
        </w:rPr>
        <w:t>消防设施，火灾成为了传统木</w:t>
      </w:r>
      <w:r w:rsidR="00B76D8D">
        <w:rPr>
          <w:rFonts w:hint="eastAsia"/>
        </w:rPr>
        <w:t>构</w:t>
      </w:r>
      <w:r w:rsidR="005C2E5C">
        <w:rPr>
          <w:rFonts w:hint="eastAsia"/>
        </w:rPr>
        <w:t>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962F67">
      <w:pPr>
        <w:pStyle w:val="a0"/>
      </w:pPr>
      <w:r>
        <w:rPr>
          <w:rFonts w:hint="eastAsia"/>
        </w:rPr>
        <w:t>现行建造方式存</w:t>
      </w:r>
      <w:r w:rsidR="00C522A2">
        <w:rPr>
          <w:rFonts w:hint="eastAsia"/>
        </w:rPr>
        <w:t>安全隐患</w:t>
      </w:r>
    </w:p>
    <w:p w:rsidR="009E34AC" w:rsidRDefault="009E34AC" w:rsidP="00893EB6">
      <w:pPr>
        <w:pStyle w:val="af1"/>
      </w:pPr>
      <w:r>
        <w:rPr>
          <w:rFonts w:hint="eastAsia"/>
        </w:rPr>
        <w:t>传统的</w:t>
      </w:r>
      <w:r w:rsidR="00AC0F2C">
        <w:rPr>
          <w:rFonts w:hint="eastAsia"/>
        </w:rPr>
        <w:t>侗族民居建造</w:t>
      </w:r>
      <w:r w:rsidR="00B8657E">
        <w:rPr>
          <w:rFonts w:hint="eastAsia"/>
        </w:rPr>
        <w:t>过程</w:t>
      </w:r>
      <w:r w:rsidR="00AC0F2C">
        <w:rPr>
          <w:rFonts w:hint="eastAsia"/>
        </w:rPr>
        <w:t>缺少精确计算，更多的时候是凭经验摸索，由此带来不少问题，一旦结构尺寸与</w:t>
      </w:r>
      <w:r w:rsidR="00005D71">
        <w:rPr>
          <w:rFonts w:hint="eastAsia"/>
        </w:rPr>
        <w:t>经验不相符则容易出现变形过大或承载力不足的问题。此外，对于地基</w:t>
      </w:r>
      <w:r w:rsidR="00AC0F2C">
        <w:rPr>
          <w:rFonts w:hint="eastAsia"/>
        </w:rPr>
        <w:t>的处理亦比较不规范，房屋在使用过程中变形严重，榫卯节点没有得到合适的加固也是导致该问题的一个原因。</w:t>
      </w:r>
    </w:p>
    <w:p w:rsidR="00A04811" w:rsidRDefault="00AB6D37" w:rsidP="00893EB6">
      <w:pPr>
        <w:pStyle w:val="af1"/>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w:t>
      </w:r>
      <w:r w:rsidR="00FB2852">
        <w:rPr>
          <w:rFonts w:hint="eastAsia"/>
        </w:rPr>
        <w:t>梁</w:t>
      </w:r>
      <w:r w:rsidR="00107426">
        <w:rPr>
          <w:rFonts w:hint="eastAsia"/>
        </w:rPr>
        <w:t>和</w:t>
      </w:r>
      <w:r w:rsidR="00FB2852">
        <w:rPr>
          <w:rFonts w:hint="eastAsia"/>
        </w:rPr>
        <w:t>柱</w:t>
      </w:r>
      <w:r w:rsidR="00107426">
        <w:rPr>
          <w:rFonts w:hint="eastAsia"/>
        </w:rPr>
        <w:t>的</w:t>
      </w:r>
      <w:r w:rsidR="00FB2852">
        <w:rPr>
          <w:rFonts w:hint="eastAsia"/>
        </w:rPr>
        <w:t>传力体系</w:t>
      </w:r>
      <w:r w:rsidR="00107426">
        <w:rPr>
          <w:rFonts w:hint="eastAsia"/>
        </w:rPr>
        <w:t>并没有合理使用</w:t>
      </w:r>
      <w:r w:rsidR="00FB2852">
        <w:rPr>
          <w:rFonts w:hint="eastAsia"/>
        </w:rPr>
        <w:t>，</w:t>
      </w:r>
      <w:r>
        <w:rPr>
          <w:rFonts w:hint="eastAsia"/>
        </w:rPr>
        <w:t>这些不规范一方面对生活在其中的居民来说是巨大的隐患，另一方面这些建筑的使用时间必然极其有限，将会形成巨大的资</w:t>
      </w:r>
      <w:r>
        <w:rPr>
          <w:rFonts w:hint="eastAsia"/>
        </w:rPr>
        <w:lastRenderedPageBreak/>
        <w:t>源浪费。</w:t>
      </w:r>
    </w:p>
    <w:p w:rsidR="00553A6E" w:rsidRDefault="00553A6E" w:rsidP="00962F67">
      <w:pPr>
        <w:pStyle w:val="a"/>
      </w:pPr>
      <w:r>
        <w:rPr>
          <w:rFonts w:hint="eastAsia"/>
        </w:rPr>
        <w:t>目的及意义</w:t>
      </w:r>
    </w:p>
    <w:p w:rsidR="00553A6E" w:rsidRDefault="00553A6E" w:rsidP="00893EB6">
      <w:pPr>
        <w:pStyle w:val="af1"/>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f1"/>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962F67">
      <w:pPr>
        <w:pStyle w:val="a"/>
      </w:pPr>
      <w:r>
        <w:rPr>
          <w:rFonts w:hint="eastAsia"/>
        </w:rPr>
        <w:t>文献综述</w:t>
      </w:r>
    </w:p>
    <w:p w:rsidR="00C522A2" w:rsidRDefault="00C522A2" w:rsidP="00962F67">
      <w:pPr>
        <w:pStyle w:val="a0"/>
      </w:pPr>
      <w:r>
        <w:rPr>
          <w:rFonts w:hint="eastAsia"/>
        </w:rPr>
        <w:t>穿斗</w:t>
      </w:r>
      <w:r w:rsidR="00B24D71">
        <w:rPr>
          <w:rFonts w:hint="eastAsia"/>
        </w:rPr>
        <w:t>式</w:t>
      </w:r>
      <w:r>
        <w:rPr>
          <w:rFonts w:hint="eastAsia"/>
        </w:rPr>
        <w:t>木架构</w:t>
      </w:r>
    </w:p>
    <w:p w:rsidR="009E34AC" w:rsidRDefault="00DB10C8" w:rsidP="00083733">
      <w:pPr>
        <w:pStyle w:val="af1"/>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w:t>
      </w:r>
      <w:r w:rsidR="00CA498E">
        <w:rPr>
          <w:rFonts w:hint="eastAsia"/>
        </w:rPr>
        <w:t>，但因穿斗架分布极广、数量极多、地域特征极强，又缺少准确可靠的历史文献</w:t>
      </w:r>
      <w:r>
        <w:rPr>
          <w:rFonts w:hint="eastAsia"/>
        </w:rPr>
        <w:t>作为线索和参照，头绪纷繁。</w:t>
      </w:r>
    </w:p>
    <w:p w:rsidR="00DB10C8" w:rsidRDefault="00DB10C8" w:rsidP="00893EB6">
      <w:pPr>
        <w:pStyle w:val="af1"/>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705621" w:rsidRDefault="00705621" w:rsidP="00893EB6">
      <w:pPr>
        <w:pStyle w:val="af1"/>
      </w:pPr>
      <w:r>
        <w:rPr>
          <w:rFonts w:hint="eastAsia"/>
        </w:rPr>
        <w:t>乔迅翔通过实地考察，对侗族民居穿斗架的构架生成、尺寸控制、榫卯制作等关键技艺进行探索，揭示了侗居穿斗架生成规则，阐释了榫结原理和竹签法等榫卯制作要点</w:t>
      </w:r>
      <w:r w:rsidR="004B4D83" w:rsidRPr="006D5639">
        <w:rPr>
          <w:rFonts w:hint="eastAsia"/>
          <w:vertAlign w:val="superscript"/>
        </w:rPr>
        <w:t>[</w:t>
      </w:r>
      <w:r w:rsidR="004B4D83" w:rsidRPr="006D5639">
        <w:rPr>
          <w:vertAlign w:val="superscript"/>
        </w:rPr>
        <w:t>1</w:t>
      </w:r>
      <w:r w:rsidR="006D5639">
        <w:rPr>
          <w:vertAlign w:val="superscript"/>
        </w:rPr>
        <w:t>1</w:t>
      </w:r>
      <w:r w:rsidR="004B4D83" w:rsidRPr="006D5639">
        <w:rPr>
          <w:rFonts w:hint="eastAsia"/>
          <w:vertAlign w:val="superscript"/>
        </w:rPr>
        <w:t>]</w:t>
      </w:r>
      <w:r>
        <w:rPr>
          <w:rFonts w:hint="eastAsia"/>
        </w:rPr>
        <w:t>，其成果对侗居营造技艺研究有重要推进意义。</w:t>
      </w:r>
    </w:p>
    <w:p w:rsidR="00A05386" w:rsidRDefault="00A05386" w:rsidP="00893EB6">
      <w:pPr>
        <w:pStyle w:val="af1"/>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w:t>
      </w:r>
      <w:r w:rsidR="005E198B">
        <w:rPr>
          <w:rFonts w:hint="eastAsia"/>
        </w:rPr>
        <w:t>试验研究并结合有限元模拟分析，详细分析了结构受力破坏的整个过程</w:t>
      </w:r>
      <w:r w:rsidR="006D5639" w:rsidRPr="006D5639">
        <w:rPr>
          <w:rFonts w:hint="eastAsia"/>
          <w:vertAlign w:val="superscript"/>
        </w:rPr>
        <w:t>[</w:t>
      </w:r>
      <w:r w:rsidR="006D5639">
        <w:rPr>
          <w:vertAlign w:val="superscript"/>
        </w:rPr>
        <w:t>1</w:t>
      </w:r>
      <w:r w:rsidR="006D5639" w:rsidRPr="006D5639">
        <w:rPr>
          <w:vertAlign w:val="superscript"/>
        </w:rPr>
        <w:t>2</w:t>
      </w:r>
      <w:r w:rsidR="006D5639" w:rsidRPr="006D5639">
        <w:rPr>
          <w:rFonts w:hint="eastAsia"/>
          <w:vertAlign w:val="superscript"/>
        </w:rPr>
        <w:t>]</w:t>
      </w:r>
      <w:r w:rsidR="005E198B">
        <w:rPr>
          <w:rFonts w:hint="eastAsia"/>
        </w:rPr>
        <w:t>，这对于结构设计具有极大意义。</w:t>
      </w:r>
    </w:p>
    <w:p w:rsidR="00C522A2" w:rsidRDefault="005D0A0E" w:rsidP="00962F67">
      <w:pPr>
        <w:pStyle w:val="a0"/>
      </w:pPr>
      <w:r>
        <w:rPr>
          <w:rFonts w:hint="eastAsia"/>
        </w:rPr>
        <w:t>黔东南</w:t>
      </w:r>
      <w:r w:rsidR="00A13D43">
        <w:rPr>
          <w:rFonts w:hint="eastAsia"/>
        </w:rPr>
        <w:t>侗族建筑文化</w:t>
      </w:r>
    </w:p>
    <w:p w:rsidR="00C522A2" w:rsidRDefault="009E34AC" w:rsidP="009E34AC">
      <w:pPr>
        <w:pStyle w:val="af1"/>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601317" w:rsidP="00893EB6">
      <w:pPr>
        <w:pStyle w:val="af1"/>
      </w:pPr>
      <w:r>
        <w:rPr>
          <w:rFonts w:hint="eastAsia"/>
        </w:rPr>
        <w:t>近年来，关于侗族木构建筑的研究更加纷繁多样，</w:t>
      </w:r>
      <w:r w:rsidR="0088165E" w:rsidRPr="009938B2">
        <w:rPr>
          <w:rFonts w:hint="eastAsia"/>
        </w:rPr>
        <w:t>刘芳羽、张恒对侗族鼓楼大木结构营造技艺</w:t>
      </w:r>
      <w:r w:rsidR="005D0A0E">
        <w:rPr>
          <w:rFonts w:hint="eastAsia"/>
        </w:rPr>
        <w:t>有过详细</w:t>
      </w:r>
      <w:r w:rsidR="0088165E" w:rsidRPr="009938B2">
        <w:rPr>
          <w:rFonts w:hint="eastAsia"/>
        </w:rPr>
        <w:t>探讨</w:t>
      </w:r>
      <w:r w:rsidR="00A41708" w:rsidRPr="00A41708">
        <w:rPr>
          <w:rFonts w:hint="eastAsia"/>
          <w:vertAlign w:val="superscript"/>
        </w:rPr>
        <w:t>[</w:t>
      </w:r>
      <w:r w:rsidR="00A41708" w:rsidRPr="00A41708">
        <w:rPr>
          <w:vertAlign w:val="superscript"/>
        </w:rPr>
        <w:t>13</w:t>
      </w:r>
      <w:r w:rsidR="00A41708" w:rsidRPr="00A41708">
        <w:rPr>
          <w:rFonts w:hint="eastAsia"/>
          <w:vertAlign w:val="superscript"/>
        </w:rPr>
        <w:t>]</w:t>
      </w:r>
      <w:r w:rsidR="0088165E" w:rsidRPr="009938B2">
        <w:rPr>
          <w:rFonts w:hint="eastAsia"/>
        </w:rPr>
        <w:t>，张贵元分析了侗族鼓楼、花桥（即风雨桥）和凉亭、传统民居构成（房屋、禾仓、禾晾）的建筑艺术</w:t>
      </w:r>
      <w:r w:rsidR="00A41708" w:rsidRPr="00A41708">
        <w:rPr>
          <w:rFonts w:hint="eastAsia"/>
          <w:vertAlign w:val="superscript"/>
        </w:rPr>
        <w:t>[</w:t>
      </w:r>
      <w:r w:rsidR="00A41708" w:rsidRPr="00A41708">
        <w:rPr>
          <w:vertAlign w:val="superscript"/>
        </w:rPr>
        <w:t>14</w:t>
      </w:r>
      <w:r w:rsidR="00A41708" w:rsidRPr="00A41708">
        <w:rPr>
          <w:rFonts w:hint="eastAsia"/>
          <w:vertAlign w:val="superscript"/>
        </w:rPr>
        <w:t>]</w:t>
      </w:r>
      <w:r w:rsidR="0088165E" w:rsidRPr="009938B2">
        <w:rPr>
          <w:rFonts w:hint="eastAsia"/>
        </w:rPr>
        <w:t>，冰河通过论述侗族鼓楼与风雨桥的特征及其文化内涵，提炼了侗族的审美意识</w:t>
      </w:r>
      <w:r w:rsidR="00E96B5A" w:rsidRPr="00E96B5A">
        <w:rPr>
          <w:rFonts w:hint="eastAsia"/>
          <w:vertAlign w:val="superscript"/>
        </w:rPr>
        <w:t>[</w:t>
      </w:r>
      <w:r w:rsidR="00E96B5A" w:rsidRPr="00E96B5A">
        <w:rPr>
          <w:vertAlign w:val="superscript"/>
        </w:rPr>
        <w:t>15</w:t>
      </w:r>
      <w:r w:rsidR="00E96B5A" w:rsidRPr="00E96B5A">
        <w:rPr>
          <w:rFonts w:hint="eastAsia"/>
          <w:vertAlign w:val="superscript"/>
        </w:rPr>
        <w:t>]</w:t>
      </w:r>
      <w:r w:rsidR="0088165E" w:rsidRPr="009938B2">
        <w:rPr>
          <w:rFonts w:hint="eastAsia"/>
        </w:rPr>
        <w:t>，郎维宏通过对侗族传统公共建筑艺术与传统居住建筑艺术装</w:t>
      </w:r>
      <w:r w:rsidR="000940F3">
        <w:rPr>
          <w:rFonts w:hint="eastAsia"/>
        </w:rPr>
        <w:t>饰符号及其关联文化因素的剖析，归纳了侗族整体建筑装饰艺术的特征</w:t>
      </w:r>
      <w:r w:rsidR="00A41708" w:rsidRPr="00A41708">
        <w:rPr>
          <w:rFonts w:hint="eastAsia"/>
          <w:vertAlign w:val="superscript"/>
        </w:rPr>
        <w:t>[</w:t>
      </w:r>
      <w:r w:rsidR="00E96B5A">
        <w:rPr>
          <w:vertAlign w:val="superscript"/>
        </w:rPr>
        <w:t>16</w:t>
      </w:r>
      <w:r w:rsidR="00A41708" w:rsidRPr="00A41708">
        <w:rPr>
          <w:rFonts w:hint="eastAsia"/>
          <w:vertAlign w:val="superscript"/>
        </w:rPr>
        <w:t>]</w:t>
      </w:r>
      <w:r w:rsidR="00705621">
        <w:rPr>
          <w:rFonts w:hint="eastAsia"/>
        </w:rPr>
        <w:t>，</w:t>
      </w:r>
      <w:r w:rsidR="0088165E" w:rsidRPr="009938B2">
        <w:rPr>
          <w:rFonts w:hint="eastAsia"/>
        </w:rPr>
        <w:t>刘洪波则以侗族鼓楼为例分析了老旧古代建筑修葺的成本造价模型</w:t>
      </w:r>
      <w:r w:rsidR="00A41708" w:rsidRPr="00A41708">
        <w:rPr>
          <w:rFonts w:hint="eastAsia"/>
          <w:vertAlign w:val="superscript"/>
        </w:rPr>
        <w:t>[</w:t>
      </w:r>
      <w:r w:rsidR="00E96B5A">
        <w:rPr>
          <w:vertAlign w:val="superscript"/>
        </w:rPr>
        <w:t>17</w:t>
      </w:r>
      <w:r w:rsidR="00A41708" w:rsidRPr="00A41708">
        <w:rPr>
          <w:rFonts w:hint="eastAsia"/>
          <w:vertAlign w:val="superscript"/>
        </w:rPr>
        <w:t>]</w:t>
      </w:r>
      <w:r w:rsidR="0088165E" w:rsidRPr="009938B2">
        <w:rPr>
          <w:rFonts w:hint="eastAsia"/>
        </w:rPr>
        <w:t>。</w:t>
      </w:r>
    </w:p>
    <w:p w:rsidR="00E52BBD" w:rsidRDefault="00E52BBD" w:rsidP="00893EB6">
      <w:pPr>
        <w:pStyle w:val="af1"/>
      </w:pPr>
    </w:p>
    <w:p w:rsidR="00C522A2" w:rsidRDefault="00A13D43" w:rsidP="00962F67">
      <w:pPr>
        <w:pStyle w:val="a0"/>
      </w:pPr>
      <w:r>
        <w:rPr>
          <w:rFonts w:hint="eastAsia"/>
        </w:rPr>
        <w:lastRenderedPageBreak/>
        <w:t>木构建筑防火</w:t>
      </w:r>
    </w:p>
    <w:p w:rsidR="00C157D7" w:rsidRDefault="00C157D7" w:rsidP="00C157D7">
      <w:pPr>
        <w:pStyle w:val="af1"/>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族村寨适用的脆弱性，对侗寨火灾原因进行新的诠释，并从非正式制度和正式制度两个方面讨论完善侗族村寨防</w:t>
      </w:r>
      <w:r w:rsidR="00D51A4D">
        <w:rPr>
          <w:rFonts w:hint="eastAsia"/>
        </w:rPr>
        <w:t>火体系</w:t>
      </w:r>
      <w:r w:rsidR="00A41708">
        <w:rPr>
          <w:rFonts w:hint="eastAsia"/>
        </w:rPr>
        <w:t>，</w:t>
      </w:r>
      <w:r w:rsidR="00D51A4D">
        <w:rPr>
          <w:rFonts w:hint="eastAsia"/>
        </w:rPr>
        <w:t>其提出要从文化和制度两方面决解侗寨的防火问题</w:t>
      </w:r>
      <w:r w:rsidR="00A41708" w:rsidRPr="00A41708">
        <w:rPr>
          <w:rFonts w:hint="eastAsia"/>
          <w:vertAlign w:val="superscript"/>
        </w:rPr>
        <w:t>[</w:t>
      </w:r>
      <w:r w:rsidR="00E96B5A">
        <w:rPr>
          <w:vertAlign w:val="superscript"/>
        </w:rPr>
        <w:t>18</w:t>
      </w:r>
      <w:r w:rsidR="00A41708" w:rsidRPr="00A41708">
        <w:rPr>
          <w:rFonts w:hint="eastAsia"/>
          <w:vertAlign w:val="superscript"/>
        </w:rPr>
        <w:t>]</w:t>
      </w:r>
      <w:r w:rsidR="00D51A4D">
        <w:rPr>
          <w:rFonts w:hint="eastAsia"/>
        </w:rPr>
        <w:t>，然而，他们忽略了建筑主动防火与被动防火的思考，现代建筑</w:t>
      </w:r>
      <w:r>
        <w:rPr>
          <w:rFonts w:hint="eastAsia"/>
        </w:rPr>
        <w:t>普遍配备了喷淋设备，在新建建筑中采用现代化的防火系统将是解决火灾隐患的一种既经济又高效的方案。</w:t>
      </w:r>
    </w:p>
    <w:p w:rsidR="0023289D" w:rsidRDefault="0023289D" w:rsidP="00C157D7">
      <w:pPr>
        <w:pStyle w:val="af1"/>
        <w:rPr>
          <w:rFonts w:hint="eastAsia"/>
        </w:rPr>
      </w:pPr>
      <w:r>
        <w:rPr>
          <w:rFonts w:hint="eastAsia"/>
        </w:rPr>
        <w:t>现行国内</w:t>
      </w:r>
      <w:r w:rsidR="00C04BA3">
        <w:rPr>
          <w:rFonts w:hint="eastAsia"/>
        </w:rPr>
        <w:t>木结构规范对于防火的规定并不足以对结构防火性能进行准确计算，其很大程度上仍是基于经验的防火</w:t>
      </w:r>
      <w:r w:rsidR="004D6975">
        <w:rPr>
          <w:rFonts w:hint="eastAsia"/>
        </w:rPr>
        <w:t>构造</w:t>
      </w:r>
      <w:r w:rsidR="00C04BA3">
        <w:rPr>
          <w:rFonts w:hint="eastAsia"/>
        </w:rPr>
        <w:t>措施，而不是基于构件的准确、科学计算，胶合木规范对于木结构防火的计算有论述，本项目中将会尽量遵循可计算的方式做木结构放火的验算。</w:t>
      </w:r>
    </w:p>
    <w:p w:rsidR="005D0A0E" w:rsidRPr="00C157D7" w:rsidRDefault="005D0A0E" w:rsidP="00962F67">
      <w:pPr>
        <w:pStyle w:val="a0"/>
      </w:pPr>
      <w:r>
        <w:rPr>
          <w:rFonts w:hint="eastAsia"/>
        </w:rPr>
        <w:t>现代木构建筑</w:t>
      </w:r>
    </w:p>
    <w:p w:rsidR="0094137E" w:rsidRDefault="00D660BC" w:rsidP="002714E1">
      <w:pPr>
        <w:pStyle w:val="af1"/>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f1"/>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962F67">
      <w:pPr>
        <w:pStyle w:val="a0"/>
      </w:pPr>
      <w:r>
        <w:rPr>
          <w:rFonts w:hint="eastAsia"/>
        </w:rPr>
        <w:t>木</w:t>
      </w:r>
      <w:r w:rsidR="00333B23">
        <w:rPr>
          <w:rFonts w:hint="eastAsia"/>
        </w:rPr>
        <w:t>构建筑前景</w:t>
      </w:r>
    </w:p>
    <w:p w:rsidR="0005722A" w:rsidRDefault="00C522A2" w:rsidP="0005722A">
      <w:pPr>
        <w:pStyle w:val="af1"/>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258306159"/>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0C762B" w:rsidRPr="000C762B" w:rsidRDefault="000C762B" w:rsidP="000C762B">
      <w:pPr>
        <w:pStyle w:val="af4"/>
        <w:numPr>
          <w:ilvl w:val="0"/>
          <w:numId w:val="16"/>
        </w:numPr>
        <w:spacing w:beforeLines="50" w:before="120" w:afterLines="50" w:after="120" w:line="360" w:lineRule="exact"/>
        <w:ind w:firstLineChars="0"/>
        <w:jc w:val="left"/>
        <w:outlineLvl w:val="1"/>
        <w:rPr>
          <w:rFonts w:eastAsia="黑体" w:cstheme="majorBidi"/>
          <w:bCs/>
          <w:vanish/>
          <w:szCs w:val="32"/>
        </w:rPr>
      </w:pPr>
      <w:permStart w:id="1327250427" w:edGrp="everyone"/>
    </w:p>
    <w:p w:rsidR="000C762B" w:rsidRPr="000C762B" w:rsidRDefault="000C762B" w:rsidP="000C762B">
      <w:pPr>
        <w:pStyle w:val="af4"/>
        <w:numPr>
          <w:ilvl w:val="0"/>
          <w:numId w:val="16"/>
        </w:numPr>
        <w:spacing w:beforeLines="50" w:before="120" w:afterLines="50" w:after="120" w:line="360" w:lineRule="exact"/>
        <w:ind w:firstLineChars="0"/>
        <w:jc w:val="left"/>
        <w:outlineLvl w:val="1"/>
        <w:rPr>
          <w:rFonts w:eastAsia="黑体" w:cstheme="majorBidi"/>
          <w:bCs/>
          <w:vanish/>
          <w:szCs w:val="32"/>
        </w:rPr>
      </w:pPr>
    </w:p>
    <w:p w:rsidR="00AB6D37" w:rsidRDefault="00BE4509" w:rsidP="00962F67">
      <w:pPr>
        <w:pStyle w:val="a"/>
        <w:numPr>
          <w:ilvl w:val="1"/>
          <w:numId w:val="16"/>
        </w:numPr>
      </w:pPr>
      <w:r>
        <w:rPr>
          <w:rFonts w:hint="eastAsia"/>
        </w:rPr>
        <w:t>主要设计内容</w:t>
      </w:r>
    </w:p>
    <w:p w:rsidR="00D750C9" w:rsidRDefault="00BE4509" w:rsidP="00893EB6">
      <w:pPr>
        <w:pStyle w:val="af1"/>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f1"/>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r w:rsidR="000940F3">
        <w:rPr>
          <w:rFonts w:hint="eastAsia"/>
        </w:rPr>
        <w:t>本阶段设计将和建筑系同学合作展开。</w:t>
      </w:r>
    </w:p>
    <w:p w:rsidR="00BE4509" w:rsidRDefault="00BE4509" w:rsidP="00893EB6">
      <w:pPr>
        <w:pStyle w:val="af1"/>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f1"/>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w:t>
      </w:r>
      <w:r w:rsidR="00FF58B3">
        <w:rPr>
          <w:rFonts w:hint="eastAsia"/>
        </w:rPr>
        <w:lastRenderedPageBreak/>
        <w:t>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f1"/>
      </w:pPr>
      <w:r>
        <w:rPr>
          <w:rFonts w:hint="eastAsia"/>
        </w:rPr>
        <w:t>完成主要设计工作后开始做文献翻译的工作，整理计算书、打印出图，整理材料、答辩。</w:t>
      </w:r>
    </w:p>
    <w:p w:rsidR="00087FE1" w:rsidRDefault="00087FE1" w:rsidP="00962F67">
      <w:pPr>
        <w:pStyle w:val="a"/>
      </w:pPr>
      <w:r>
        <w:rPr>
          <w:rFonts w:hint="eastAsia"/>
        </w:rPr>
        <w:t>毕业设计进度安排</w:t>
      </w:r>
    </w:p>
    <w:p w:rsidR="009E34AC" w:rsidRDefault="00D946EE" w:rsidP="005C2DEF">
      <w:pPr>
        <w:pStyle w:val="af1"/>
      </w:pPr>
      <w:r>
        <w:rPr>
          <w:rFonts w:hint="eastAsia"/>
        </w:rPr>
        <w:t>毕业设计进度安排以教学周为单位进行安排，总体分为9个阶段，各个阶段详细</w:t>
      </w:r>
      <w:r w:rsidR="00087FE1">
        <w:rPr>
          <w:rFonts w:hint="eastAsia"/>
        </w:rPr>
        <w:t>安排如下：</w:t>
      </w:r>
    </w:p>
    <w:p w:rsidR="004F38A1" w:rsidRDefault="004F38A1" w:rsidP="005C2DEF">
      <w:pPr>
        <w:pStyle w:val="af1"/>
      </w:pPr>
    </w:p>
    <w:p w:rsidR="00087FE1" w:rsidRPr="00087FE1" w:rsidRDefault="00E63FAA" w:rsidP="00526249">
      <w:pPr>
        <w:pStyle w:val="af3"/>
      </w:pPr>
      <w:r>
        <w:rPr>
          <w:rFonts w:hint="eastAsia"/>
        </w:rPr>
        <w:t>表</w:t>
      </w:r>
      <w:r w:rsidR="000C762B">
        <w:rPr>
          <w:rFonts w:hint="eastAsia"/>
        </w:rPr>
        <w:t>2</w:t>
      </w:r>
      <w:r>
        <w:rPr>
          <w:rFonts w:hint="eastAsia"/>
        </w:rPr>
        <w:t>.1</w:t>
      </w:r>
      <w:r>
        <w:t xml:space="preserve"> </w:t>
      </w:r>
      <w:r w:rsidR="00437E6E">
        <w:rPr>
          <w:rFonts w:hint="eastAsia"/>
        </w:rPr>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253CFC">
            <w:pPr>
              <w:pStyle w:val="af1"/>
              <w:ind w:firstLineChars="0" w:firstLine="0"/>
              <w:jc w:val="center"/>
            </w:pPr>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94151F">
            <w:pPr>
              <w:pStyle w:val="af1"/>
              <w:jc w:val="left"/>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f1"/>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253CFC">
            <w:pPr>
              <w:pStyle w:val="af1"/>
              <w:ind w:firstLineChars="0" w:firstLine="0"/>
              <w:jc w:val="center"/>
            </w:pPr>
            <w:r w:rsidRPr="00087FE1">
              <w:rPr>
                <w:rFonts w:hint="eastAsia"/>
              </w:rPr>
              <w:t>1</w:t>
            </w:r>
          </w:p>
        </w:tc>
        <w:tc>
          <w:tcPr>
            <w:tcW w:w="4103" w:type="dxa"/>
            <w:tcBorders>
              <w:top w:val="single" w:sz="4" w:space="0" w:color="auto"/>
            </w:tcBorders>
            <w:vAlign w:val="bottom"/>
          </w:tcPr>
          <w:p w:rsidR="00087FE1" w:rsidRPr="00087FE1" w:rsidRDefault="00087FE1" w:rsidP="0094151F">
            <w:pPr>
              <w:pStyle w:val="af1"/>
              <w:jc w:val="left"/>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f1"/>
            </w:pPr>
            <w:r w:rsidRPr="00087FE1">
              <w:rPr>
                <w:rFonts w:hint="eastAsia"/>
              </w:rPr>
              <w:t>2</w:t>
            </w:r>
            <w:r w:rsidRPr="00087FE1">
              <w:t>.27</w:t>
            </w:r>
            <w:r w:rsidR="006B0549">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2</w:t>
            </w:r>
          </w:p>
        </w:tc>
        <w:tc>
          <w:tcPr>
            <w:tcW w:w="4103" w:type="dxa"/>
            <w:vAlign w:val="bottom"/>
          </w:tcPr>
          <w:p w:rsidR="00087FE1" w:rsidRPr="00087FE1" w:rsidRDefault="00087FE1" w:rsidP="0094151F">
            <w:pPr>
              <w:pStyle w:val="af1"/>
              <w:jc w:val="left"/>
            </w:pPr>
            <w:r w:rsidRPr="00087FE1">
              <w:rPr>
                <w:rFonts w:hint="eastAsia"/>
              </w:rPr>
              <w:t>建筑方案确定及设计</w:t>
            </w:r>
          </w:p>
        </w:tc>
        <w:tc>
          <w:tcPr>
            <w:tcW w:w="3119" w:type="dxa"/>
            <w:vAlign w:val="bottom"/>
          </w:tcPr>
          <w:p w:rsidR="00087FE1" w:rsidRPr="00087FE1" w:rsidRDefault="006B0549" w:rsidP="00893EB6">
            <w:pPr>
              <w:pStyle w:val="af1"/>
            </w:pPr>
            <w:r>
              <w:t>2.27</w:t>
            </w:r>
            <w:r>
              <w:rPr>
                <w:rFonts w:hint="eastAsia"/>
              </w:rPr>
              <w:t>～</w:t>
            </w:r>
            <w:r w:rsidR="00087FE1" w:rsidRPr="00087FE1">
              <w:rPr>
                <w:rFonts w:hint="eastAsia"/>
              </w:rPr>
              <w:t>3</w:t>
            </w:r>
            <w:r w:rsidR="00087FE1" w:rsidRPr="00087FE1">
              <w:t>.</w:t>
            </w:r>
            <w:r w:rsidR="00087FE1" w:rsidRPr="00087FE1">
              <w:rPr>
                <w:rFonts w:hint="eastAsia"/>
              </w:rPr>
              <w:t>1</w:t>
            </w:r>
            <w:r w:rsidR="00087FE1" w:rsidRPr="00087FE1">
              <w:t>9（第</w:t>
            </w:r>
            <w:r w:rsidR="00087FE1" w:rsidRPr="00087FE1">
              <w:rPr>
                <w:rFonts w:hint="eastAsia"/>
              </w:rPr>
              <w:t>3</w:t>
            </w:r>
            <w:r w:rsidR="00087FE1"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3</w:t>
            </w:r>
          </w:p>
        </w:tc>
        <w:tc>
          <w:tcPr>
            <w:tcW w:w="4103" w:type="dxa"/>
            <w:vAlign w:val="bottom"/>
          </w:tcPr>
          <w:p w:rsidR="00087FE1" w:rsidRPr="00087FE1" w:rsidRDefault="00087FE1" w:rsidP="0094151F">
            <w:pPr>
              <w:pStyle w:val="af1"/>
              <w:jc w:val="left"/>
            </w:pPr>
            <w:r w:rsidRPr="00087FE1">
              <w:rPr>
                <w:rFonts w:hint="eastAsia"/>
              </w:rPr>
              <w:t>结构选型及平面布置</w:t>
            </w:r>
          </w:p>
        </w:tc>
        <w:tc>
          <w:tcPr>
            <w:tcW w:w="3119" w:type="dxa"/>
            <w:vAlign w:val="bottom"/>
          </w:tcPr>
          <w:p w:rsidR="00087FE1" w:rsidRPr="00087FE1" w:rsidRDefault="00087FE1" w:rsidP="00893EB6">
            <w:pPr>
              <w:pStyle w:val="af1"/>
            </w:pPr>
            <w:r w:rsidRPr="00087FE1">
              <w:rPr>
                <w:rFonts w:hint="eastAsia"/>
              </w:rPr>
              <w:t>3</w:t>
            </w:r>
            <w:r w:rsidR="006B0549">
              <w:t>.20</w:t>
            </w:r>
            <w:r w:rsidR="006B0549">
              <w:rPr>
                <w:rFonts w:hint="eastAsia"/>
              </w:rPr>
              <w:t>～</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4</w:t>
            </w:r>
          </w:p>
        </w:tc>
        <w:tc>
          <w:tcPr>
            <w:tcW w:w="4103" w:type="dxa"/>
            <w:vAlign w:val="bottom"/>
          </w:tcPr>
          <w:p w:rsidR="00087FE1" w:rsidRPr="00087FE1" w:rsidRDefault="00087FE1" w:rsidP="0094151F">
            <w:pPr>
              <w:pStyle w:val="af1"/>
              <w:jc w:val="left"/>
            </w:pPr>
            <w:r w:rsidRPr="00087FE1">
              <w:rPr>
                <w:rFonts w:hint="eastAsia"/>
              </w:rPr>
              <w:t>水平木结构、楼梯计算及施工图绘制</w:t>
            </w:r>
          </w:p>
        </w:tc>
        <w:tc>
          <w:tcPr>
            <w:tcW w:w="3119" w:type="dxa"/>
            <w:vAlign w:val="bottom"/>
          </w:tcPr>
          <w:p w:rsidR="00087FE1" w:rsidRPr="00087FE1" w:rsidRDefault="00087FE1" w:rsidP="00893EB6">
            <w:pPr>
              <w:pStyle w:val="af1"/>
            </w:pPr>
            <w:r w:rsidRPr="00087FE1">
              <w:rPr>
                <w:rFonts w:hint="eastAsia"/>
              </w:rPr>
              <w:t>3</w:t>
            </w:r>
            <w:r w:rsidRPr="00087FE1">
              <w:t>.</w:t>
            </w:r>
            <w:r w:rsidRPr="00087FE1">
              <w:rPr>
                <w:rFonts w:hint="eastAsia"/>
              </w:rPr>
              <w:t>2</w:t>
            </w:r>
            <w:r w:rsidR="006B0549">
              <w:t>7</w:t>
            </w:r>
            <w:r w:rsidR="006B0549">
              <w:rPr>
                <w:rFonts w:hint="eastAsia"/>
              </w:rPr>
              <w:t>～</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5</w:t>
            </w:r>
          </w:p>
        </w:tc>
        <w:tc>
          <w:tcPr>
            <w:tcW w:w="4103" w:type="dxa"/>
            <w:vAlign w:val="bottom"/>
          </w:tcPr>
          <w:p w:rsidR="00087FE1" w:rsidRPr="00087FE1" w:rsidRDefault="00087FE1" w:rsidP="0094151F">
            <w:pPr>
              <w:pStyle w:val="af1"/>
              <w:jc w:val="left"/>
            </w:pPr>
            <w:r w:rsidRPr="00087FE1">
              <w:rPr>
                <w:rFonts w:hint="eastAsia"/>
              </w:rPr>
              <w:t>竖向木结构内力计算及施工图绘制</w:t>
            </w:r>
          </w:p>
        </w:tc>
        <w:tc>
          <w:tcPr>
            <w:tcW w:w="3119" w:type="dxa"/>
            <w:vAlign w:val="bottom"/>
          </w:tcPr>
          <w:p w:rsidR="00087FE1" w:rsidRPr="00087FE1" w:rsidRDefault="00087FE1" w:rsidP="00893EB6">
            <w:pPr>
              <w:pStyle w:val="af1"/>
            </w:pPr>
            <w:r w:rsidRPr="00087FE1">
              <w:rPr>
                <w:rFonts w:hint="eastAsia"/>
              </w:rPr>
              <w:t>4</w:t>
            </w:r>
            <w:r w:rsidR="006B0549">
              <w:t>.10</w:t>
            </w:r>
            <w:r w:rsidR="006B0549">
              <w:rPr>
                <w:rFonts w:hint="eastAsia"/>
              </w:rPr>
              <w:t>～</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6</w:t>
            </w:r>
          </w:p>
        </w:tc>
        <w:tc>
          <w:tcPr>
            <w:tcW w:w="4103" w:type="dxa"/>
            <w:vAlign w:val="bottom"/>
          </w:tcPr>
          <w:p w:rsidR="00087FE1" w:rsidRPr="00087FE1" w:rsidRDefault="00087FE1" w:rsidP="0094151F">
            <w:pPr>
              <w:pStyle w:val="af1"/>
              <w:jc w:val="left"/>
            </w:pPr>
            <w:r w:rsidRPr="00087FE1">
              <w:rPr>
                <w:rFonts w:hint="eastAsia"/>
              </w:rPr>
              <w:t>基础设计及施工图绘制</w:t>
            </w:r>
          </w:p>
        </w:tc>
        <w:tc>
          <w:tcPr>
            <w:tcW w:w="3119" w:type="dxa"/>
            <w:vAlign w:val="bottom"/>
          </w:tcPr>
          <w:p w:rsidR="00087FE1" w:rsidRPr="00087FE1" w:rsidRDefault="00087FE1" w:rsidP="00893EB6">
            <w:pPr>
              <w:pStyle w:val="af1"/>
            </w:pPr>
            <w:r w:rsidRPr="00087FE1">
              <w:rPr>
                <w:rFonts w:hint="eastAsia"/>
              </w:rPr>
              <w:t>5</w:t>
            </w:r>
            <w:r w:rsidR="006B0549">
              <w:t>.8</w:t>
            </w:r>
            <w:r w:rsidR="006B0549">
              <w:rPr>
                <w:rFonts w:hint="eastAsia"/>
              </w:rPr>
              <w:t>～</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7</w:t>
            </w:r>
          </w:p>
        </w:tc>
        <w:tc>
          <w:tcPr>
            <w:tcW w:w="4103" w:type="dxa"/>
            <w:vAlign w:val="bottom"/>
          </w:tcPr>
          <w:p w:rsidR="00087FE1" w:rsidRPr="00087FE1" w:rsidRDefault="00087FE1" w:rsidP="0094151F">
            <w:pPr>
              <w:pStyle w:val="af1"/>
              <w:jc w:val="left"/>
            </w:pPr>
            <w:r w:rsidRPr="00087FE1">
              <w:rPr>
                <w:rFonts w:hint="eastAsia"/>
              </w:rPr>
              <w:t>翻译</w:t>
            </w:r>
          </w:p>
        </w:tc>
        <w:tc>
          <w:tcPr>
            <w:tcW w:w="3119" w:type="dxa"/>
            <w:vAlign w:val="bottom"/>
          </w:tcPr>
          <w:p w:rsidR="00087FE1" w:rsidRPr="00087FE1" w:rsidRDefault="00087FE1" w:rsidP="00893EB6">
            <w:pPr>
              <w:pStyle w:val="af1"/>
            </w:pPr>
            <w:r w:rsidRPr="00087FE1">
              <w:rPr>
                <w:rFonts w:hint="eastAsia"/>
              </w:rPr>
              <w:t>5</w:t>
            </w:r>
            <w:r w:rsidRPr="00087FE1">
              <w:t>.</w:t>
            </w:r>
            <w:r w:rsidRPr="00087FE1">
              <w:rPr>
                <w:rFonts w:hint="eastAsia"/>
              </w:rPr>
              <w:t>2</w:t>
            </w:r>
            <w:r w:rsidR="006B0549">
              <w:t>2</w:t>
            </w:r>
            <w:r w:rsidR="006B0549">
              <w:rPr>
                <w:rFonts w:hint="eastAsia"/>
              </w:rPr>
              <w:t>～</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f1"/>
              <w:ind w:firstLineChars="0" w:firstLine="0"/>
              <w:jc w:val="center"/>
            </w:pPr>
            <w:r>
              <w:rPr>
                <w:rFonts w:hint="eastAsia"/>
              </w:rPr>
              <w:t>8</w:t>
            </w:r>
          </w:p>
        </w:tc>
        <w:tc>
          <w:tcPr>
            <w:tcW w:w="4103" w:type="dxa"/>
            <w:vAlign w:val="bottom"/>
          </w:tcPr>
          <w:p w:rsidR="00087FE1" w:rsidRPr="00087FE1" w:rsidRDefault="00087FE1" w:rsidP="0094151F">
            <w:pPr>
              <w:pStyle w:val="af1"/>
              <w:jc w:val="left"/>
            </w:pPr>
            <w:r w:rsidRPr="00087FE1">
              <w:rPr>
                <w:rFonts w:hint="eastAsia"/>
              </w:rPr>
              <w:t>整理计算书、打印出图</w:t>
            </w:r>
          </w:p>
        </w:tc>
        <w:tc>
          <w:tcPr>
            <w:tcW w:w="3119" w:type="dxa"/>
            <w:vAlign w:val="bottom"/>
          </w:tcPr>
          <w:p w:rsidR="00087FE1" w:rsidRPr="00087FE1" w:rsidRDefault="00087FE1" w:rsidP="00893EB6">
            <w:pPr>
              <w:pStyle w:val="af1"/>
            </w:pPr>
            <w:r w:rsidRPr="00087FE1">
              <w:rPr>
                <w:rFonts w:hint="eastAsia"/>
              </w:rPr>
              <w:t>5.</w:t>
            </w:r>
            <w:r w:rsidR="006B0549">
              <w:t>29</w:t>
            </w:r>
            <w:r w:rsidR="006B0549">
              <w:rPr>
                <w:rFonts w:hint="eastAsia"/>
              </w:rPr>
              <w:t>～</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f1"/>
              <w:ind w:firstLineChars="0" w:firstLine="0"/>
              <w:jc w:val="center"/>
            </w:pPr>
            <w:r>
              <w:rPr>
                <w:rFonts w:hint="eastAsia"/>
              </w:rPr>
              <w:t>9</w:t>
            </w:r>
          </w:p>
        </w:tc>
        <w:tc>
          <w:tcPr>
            <w:tcW w:w="4103" w:type="dxa"/>
            <w:vAlign w:val="bottom"/>
          </w:tcPr>
          <w:p w:rsidR="00087FE1" w:rsidRPr="00087FE1" w:rsidRDefault="00087FE1" w:rsidP="0094151F">
            <w:pPr>
              <w:pStyle w:val="af1"/>
              <w:jc w:val="left"/>
            </w:pPr>
            <w:r w:rsidRPr="00087FE1">
              <w:rPr>
                <w:rFonts w:hint="eastAsia"/>
              </w:rPr>
              <w:t>整理材料、答辩</w:t>
            </w:r>
          </w:p>
        </w:tc>
        <w:tc>
          <w:tcPr>
            <w:tcW w:w="3119" w:type="dxa"/>
            <w:vAlign w:val="bottom"/>
          </w:tcPr>
          <w:p w:rsidR="00087FE1" w:rsidRPr="00087FE1" w:rsidRDefault="00087FE1" w:rsidP="00893EB6">
            <w:pPr>
              <w:pStyle w:val="af1"/>
              <w:rPr>
                <w:b/>
              </w:rPr>
            </w:pPr>
            <w:r w:rsidRPr="00087FE1">
              <w:rPr>
                <w:rFonts w:hint="eastAsia"/>
              </w:rPr>
              <w:t>6</w:t>
            </w:r>
            <w:r w:rsidRPr="00087FE1">
              <w:t>.</w:t>
            </w:r>
            <w:r w:rsidRPr="00087FE1">
              <w:rPr>
                <w:rFonts w:hint="eastAsia"/>
              </w:rPr>
              <w:t>1</w:t>
            </w:r>
            <w:r w:rsidR="006B0549">
              <w:t>2</w:t>
            </w:r>
            <w:r w:rsidR="006B0549">
              <w:rPr>
                <w:rFonts w:hint="eastAsia"/>
              </w:rPr>
              <w:t>～</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85CF4">
      <w:pPr>
        <w:pStyle w:val="af1"/>
        <w:ind w:firstLineChars="0" w:firstLine="0"/>
      </w:pPr>
    </w:p>
    <w:permEnd w:id="1327250427"/>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rsidP="00476019">
      <w:pPr>
        <w:pStyle w:val="a1"/>
      </w:pPr>
      <w:permStart w:id="915544166"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rsidP="00476019">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rsidP="00476019">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24D84" w:rsidRDefault="00F24D84" w:rsidP="00F24D84">
      <w:pPr>
        <w:pStyle w:val="a1"/>
      </w:pPr>
      <w:r>
        <w:rPr>
          <w:rFonts w:hint="eastAsia"/>
        </w:rPr>
        <w:t>中国建筑西南设计研究有限公司</w:t>
      </w:r>
      <w:r>
        <w:rPr>
          <w:rFonts w:hint="eastAsia"/>
        </w:rPr>
        <w:t>.</w:t>
      </w:r>
      <w:r w:rsidRPr="00F24D84">
        <w:rPr>
          <w:rFonts w:hint="eastAsia"/>
        </w:rPr>
        <w:t xml:space="preserve"> </w:t>
      </w:r>
      <w:r w:rsidRPr="00F24D84">
        <w:rPr>
          <w:rFonts w:hint="eastAsia"/>
        </w:rPr>
        <w:t>胶合木结构技术规范</w:t>
      </w:r>
      <w:r>
        <w:rPr>
          <w:rFonts w:hint="eastAsia"/>
        </w:rPr>
        <w:t>:</w:t>
      </w:r>
      <w:r w:rsidRPr="00F24D84">
        <w:t xml:space="preserve"> GB/T 50708-2012</w:t>
      </w:r>
      <w:r>
        <w:rPr>
          <w:rFonts w:hint="eastAsia"/>
        </w:rPr>
        <w:t>[</w:t>
      </w:r>
      <w:r>
        <w:t>S</w:t>
      </w:r>
      <w:r>
        <w:rPr>
          <w:rFonts w:hint="eastAsia"/>
        </w:rPr>
        <w:t>]</w:t>
      </w:r>
      <w:r>
        <w:t>.</w:t>
      </w:r>
      <w:r>
        <w:rPr>
          <w:rFonts w:hint="eastAsia"/>
        </w:rPr>
        <w:t>北京</w:t>
      </w:r>
      <w:r>
        <w:rPr>
          <w:rFonts w:hint="eastAsia"/>
        </w:rPr>
        <w:t>:</w:t>
      </w:r>
      <w:r w:rsidRPr="00F24D84">
        <w:rPr>
          <w:rFonts w:hint="eastAsia"/>
        </w:rPr>
        <w:t xml:space="preserve"> </w:t>
      </w:r>
      <w:r w:rsidRPr="00F24D84">
        <w:rPr>
          <w:rFonts w:hint="eastAsia"/>
        </w:rPr>
        <w:t>中国建筑工业出版社</w:t>
      </w:r>
      <w:r>
        <w:rPr>
          <w:rFonts w:hint="eastAsia"/>
        </w:rPr>
        <w:t>，</w:t>
      </w:r>
      <w:r>
        <w:rPr>
          <w:rFonts w:hint="eastAsia"/>
        </w:rPr>
        <w:t>201</w:t>
      </w:r>
      <w:r>
        <w:t>2.</w:t>
      </w:r>
    </w:p>
    <w:p w:rsidR="00F0506F" w:rsidRDefault="00AB6D37" w:rsidP="00476019">
      <w:pPr>
        <w:pStyle w:val="a1"/>
      </w:pPr>
      <w:r>
        <w:rPr>
          <w:rFonts w:hint="eastAsia"/>
        </w:rPr>
        <w:t>何敏娟，</w:t>
      </w:r>
      <w:r>
        <w:rPr>
          <w:rFonts w:hint="eastAsia"/>
        </w:rPr>
        <w:t>Frank Lam</w:t>
      </w:r>
      <w:r>
        <w:rPr>
          <w:rFonts w:hint="eastAsia"/>
        </w:rPr>
        <w:t>，杨军</w:t>
      </w:r>
      <w:r w:rsidR="00DC7D1A">
        <w:rPr>
          <w:rFonts w:hint="eastAsia"/>
        </w:rPr>
        <w:t>，</w:t>
      </w:r>
      <w:r>
        <w:rPr>
          <w:rFonts w:hint="eastAsia"/>
        </w:rPr>
        <w:t>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rsidP="00476019">
      <w:pPr>
        <w:pStyle w:val="a1"/>
      </w:pPr>
      <w:r>
        <w:rPr>
          <w:rFonts w:hint="eastAsia"/>
        </w:rPr>
        <w:t>袁聚云，李镜培，楼晓明</w:t>
      </w:r>
      <w:r w:rsidR="00CF6CAA">
        <w:rPr>
          <w:rFonts w:hint="eastAsia"/>
        </w:rPr>
        <w:t>，</w:t>
      </w:r>
      <w:r>
        <w:rPr>
          <w:rFonts w:hint="eastAsia"/>
        </w:rPr>
        <w:t>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6D5639" w:rsidRDefault="006D5639" w:rsidP="006D5639">
      <w:pPr>
        <w:pStyle w:val="a1"/>
      </w:pPr>
      <w:r>
        <w:rPr>
          <w:rFonts w:hint="eastAsia"/>
        </w:rPr>
        <w:t>乔迅翔</w:t>
      </w:r>
      <w:r>
        <w:rPr>
          <w:rFonts w:hint="eastAsia"/>
        </w:rPr>
        <w:t>.</w:t>
      </w:r>
      <w:r>
        <w:rPr>
          <w:rFonts w:hint="eastAsia"/>
        </w:rPr>
        <w:t>侗居穿斗架关键技艺原理</w:t>
      </w:r>
      <w:r>
        <w:rPr>
          <w:rFonts w:hint="eastAsia"/>
        </w:rPr>
        <w:t>[J].</w:t>
      </w:r>
      <w:r>
        <w:rPr>
          <w:rFonts w:hint="eastAsia"/>
        </w:rPr>
        <w:t>古建园林技术，</w:t>
      </w:r>
      <w:r>
        <w:rPr>
          <w:rFonts w:hint="eastAsia"/>
        </w:rPr>
        <w:t>2014</w:t>
      </w:r>
      <w:r>
        <w:rPr>
          <w:rFonts w:hint="eastAsia"/>
        </w:rPr>
        <w:t>，</w:t>
      </w:r>
      <w:r>
        <w:rPr>
          <w:rFonts w:hint="eastAsia"/>
        </w:rPr>
        <w:t>(04):19-24.</w:t>
      </w:r>
    </w:p>
    <w:p w:rsidR="00950116" w:rsidRDefault="00950116" w:rsidP="00950116">
      <w:pPr>
        <w:pStyle w:val="a1"/>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t>.</w:t>
      </w:r>
    </w:p>
    <w:p w:rsidR="009938B2" w:rsidRDefault="009938B2" w:rsidP="00476019">
      <w:pPr>
        <w:pStyle w:val="a1"/>
      </w:pPr>
      <w:r>
        <w:rPr>
          <w:rFonts w:hint="eastAsia"/>
        </w:rPr>
        <w:t>魏小兰</w:t>
      </w:r>
      <w:r>
        <w:rPr>
          <w:rFonts w:hint="eastAsia"/>
        </w:rPr>
        <w:t>.</w:t>
      </w:r>
      <w:r w:rsidRPr="009938B2">
        <w:rPr>
          <w:rFonts w:hint="eastAsia"/>
        </w:rPr>
        <w:t>侗寨村</w:t>
      </w:r>
      <w:r>
        <w:rPr>
          <w:rFonts w:hint="eastAsia"/>
        </w:rPr>
        <w:t>民</w:t>
      </w:r>
      <w:r w:rsidR="001B3C34">
        <w:rPr>
          <w:rFonts w:hint="eastAsia"/>
        </w:rPr>
        <w:t>“</w:t>
      </w:r>
      <w:r>
        <w:rPr>
          <w:rFonts w:hint="eastAsia"/>
        </w:rPr>
        <w:t>造新房</w:t>
      </w:r>
      <w:r w:rsidR="001B3C34">
        <w:rPr>
          <w:rFonts w:hint="eastAsia"/>
        </w:rP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w:t>
      </w:r>
      <w:r>
        <w:rPr>
          <w:rFonts w:hint="eastAsia"/>
        </w:rPr>
        <w:lastRenderedPageBreak/>
        <w:t>学，</w:t>
      </w:r>
      <w:r>
        <w:rPr>
          <w:rFonts w:hint="eastAsia"/>
        </w:rPr>
        <w:t>2016</w:t>
      </w:r>
      <w:r>
        <w:t>.</w:t>
      </w:r>
    </w:p>
    <w:p w:rsidR="00A41708" w:rsidRDefault="00A41708" w:rsidP="00A41708">
      <w:pPr>
        <w:pStyle w:val="a1"/>
      </w:pPr>
      <w:r>
        <w:rPr>
          <w:rFonts w:hint="eastAsia"/>
        </w:rPr>
        <w:t>刘芳羽，张恒</w:t>
      </w:r>
      <w:r>
        <w:rPr>
          <w:rFonts w:hint="eastAsia"/>
        </w:rPr>
        <w:t>.</w:t>
      </w:r>
      <w:r>
        <w:rPr>
          <w:rFonts w:hint="eastAsia"/>
        </w:rPr>
        <w:t>侗族鼓楼大木结构营造技艺的探讨</w:t>
      </w:r>
      <w:r>
        <w:rPr>
          <w:rFonts w:hint="eastAsia"/>
        </w:rPr>
        <w:t>[</w:t>
      </w:r>
      <w:r>
        <w:t>J</w:t>
      </w:r>
      <w:r>
        <w:rPr>
          <w:rFonts w:hint="eastAsia"/>
        </w:rPr>
        <w:t>]</w:t>
      </w:r>
      <w:r>
        <w:t>.</w:t>
      </w:r>
      <w:r>
        <w:rPr>
          <w:rFonts w:hint="eastAsia"/>
        </w:rPr>
        <w:t>建筑工程技术与设计，</w:t>
      </w:r>
      <w:r>
        <w:rPr>
          <w:rFonts w:hint="eastAsia"/>
        </w:rPr>
        <w:t>2015</w:t>
      </w:r>
      <w:r>
        <w:rPr>
          <w:rFonts w:hint="eastAsia"/>
        </w:rPr>
        <w:t>，</w:t>
      </w:r>
      <w:r>
        <w:rPr>
          <w:rFonts w:hint="eastAsia"/>
        </w:rPr>
        <w:t>(</w:t>
      </w:r>
      <w:r>
        <w:t>30</w:t>
      </w:r>
      <w:r>
        <w:rPr>
          <w:rFonts w:hint="eastAsia"/>
        </w:rPr>
        <w:t>):267</w:t>
      </w:r>
      <w:r>
        <w:t>.</w:t>
      </w:r>
    </w:p>
    <w:p w:rsidR="00A41708" w:rsidRDefault="00A41708" w:rsidP="00A41708">
      <w:pPr>
        <w:pStyle w:val="a1"/>
      </w:pPr>
      <w:r>
        <w:rPr>
          <w:rFonts w:hint="eastAsia"/>
        </w:rPr>
        <w:t>张贵元</w:t>
      </w:r>
      <w:r>
        <w:rPr>
          <w:rFonts w:hint="eastAsia"/>
        </w:rPr>
        <w:t>.</w:t>
      </w:r>
      <w:r>
        <w:rPr>
          <w:rFonts w:hint="eastAsia"/>
        </w:rPr>
        <w:t>侗族的建筑艺术</w:t>
      </w:r>
      <w:r>
        <w:rPr>
          <w:rFonts w:hint="eastAsia"/>
        </w:rPr>
        <w:t>[J].</w:t>
      </w:r>
      <w:r>
        <w:rPr>
          <w:rFonts w:hint="eastAsia"/>
        </w:rPr>
        <w:t>贵州文史丛刊，</w:t>
      </w:r>
      <w:r>
        <w:rPr>
          <w:rFonts w:hint="eastAsia"/>
        </w:rPr>
        <w:t>1987</w:t>
      </w:r>
      <w:r>
        <w:rPr>
          <w:rFonts w:hint="eastAsia"/>
        </w:rPr>
        <w:t>，</w:t>
      </w:r>
      <w:r>
        <w:rPr>
          <w:rFonts w:hint="eastAsia"/>
        </w:rPr>
        <w:t>(04):148-150.</w:t>
      </w:r>
    </w:p>
    <w:p w:rsidR="00A41708" w:rsidRDefault="00A41708" w:rsidP="00A41708">
      <w:pPr>
        <w:pStyle w:val="a1"/>
      </w:pPr>
      <w:r>
        <w:rPr>
          <w:rFonts w:hint="eastAsia"/>
        </w:rPr>
        <w:t>冰河</w:t>
      </w:r>
      <w:r>
        <w:rPr>
          <w:rFonts w:hint="eastAsia"/>
        </w:rPr>
        <w:t>.</w:t>
      </w:r>
      <w:r>
        <w:rPr>
          <w:rFonts w:hint="eastAsia"/>
        </w:rPr>
        <w:t>侗族鼓楼与风雨桥特征浅论</w:t>
      </w:r>
      <w:r>
        <w:rPr>
          <w:rFonts w:hint="eastAsia"/>
        </w:rPr>
        <w:t>[J].</w:t>
      </w:r>
      <w:r>
        <w:rPr>
          <w:rFonts w:hint="eastAsia"/>
        </w:rPr>
        <w:t>西南民族学院学报</w:t>
      </w:r>
      <w:r>
        <w:rPr>
          <w:rFonts w:hint="eastAsia"/>
        </w:rPr>
        <w:t>(</w:t>
      </w:r>
      <w:r>
        <w:rPr>
          <w:rFonts w:hint="eastAsia"/>
        </w:rPr>
        <w:t>哲学社会科学版</w:t>
      </w:r>
      <w:r>
        <w:rPr>
          <w:rFonts w:hint="eastAsia"/>
        </w:rPr>
        <w:t>)</w:t>
      </w:r>
      <w:r>
        <w:rPr>
          <w:rFonts w:hint="eastAsia"/>
        </w:rPr>
        <w:t>，</w:t>
      </w:r>
      <w:r>
        <w:rPr>
          <w:rFonts w:hint="eastAsia"/>
        </w:rPr>
        <w:t>2001</w:t>
      </w:r>
      <w:r>
        <w:rPr>
          <w:rFonts w:hint="eastAsia"/>
        </w:rPr>
        <w:t>，</w:t>
      </w:r>
      <w:r>
        <w:rPr>
          <w:rFonts w:hint="eastAsia"/>
        </w:rPr>
        <w:t>(06):92-95.</w:t>
      </w:r>
    </w:p>
    <w:p w:rsidR="00A41708" w:rsidRDefault="00A41708" w:rsidP="00A41708">
      <w:pPr>
        <w:pStyle w:val="a1"/>
      </w:pPr>
      <w:r>
        <w:rPr>
          <w:rFonts w:hint="eastAsia"/>
        </w:rPr>
        <w:t>刘洪波</w:t>
      </w:r>
      <w:r>
        <w:rPr>
          <w:rFonts w:hint="eastAsia"/>
        </w:rPr>
        <w:t>.</w:t>
      </w:r>
      <w:r>
        <w:rPr>
          <w:rFonts w:hint="eastAsia"/>
        </w:rPr>
        <w:t>老旧古代建筑修葺的成本造价模型实证分析</w:t>
      </w:r>
      <w:r>
        <w:rPr>
          <w:rFonts w:hint="eastAsia"/>
        </w:rPr>
        <w:t>:</w:t>
      </w:r>
      <w:r>
        <w:rPr>
          <w:rFonts w:hint="eastAsia"/>
        </w:rPr>
        <w:t>以侗族鼓楼为例</w:t>
      </w:r>
      <w:r>
        <w:rPr>
          <w:rFonts w:hint="eastAsia"/>
        </w:rPr>
        <w:t>[J].</w:t>
      </w:r>
      <w:r>
        <w:rPr>
          <w:rFonts w:hint="eastAsia"/>
        </w:rPr>
        <w:t>中国西部科技，</w:t>
      </w:r>
      <w:r>
        <w:rPr>
          <w:rFonts w:hint="eastAsia"/>
        </w:rPr>
        <w:t>2015</w:t>
      </w:r>
      <w:r>
        <w:rPr>
          <w:rFonts w:hint="eastAsia"/>
        </w:rPr>
        <w:t>，</w:t>
      </w:r>
      <w:r>
        <w:rPr>
          <w:rFonts w:hint="eastAsia"/>
        </w:rPr>
        <w:t>(08):14-16.</w:t>
      </w:r>
    </w:p>
    <w:p w:rsidR="00735A59" w:rsidRDefault="00735A59" w:rsidP="00735A59">
      <w:pPr>
        <w:pStyle w:val="a1"/>
      </w:pPr>
      <w:r>
        <w:rPr>
          <w:rFonts w:hint="eastAsia"/>
        </w:rPr>
        <w:t>郎维宏</w:t>
      </w:r>
      <w:r>
        <w:rPr>
          <w:rFonts w:hint="eastAsia"/>
        </w:rPr>
        <w:t>.</w:t>
      </w:r>
      <w:r>
        <w:rPr>
          <w:rFonts w:hint="eastAsia"/>
        </w:rPr>
        <w:t>黔东南侗族鼓楼的装饰艺术</w:t>
      </w:r>
      <w:r>
        <w:rPr>
          <w:rFonts w:hint="eastAsia"/>
        </w:rPr>
        <w:t>[J].</w:t>
      </w:r>
      <w:r>
        <w:rPr>
          <w:rFonts w:hint="eastAsia"/>
        </w:rPr>
        <w:t>建筑，</w:t>
      </w:r>
      <w:r>
        <w:rPr>
          <w:rFonts w:hint="eastAsia"/>
        </w:rPr>
        <w:t>2007</w:t>
      </w:r>
      <w:r>
        <w:rPr>
          <w:rFonts w:hint="eastAsia"/>
        </w:rPr>
        <w:t>，</w:t>
      </w:r>
      <w:r>
        <w:rPr>
          <w:rFonts w:hint="eastAsia"/>
        </w:rPr>
        <w:t>(21):73-75.</w:t>
      </w:r>
    </w:p>
    <w:p w:rsidR="00F0506F" w:rsidRDefault="00AB6D37" w:rsidP="00476019">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rsidR="00BA76A8">
        <w:rPr>
          <w:rFonts w:hint="eastAsia"/>
        </w:rPr>
        <w:t>，</w:t>
      </w:r>
      <w:r>
        <w:rPr>
          <w:rFonts w:hint="eastAsia"/>
        </w:rPr>
        <w:t>(</w:t>
      </w:r>
      <w:r>
        <w:t>2</w:t>
      </w:r>
      <w:r>
        <w:rPr>
          <w:rFonts w:hint="eastAsia"/>
        </w:rPr>
        <w:t>):74</w:t>
      </w:r>
      <w:r>
        <w:t>-8</w:t>
      </w:r>
      <w:r>
        <w:rPr>
          <w:rFonts w:hint="eastAsia"/>
        </w:rPr>
        <w:t>1.</w:t>
      </w:r>
    </w:p>
    <w:p w:rsidR="00F0506F" w:rsidRDefault="00AB6D37" w:rsidP="00476019">
      <w:pPr>
        <w:pStyle w:val="a1"/>
      </w:pPr>
      <w:bookmarkStart w:id="0" w:name="_GoBack"/>
      <w:bookmarkEnd w:id="0"/>
      <w:r>
        <w:t xml:space="preserve">European Committee </w:t>
      </w:r>
      <w:r w:rsidR="00687C46">
        <w:t>for</w:t>
      </w:r>
      <w:r>
        <w:t xml:space="preserve"> Standardization. Eurocode 5:Design of timber structures-Part 1-1: General Common rules and rules for buildings (EN 1995-1-1)</w:t>
      </w:r>
      <w:r>
        <w:rPr>
          <w:rFonts w:hint="eastAsia"/>
        </w:rPr>
        <w:t>，</w:t>
      </w:r>
      <w:r>
        <w:rPr>
          <w:rFonts w:hint="eastAsia"/>
        </w:rPr>
        <w:t>2004.</w:t>
      </w:r>
    </w:p>
    <w:p w:rsidR="000F70AF" w:rsidRDefault="00AB6D37" w:rsidP="00FB7DA9">
      <w:pPr>
        <w:pStyle w:val="a1"/>
      </w:pPr>
      <w:r>
        <w:t xml:space="preserve">European Committee </w:t>
      </w:r>
      <w:r w:rsidR="00687C46">
        <w:t>for</w:t>
      </w:r>
      <w:r>
        <w:t xml:space="preserve"> Standardization. Eurocode 5:Design of timber structures-Part 1-2: General Structural fire design (EN 1995-1-2)</w:t>
      </w:r>
      <w:r>
        <w:rPr>
          <w:rFonts w:hint="eastAsia"/>
        </w:rPr>
        <w:t>，</w:t>
      </w:r>
      <w:r>
        <w:t>2004</w:t>
      </w:r>
      <w:r>
        <w:rPr>
          <w:rFonts w:hint="eastAsia"/>
        </w:rPr>
        <w:t>.</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915544166"/>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785867462"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785867462"/>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03798585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037985850"/>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DCA" w:rsidRDefault="008A6DCA" w:rsidP="008904B0">
      <w:r>
        <w:separator/>
      </w:r>
    </w:p>
  </w:endnote>
  <w:endnote w:type="continuationSeparator" w:id="0">
    <w:p w:rsidR="008A6DCA" w:rsidRDefault="008A6DCA"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DCA" w:rsidRDefault="008A6DCA" w:rsidP="008904B0">
      <w:r>
        <w:separator/>
      </w:r>
    </w:p>
  </w:footnote>
  <w:footnote w:type="continuationSeparator" w:id="0">
    <w:p w:rsidR="008A6DCA" w:rsidRDefault="008A6DCA" w:rsidP="00890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9E7EB30E"/>
    <w:lvl w:ilvl="0">
      <w:start w:val="1"/>
      <w:numFmt w:val="decimal"/>
      <w:lvlText w:val="%1"/>
      <w:lvlJc w:val="left"/>
      <w:pPr>
        <w:ind w:left="425" w:hanging="425"/>
      </w:pPr>
      <w:rPr>
        <w:rFonts w:hint="eastAsia"/>
      </w:rPr>
    </w:lvl>
    <w:lvl w:ilvl="1">
      <w:start w:val="1"/>
      <w:numFmt w:val="decimal"/>
      <w:pStyle w:val="a"/>
      <w:suff w:val="space"/>
      <w:lvlText w:val="%1.%2"/>
      <w:lvlJc w:val="left"/>
      <w:pPr>
        <w:ind w:left="0" w:firstLine="0"/>
      </w:pPr>
      <w:rPr>
        <w:rFonts w:hint="eastAsia"/>
      </w:rPr>
    </w:lvl>
    <w:lvl w:ilvl="2">
      <w:start w:val="1"/>
      <w:numFmt w:val="decimal"/>
      <w:pStyle w:val="a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136A3020"/>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21FE"/>
    <w:rsid w:val="00005D71"/>
    <w:rsid w:val="0000681F"/>
    <w:rsid w:val="0001120D"/>
    <w:rsid w:val="0003089F"/>
    <w:rsid w:val="00031E02"/>
    <w:rsid w:val="00040D64"/>
    <w:rsid w:val="000534D2"/>
    <w:rsid w:val="0005722A"/>
    <w:rsid w:val="0006349C"/>
    <w:rsid w:val="000651DE"/>
    <w:rsid w:val="00072483"/>
    <w:rsid w:val="00083733"/>
    <w:rsid w:val="00083D3B"/>
    <w:rsid w:val="0008585D"/>
    <w:rsid w:val="00085923"/>
    <w:rsid w:val="00087FE1"/>
    <w:rsid w:val="00093D8B"/>
    <w:rsid w:val="000940F3"/>
    <w:rsid w:val="000A06EA"/>
    <w:rsid w:val="000A53B9"/>
    <w:rsid w:val="000C762B"/>
    <w:rsid w:val="000E0E7C"/>
    <w:rsid w:val="000F31AE"/>
    <w:rsid w:val="000F70AF"/>
    <w:rsid w:val="00107426"/>
    <w:rsid w:val="00107E4D"/>
    <w:rsid w:val="00117889"/>
    <w:rsid w:val="00120525"/>
    <w:rsid w:val="00125526"/>
    <w:rsid w:val="00136920"/>
    <w:rsid w:val="00137786"/>
    <w:rsid w:val="0014362C"/>
    <w:rsid w:val="001620C6"/>
    <w:rsid w:val="00180853"/>
    <w:rsid w:val="001822F5"/>
    <w:rsid w:val="001864F3"/>
    <w:rsid w:val="00193025"/>
    <w:rsid w:val="001A7FF7"/>
    <w:rsid w:val="001B33DA"/>
    <w:rsid w:val="001B3C34"/>
    <w:rsid w:val="001C5A29"/>
    <w:rsid w:val="001D5651"/>
    <w:rsid w:val="001D5FE7"/>
    <w:rsid w:val="001E7DC9"/>
    <w:rsid w:val="00217CB8"/>
    <w:rsid w:val="00217F24"/>
    <w:rsid w:val="002305B0"/>
    <w:rsid w:val="0023289D"/>
    <w:rsid w:val="00241077"/>
    <w:rsid w:val="00241D1C"/>
    <w:rsid w:val="00244731"/>
    <w:rsid w:val="00245266"/>
    <w:rsid w:val="00250960"/>
    <w:rsid w:val="00253CFC"/>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86927"/>
    <w:rsid w:val="00395675"/>
    <w:rsid w:val="003A742E"/>
    <w:rsid w:val="003B0426"/>
    <w:rsid w:val="003B04C0"/>
    <w:rsid w:val="003C56B6"/>
    <w:rsid w:val="003D49F9"/>
    <w:rsid w:val="003D6462"/>
    <w:rsid w:val="003E2F25"/>
    <w:rsid w:val="004030AA"/>
    <w:rsid w:val="0042402F"/>
    <w:rsid w:val="004377B6"/>
    <w:rsid w:val="00437E6E"/>
    <w:rsid w:val="0044226A"/>
    <w:rsid w:val="00444587"/>
    <w:rsid w:val="00444EA1"/>
    <w:rsid w:val="004603A3"/>
    <w:rsid w:val="004652AE"/>
    <w:rsid w:val="00471E33"/>
    <w:rsid w:val="00476019"/>
    <w:rsid w:val="00485CF4"/>
    <w:rsid w:val="0049414A"/>
    <w:rsid w:val="004A595F"/>
    <w:rsid w:val="004B4D83"/>
    <w:rsid w:val="004D1894"/>
    <w:rsid w:val="004D30D1"/>
    <w:rsid w:val="004D352F"/>
    <w:rsid w:val="004D6975"/>
    <w:rsid w:val="004D71AF"/>
    <w:rsid w:val="004E6B31"/>
    <w:rsid w:val="004F20F5"/>
    <w:rsid w:val="004F38A1"/>
    <w:rsid w:val="004F45AA"/>
    <w:rsid w:val="005040BF"/>
    <w:rsid w:val="00507798"/>
    <w:rsid w:val="005115A7"/>
    <w:rsid w:val="005132BF"/>
    <w:rsid w:val="0052449D"/>
    <w:rsid w:val="00526249"/>
    <w:rsid w:val="00532EAF"/>
    <w:rsid w:val="0055357B"/>
    <w:rsid w:val="00553A6E"/>
    <w:rsid w:val="005574C4"/>
    <w:rsid w:val="00570EB0"/>
    <w:rsid w:val="005829EB"/>
    <w:rsid w:val="0058688E"/>
    <w:rsid w:val="00590B67"/>
    <w:rsid w:val="00595F24"/>
    <w:rsid w:val="005A0222"/>
    <w:rsid w:val="005A1E6B"/>
    <w:rsid w:val="005A3AC1"/>
    <w:rsid w:val="005B22F9"/>
    <w:rsid w:val="005B5F61"/>
    <w:rsid w:val="005C2DEF"/>
    <w:rsid w:val="005C2E5C"/>
    <w:rsid w:val="005C30C0"/>
    <w:rsid w:val="005D0A0E"/>
    <w:rsid w:val="005D44D7"/>
    <w:rsid w:val="005E198B"/>
    <w:rsid w:val="00601317"/>
    <w:rsid w:val="006028AA"/>
    <w:rsid w:val="006072A1"/>
    <w:rsid w:val="00613609"/>
    <w:rsid w:val="00617215"/>
    <w:rsid w:val="00640B38"/>
    <w:rsid w:val="00642887"/>
    <w:rsid w:val="00675BE5"/>
    <w:rsid w:val="00687C46"/>
    <w:rsid w:val="006A462B"/>
    <w:rsid w:val="006A5BFB"/>
    <w:rsid w:val="006B0549"/>
    <w:rsid w:val="006B28C8"/>
    <w:rsid w:val="006C543B"/>
    <w:rsid w:val="006D5639"/>
    <w:rsid w:val="006F3719"/>
    <w:rsid w:val="006F78E5"/>
    <w:rsid w:val="00705621"/>
    <w:rsid w:val="00713785"/>
    <w:rsid w:val="00714031"/>
    <w:rsid w:val="00722FA4"/>
    <w:rsid w:val="007269F6"/>
    <w:rsid w:val="00734B4F"/>
    <w:rsid w:val="00734BB4"/>
    <w:rsid w:val="00734F60"/>
    <w:rsid w:val="00735A59"/>
    <w:rsid w:val="007501E4"/>
    <w:rsid w:val="00750357"/>
    <w:rsid w:val="00756254"/>
    <w:rsid w:val="00761C4E"/>
    <w:rsid w:val="007634FB"/>
    <w:rsid w:val="00772716"/>
    <w:rsid w:val="007778D0"/>
    <w:rsid w:val="00786ECE"/>
    <w:rsid w:val="007A154C"/>
    <w:rsid w:val="007A1F7D"/>
    <w:rsid w:val="007B7C12"/>
    <w:rsid w:val="007C0A4C"/>
    <w:rsid w:val="007C5B2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A6DCA"/>
    <w:rsid w:val="008C10CC"/>
    <w:rsid w:val="008C1668"/>
    <w:rsid w:val="008C7853"/>
    <w:rsid w:val="008D5770"/>
    <w:rsid w:val="008E2049"/>
    <w:rsid w:val="008E20B3"/>
    <w:rsid w:val="008F5532"/>
    <w:rsid w:val="008F5CA7"/>
    <w:rsid w:val="00901CBB"/>
    <w:rsid w:val="00904F15"/>
    <w:rsid w:val="0090609E"/>
    <w:rsid w:val="0094070D"/>
    <w:rsid w:val="0094137E"/>
    <w:rsid w:val="0094151F"/>
    <w:rsid w:val="00950116"/>
    <w:rsid w:val="0095516C"/>
    <w:rsid w:val="00962F67"/>
    <w:rsid w:val="00971B07"/>
    <w:rsid w:val="0098173F"/>
    <w:rsid w:val="009938B2"/>
    <w:rsid w:val="009A5499"/>
    <w:rsid w:val="009C4015"/>
    <w:rsid w:val="009E34AC"/>
    <w:rsid w:val="009F42A6"/>
    <w:rsid w:val="00A04811"/>
    <w:rsid w:val="00A05386"/>
    <w:rsid w:val="00A13D43"/>
    <w:rsid w:val="00A21022"/>
    <w:rsid w:val="00A41708"/>
    <w:rsid w:val="00A47B6B"/>
    <w:rsid w:val="00A553B7"/>
    <w:rsid w:val="00A65763"/>
    <w:rsid w:val="00A74A80"/>
    <w:rsid w:val="00A81357"/>
    <w:rsid w:val="00AB6D37"/>
    <w:rsid w:val="00AC0F2C"/>
    <w:rsid w:val="00AC158F"/>
    <w:rsid w:val="00AC16E4"/>
    <w:rsid w:val="00AC1881"/>
    <w:rsid w:val="00AC28ED"/>
    <w:rsid w:val="00AC5DC7"/>
    <w:rsid w:val="00AE24CE"/>
    <w:rsid w:val="00AF506B"/>
    <w:rsid w:val="00AF7FF2"/>
    <w:rsid w:val="00B24D71"/>
    <w:rsid w:val="00B3192C"/>
    <w:rsid w:val="00B44E57"/>
    <w:rsid w:val="00B5722C"/>
    <w:rsid w:val="00B63A0C"/>
    <w:rsid w:val="00B71E3C"/>
    <w:rsid w:val="00B750B8"/>
    <w:rsid w:val="00B76D8D"/>
    <w:rsid w:val="00B7706F"/>
    <w:rsid w:val="00B77213"/>
    <w:rsid w:val="00B8657E"/>
    <w:rsid w:val="00B9183D"/>
    <w:rsid w:val="00BA0266"/>
    <w:rsid w:val="00BA2DE5"/>
    <w:rsid w:val="00BA4459"/>
    <w:rsid w:val="00BA76A8"/>
    <w:rsid w:val="00BC4EBE"/>
    <w:rsid w:val="00BE11C6"/>
    <w:rsid w:val="00BE4509"/>
    <w:rsid w:val="00BE6D4A"/>
    <w:rsid w:val="00BE6DCD"/>
    <w:rsid w:val="00BF1FCC"/>
    <w:rsid w:val="00BF6275"/>
    <w:rsid w:val="00C023E9"/>
    <w:rsid w:val="00C04BA3"/>
    <w:rsid w:val="00C0575A"/>
    <w:rsid w:val="00C157D7"/>
    <w:rsid w:val="00C25A7B"/>
    <w:rsid w:val="00C522A2"/>
    <w:rsid w:val="00C57161"/>
    <w:rsid w:val="00C9009F"/>
    <w:rsid w:val="00C90C17"/>
    <w:rsid w:val="00C97E53"/>
    <w:rsid w:val="00CA498E"/>
    <w:rsid w:val="00CA6BFB"/>
    <w:rsid w:val="00CB00DD"/>
    <w:rsid w:val="00CB3579"/>
    <w:rsid w:val="00CF1270"/>
    <w:rsid w:val="00CF6CAA"/>
    <w:rsid w:val="00D13FB9"/>
    <w:rsid w:val="00D248FD"/>
    <w:rsid w:val="00D25AB4"/>
    <w:rsid w:val="00D36490"/>
    <w:rsid w:val="00D375B9"/>
    <w:rsid w:val="00D37BFC"/>
    <w:rsid w:val="00D51A4D"/>
    <w:rsid w:val="00D660BC"/>
    <w:rsid w:val="00D74881"/>
    <w:rsid w:val="00D7500B"/>
    <w:rsid w:val="00D750C9"/>
    <w:rsid w:val="00D82E2B"/>
    <w:rsid w:val="00D847F7"/>
    <w:rsid w:val="00D946EE"/>
    <w:rsid w:val="00DA013A"/>
    <w:rsid w:val="00DA4ED1"/>
    <w:rsid w:val="00DA696B"/>
    <w:rsid w:val="00DB10C8"/>
    <w:rsid w:val="00DC7D1A"/>
    <w:rsid w:val="00DF445E"/>
    <w:rsid w:val="00DF7EAC"/>
    <w:rsid w:val="00E06B5E"/>
    <w:rsid w:val="00E07074"/>
    <w:rsid w:val="00E22099"/>
    <w:rsid w:val="00E24BA5"/>
    <w:rsid w:val="00E25253"/>
    <w:rsid w:val="00E30419"/>
    <w:rsid w:val="00E36851"/>
    <w:rsid w:val="00E3708C"/>
    <w:rsid w:val="00E37A5F"/>
    <w:rsid w:val="00E40B46"/>
    <w:rsid w:val="00E4445C"/>
    <w:rsid w:val="00E44ED1"/>
    <w:rsid w:val="00E52BBD"/>
    <w:rsid w:val="00E63FAA"/>
    <w:rsid w:val="00E6417D"/>
    <w:rsid w:val="00E657D7"/>
    <w:rsid w:val="00E66490"/>
    <w:rsid w:val="00E71056"/>
    <w:rsid w:val="00E82349"/>
    <w:rsid w:val="00E96B5A"/>
    <w:rsid w:val="00EB10F8"/>
    <w:rsid w:val="00EC5C30"/>
    <w:rsid w:val="00EE1E2D"/>
    <w:rsid w:val="00EF5B36"/>
    <w:rsid w:val="00F0506F"/>
    <w:rsid w:val="00F16BE6"/>
    <w:rsid w:val="00F24D84"/>
    <w:rsid w:val="00F2542C"/>
    <w:rsid w:val="00F2568F"/>
    <w:rsid w:val="00F40E0B"/>
    <w:rsid w:val="00F5754C"/>
    <w:rsid w:val="00F84CF6"/>
    <w:rsid w:val="00F962FD"/>
    <w:rsid w:val="00F96B06"/>
    <w:rsid w:val="00FA6000"/>
    <w:rsid w:val="00FB05EA"/>
    <w:rsid w:val="00FB2852"/>
    <w:rsid w:val="00FB7DA9"/>
    <w:rsid w:val="00FC7B45"/>
    <w:rsid w:val="00FD55E3"/>
    <w:rsid w:val="00FE07D2"/>
    <w:rsid w:val="00FF2B6C"/>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1B817CC"/>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pPr>
      <w:widowControl w:val="0"/>
      <w:jc w:val="both"/>
    </w:pPr>
    <w:rPr>
      <w:kern w:val="2"/>
      <w:sz w:val="21"/>
    </w:rPr>
  </w:style>
  <w:style w:type="paragraph" w:styleId="2">
    <w:name w:val="heading 2"/>
    <w:basedOn w:val="a2"/>
    <w:next w:val="a2"/>
    <w:link w:val="20"/>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rPr>
      <w:b/>
      <w:bCs/>
    </w:rPr>
  </w:style>
  <w:style w:type="paragraph" w:styleId="a7">
    <w:name w:val="annotation text"/>
    <w:basedOn w:val="a2"/>
    <w:link w:val="a9"/>
    <w:pPr>
      <w:jc w:val="left"/>
    </w:pPr>
  </w:style>
  <w:style w:type="paragraph" w:styleId="aa">
    <w:name w:val="Balloon Text"/>
    <w:basedOn w:val="a2"/>
    <w:semiHidden/>
    <w:qFormat/>
    <w:rPr>
      <w:sz w:val="18"/>
      <w:szCs w:val="18"/>
    </w:rPr>
  </w:style>
  <w:style w:type="paragraph" w:styleId="ab">
    <w:name w:val="footer"/>
    <w:basedOn w:val="a2"/>
    <w:link w:val="ac"/>
    <w:qFormat/>
    <w:pPr>
      <w:tabs>
        <w:tab w:val="center" w:pos="4153"/>
        <w:tab w:val="right" w:pos="8306"/>
      </w:tabs>
      <w:snapToGrid w:val="0"/>
      <w:jc w:val="left"/>
    </w:pPr>
    <w:rPr>
      <w:sz w:val="18"/>
      <w:szCs w:val="18"/>
    </w:rPr>
  </w:style>
  <w:style w:type="paragraph" w:styleId="ad">
    <w:name w:val="header"/>
    <w:basedOn w:val="a2"/>
    <w:link w:val="ae"/>
    <w:pPr>
      <w:pBdr>
        <w:bottom w:val="single" w:sz="6" w:space="1" w:color="auto"/>
      </w:pBdr>
      <w:tabs>
        <w:tab w:val="center" w:pos="4153"/>
        <w:tab w:val="right" w:pos="8306"/>
      </w:tabs>
      <w:snapToGrid w:val="0"/>
      <w:jc w:val="center"/>
    </w:pPr>
    <w:rPr>
      <w:sz w:val="18"/>
      <w:szCs w:val="18"/>
    </w:rPr>
  </w:style>
  <w:style w:type="character" w:styleId="af">
    <w:name w:val="annotation reference"/>
    <w:rPr>
      <w:sz w:val="21"/>
      <w:szCs w:val="21"/>
    </w:rPr>
  </w:style>
  <w:style w:type="character" w:customStyle="1" w:styleId="ae">
    <w:name w:val="页眉 字符"/>
    <w:link w:val="ad"/>
    <w:rPr>
      <w:kern w:val="2"/>
      <w:sz w:val="18"/>
      <w:szCs w:val="18"/>
    </w:rPr>
  </w:style>
  <w:style w:type="character" w:customStyle="1" w:styleId="a8">
    <w:name w:val="批注主题 字符"/>
    <w:link w:val="a6"/>
    <w:qFormat/>
    <w:rPr>
      <w:b/>
      <w:bCs/>
      <w:kern w:val="2"/>
      <w:sz w:val="21"/>
    </w:rPr>
  </w:style>
  <w:style w:type="character" w:customStyle="1" w:styleId="a9">
    <w:name w:val="批注文字 字符"/>
    <w:link w:val="a7"/>
    <w:rPr>
      <w:kern w:val="2"/>
      <w:sz w:val="21"/>
    </w:rPr>
  </w:style>
  <w:style w:type="character" w:customStyle="1" w:styleId="Char">
    <w:name w:val="一级标题 Char"/>
    <w:link w:val="af0"/>
    <w:rsid w:val="00893EB6"/>
    <w:rPr>
      <w:rFonts w:ascii="宋体" w:eastAsia="黑体" w:hAnsi="宋体"/>
      <w:kern w:val="2"/>
      <w:sz w:val="21"/>
      <w:szCs w:val="18"/>
    </w:rPr>
  </w:style>
  <w:style w:type="paragraph" w:customStyle="1" w:styleId="af0">
    <w:name w:val="一级标题"/>
    <w:basedOn w:val="a2"/>
    <w:next w:val="a"/>
    <w:link w:val="Char"/>
    <w:qFormat/>
    <w:rsid w:val="00893EB6"/>
    <w:pPr>
      <w:spacing w:beforeLines="50" w:before="50" w:afterLines="50" w:after="50" w:line="360" w:lineRule="exact"/>
      <w:jc w:val="left"/>
      <w:outlineLvl w:val="0"/>
    </w:pPr>
    <w:rPr>
      <w:rFonts w:ascii="宋体" w:eastAsia="黑体" w:hAnsi="宋体"/>
      <w:szCs w:val="18"/>
    </w:rPr>
  </w:style>
  <w:style w:type="character" w:customStyle="1" w:styleId="ac">
    <w:name w:val="页脚 字符"/>
    <w:link w:val="ab"/>
    <w:rPr>
      <w:kern w:val="2"/>
      <w:sz w:val="18"/>
      <w:szCs w:val="18"/>
    </w:rPr>
  </w:style>
  <w:style w:type="character" w:customStyle="1" w:styleId="Char0">
    <w:name w:val="正文(本人修改) Char"/>
    <w:link w:val="af1"/>
    <w:rsid w:val="00893EB6"/>
    <w:rPr>
      <w:rFonts w:ascii="宋体" w:hAnsi="宋体"/>
      <w:kern w:val="2"/>
      <w:sz w:val="21"/>
      <w:szCs w:val="18"/>
    </w:rPr>
  </w:style>
  <w:style w:type="paragraph" w:customStyle="1" w:styleId="af1">
    <w:name w:val="正文(本人修改)"/>
    <w:basedOn w:val="a2"/>
    <w:link w:val="Char0"/>
    <w:qFormat/>
    <w:rsid w:val="00893EB6"/>
    <w:pPr>
      <w:spacing w:line="360" w:lineRule="exact"/>
      <w:ind w:firstLineChars="200" w:firstLine="420"/>
    </w:pPr>
    <w:rPr>
      <w:rFonts w:ascii="宋体" w:hAnsi="宋体"/>
      <w:szCs w:val="18"/>
    </w:rPr>
  </w:style>
  <w:style w:type="character" w:customStyle="1" w:styleId="Char1">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2"/>
    <w:qFormat/>
    <w:rsid w:val="00476019"/>
    <w:pPr>
      <w:numPr>
        <w:numId w:val="2"/>
      </w:numPr>
      <w:spacing w:before="0" w:after="0" w:line="360" w:lineRule="exact"/>
      <w:ind w:left="0" w:right="0" w:firstLine="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3"/>
    <w:uiPriority w:val="99"/>
    <w:qFormat/>
    <w:pPr>
      <w:spacing w:before="200" w:after="160"/>
      <w:ind w:left="864" w:right="864"/>
      <w:jc w:val="center"/>
    </w:pPr>
    <w:rPr>
      <w:i/>
      <w:iCs/>
      <w:color w:val="404040" w:themeColor="text1" w:themeTint="BF"/>
    </w:rPr>
  </w:style>
  <w:style w:type="character" w:customStyle="1" w:styleId="Char2">
    <w:name w:val="引用（正式） Char"/>
    <w:basedOn w:val="a3"/>
    <w:link w:val="a1"/>
    <w:rsid w:val="00476019"/>
    <w:rPr>
      <w:iCs/>
      <w:color w:val="000000"/>
      <w:kern w:val="2"/>
      <w:sz w:val="21"/>
      <w14:textFill>
        <w14:solidFill>
          <w14:srgbClr w14:val="000000">
            <w14:lumMod w14:val="75000"/>
            <w14:lumOff w14:val="25000"/>
          </w14:srgbClr>
        </w14:solidFill>
      </w14:textFill>
    </w:rPr>
  </w:style>
  <w:style w:type="character" w:customStyle="1" w:styleId="Char3">
    <w:name w:val="引用 Char"/>
    <w:basedOn w:val="a3"/>
    <w:link w:val="10"/>
    <w:uiPriority w:val="99"/>
    <w:rPr>
      <w:i/>
      <w:iCs/>
      <w:color w:val="404040" w:themeColor="text1" w:themeTint="BF"/>
      <w:kern w:val="2"/>
      <w:sz w:val="21"/>
    </w:rPr>
  </w:style>
  <w:style w:type="paragraph" w:customStyle="1" w:styleId="af2">
    <w:name w:val="一级标题（第二部分）"/>
    <w:basedOn w:val="af0"/>
    <w:next w:val="a"/>
    <w:link w:val="Char4"/>
    <w:qFormat/>
    <w:rsid w:val="00AB6D37"/>
  </w:style>
  <w:style w:type="paragraph" w:customStyle="1" w:styleId="21">
    <w:name w:val="列出段落2"/>
    <w:basedOn w:val="a2"/>
    <w:uiPriority w:val="99"/>
    <w:qFormat/>
    <w:pPr>
      <w:ind w:firstLineChars="200" w:firstLine="420"/>
    </w:pPr>
  </w:style>
  <w:style w:type="character" w:customStyle="1" w:styleId="Char4">
    <w:name w:val="一级标题（第二部分） Char"/>
    <w:basedOn w:val="Char"/>
    <w:link w:val="af2"/>
    <w:qFormat/>
    <w:rsid w:val="00AB6D37"/>
    <w:rPr>
      <w:rFonts w:ascii="宋体" w:eastAsia="黑体" w:hAnsi="宋体"/>
      <w:kern w:val="2"/>
      <w:sz w:val="21"/>
      <w:szCs w:val="18"/>
    </w:rPr>
  </w:style>
  <w:style w:type="paragraph" w:customStyle="1" w:styleId="a">
    <w:name w:val="二级标题"/>
    <w:basedOn w:val="a2"/>
    <w:next w:val="af1"/>
    <w:link w:val="Char5"/>
    <w:qFormat/>
    <w:rsid w:val="00962F6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5">
    <w:name w:val="二级标题 Char"/>
    <w:basedOn w:val="Char0"/>
    <w:link w:val="a"/>
    <w:rsid w:val="00962F67"/>
    <w:rPr>
      <w:rFonts w:ascii="宋体" w:eastAsia="黑体" w:hAnsi="宋体" w:cstheme="majorBidi"/>
      <w:bCs/>
      <w:kern w:val="2"/>
      <w:sz w:val="21"/>
      <w:szCs w:val="32"/>
    </w:rPr>
  </w:style>
  <w:style w:type="paragraph" w:styleId="22">
    <w:name w:val="index 2"/>
    <w:basedOn w:val="a2"/>
    <w:next w:val="a2"/>
    <w:autoRedefine/>
    <w:rsid w:val="0003089F"/>
    <w:pPr>
      <w:ind w:leftChars="200" w:left="200"/>
    </w:pPr>
  </w:style>
  <w:style w:type="character" w:customStyle="1" w:styleId="20">
    <w:name w:val="标题 2 字符"/>
    <w:basedOn w:val="a3"/>
    <w:link w:val="2"/>
    <w:semiHidden/>
    <w:rsid w:val="00AB6D37"/>
    <w:rPr>
      <w:rFonts w:asciiTheme="majorHAnsi" w:eastAsiaTheme="majorEastAsia" w:hAnsiTheme="majorHAnsi" w:cstheme="majorBidi"/>
      <w:b/>
      <w:bCs/>
      <w:kern w:val="2"/>
      <w:sz w:val="32"/>
      <w:szCs w:val="32"/>
    </w:rPr>
  </w:style>
  <w:style w:type="paragraph" w:customStyle="1" w:styleId="af3">
    <w:name w:val="表格标题"/>
    <w:basedOn w:val="a2"/>
    <w:next w:val="a2"/>
    <w:link w:val="Char6"/>
    <w:qFormat/>
    <w:rsid w:val="00526249"/>
    <w:pPr>
      <w:spacing w:line="360" w:lineRule="exact"/>
      <w:ind w:left="420"/>
      <w:jc w:val="center"/>
      <w:outlineLvl w:val="1"/>
    </w:pPr>
    <w:rPr>
      <w:rFonts w:eastAsia="黑体"/>
      <w:sz w:val="18"/>
    </w:rPr>
  </w:style>
  <w:style w:type="character" w:customStyle="1" w:styleId="Char6">
    <w:name w:val="表格标题 Char"/>
    <w:basedOn w:val="Char0"/>
    <w:link w:val="af3"/>
    <w:rsid w:val="00526249"/>
    <w:rPr>
      <w:rFonts w:ascii="宋体" w:eastAsia="黑体" w:hAnsi="宋体"/>
      <w:kern w:val="2"/>
      <w:sz w:val="18"/>
      <w:szCs w:val="18"/>
    </w:rPr>
  </w:style>
  <w:style w:type="paragraph" w:customStyle="1" w:styleId="a0">
    <w:name w:val="三级标题"/>
    <w:basedOn w:val="a"/>
    <w:link w:val="Char7"/>
    <w:qFormat/>
    <w:rsid w:val="00642887"/>
    <w:pPr>
      <w:numPr>
        <w:ilvl w:val="2"/>
      </w:numPr>
      <w:ind w:firstLineChars="200" w:firstLine="420"/>
      <w:outlineLvl w:val="2"/>
    </w:pPr>
  </w:style>
  <w:style w:type="character" w:customStyle="1" w:styleId="Char7">
    <w:name w:val="三级标题 Char"/>
    <w:basedOn w:val="Char5"/>
    <w:link w:val="a0"/>
    <w:rsid w:val="00642887"/>
    <w:rPr>
      <w:rFonts w:ascii="宋体" w:eastAsia="黑体" w:hAnsi="宋体" w:cstheme="majorBidi"/>
      <w:bCs/>
      <w:kern w:val="2"/>
      <w:sz w:val="21"/>
      <w:szCs w:val="32"/>
    </w:rPr>
  </w:style>
  <w:style w:type="paragraph" w:styleId="af4">
    <w:name w:val="List Paragraph"/>
    <w:basedOn w:val="a2"/>
    <w:uiPriority w:val="99"/>
    <w:rsid w:val="000C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AD5B0-31FB-4746-9DAB-BDF271AF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7</Pages>
  <Words>854</Words>
  <Characters>4873</Characters>
  <Application>Microsoft Office Word</Application>
  <DocSecurity>8</DocSecurity>
  <Lines>40</Lines>
  <Paragraphs>11</Paragraphs>
  <ScaleCrop>false</ScaleCrop>
  <Company>Tongji University</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196</cp:revision>
  <cp:lastPrinted>2017-03-16T03:22:00Z</cp:lastPrinted>
  <dcterms:created xsi:type="dcterms:W3CDTF">2017-03-12T11:51:00Z</dcterms:created>
  <dcterms:modified xsi:type="dcterms:W3CDTF">2017-04-12T03:00:00Z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