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2467" w14:textId="692937D2" w:rsidR="00806A84" w:rsidRDefault="00565DE0">
      <w:pPr>
        <w:rPr>
          <w:lang w:val="en-US"/>
        </w:rPr>
      </w:pPr>
      <w:r>
        <w:rPr>
          <w:lang w:val="en-US"/>
        </w:rPr>
        <w:t>Discriminator projection:</w:t>
      </w:r>
    </w:p>
    <w:p w14:paraId="1A81CC4B" w14:textId="3F35906E" w:rsidR="00565DE0" w:rsidRDefault="00565DE0">
      <w:pPr>
        <w:rPr>
          <w:lang w:val="en-US"/>
        </w:rPr>
      </w:pPr>
      <w:r w:rsidRPr="00565DE0">
        <w:rPr>
          <w:noProof/>
          <w:lang w:val="en-US"/>
        </w:rPr>
        <w:drawing>
          <wp:inline distT="0" distB="0" distL="0" distR="0" wp14:anchorId="04F2A488" wp14:editId="3294D8CA">
            <wp:extent cx="5731510" cy="615315"/>
            <wp:effectExtent l="0" t="0" r="2540" b="0"/>
            <wp:docPr id="59253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30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06A4" w14:textId="74D0411E" w:rsidR="00565DE0" w:rsidRDefault="00700CE7">
      <w:pPr>
        <w:rPr>
          <w:lang w:val="en-US"/>
        </w:rPr>
      </w:pPr>
      <w:r w:rsidRPr="00700CE7">
        <w:rPr>
          <w:noProof/>
          <w:lang w:val="en-US"/>
        </w:rPr>
        <w:drawing>
          <wp:inline distT="0" distB="0" distL="0" distR="0" wp14:anchorId="745F0D13" wp14:editId="4A71AECC">
            <wp:extent cx="1322614" cy="2157486"/>
            <wp:effectExtent l="0" t="0" r="0" b="0"/>
            <wp:docPr id="110680733" name="Picture 1" descr="A diagram of a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0733" name="Picture 1" descr="A diagram of a lo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423" cy="21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40B6" w14:textId="77777777" w:rsidR="00700CE7" w:rsidRDefault="00700CE7">
      <w:pPr>
        <w:rPr>
          <w:lang w:val="en-US"/>
        </w:rPr>
      </w:pPr>
    </w:p>
    <w:p w14:paraId="674CD305" w14:textId="57366508" w:rsidR="00700CE7" w:rsidRDefault="00565DE0">
      <w:pPr>
        <w:rPr>
          <w:lang w:val="en-US"/>
        </w:rPr>
      </w:pPr>
      <w:r>
        <w:rPr>
          <w:lang w:val="en-US"/>
        </w:rPr>
        <w:t>Conditional Batch Normalization</w:t>
      </w:r>
      <w:r w:rsidR="00812B2C">
        <w:rPr>
          <w:lang w:val="en-US"/>
        </w:rPr>
        <w:t>:</w:t>
      </w:r>
    </w:p>
    <w:p w14:paraId="02CDB480" w14:textId="0D75CDDD" w:rsidR="00812B2C" w:rsidRDefault="00812B2C">
      <w:pPr>
        <w:rPr>
          <w:lang w:val="en-US"/>
        </w:rPr>
      </w:pPr>
      <w:r w:rsidRPr="00812B2C">
        <w:rPr>
          <w:noProof/>
          <w:lang w:val="en-US"/>
        </w:rPr>
        <w:drawing>
          <wp:inline distT="0" distB="0" distL="0" distR="0" wp14:anchorId="7B6744FD" wp14:editId="6199AC46">
            <wp:extent cx="3135086" cy="1937807"/>
            <wp:effectExtent l="0" t="0" r="8255" b="5715"/>
            <wp:docPr id="1643828257" name="Picture 1" descr="A diagram of a cube with a cube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28257" name="Picture 1" descr="A diagram of a cube with a cube and arrow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080" cy="19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CA61" w14:textId="77777777" w:rsidR="00812B2C" w:rsidRDefault="00812B2C">
      <w:pPr>
        <w:rPr>
          <w:lang w:val="en-US"/>
        </w:rPr>
      </w:pPr>
    </w:p>
    <w:p w14:paraId="69A19B23" w14:textId="2DF3437E" w:rsidR="00812B2C" w:rsidRDefault="00812B2C">
      <w:pPr>
        <w:rPr>
          <w:lang w:val="en-US"/>
        </w:rPr>
      </w:pPr>
      <w:r>
        <w:rPr>
          <w:lang w:val="en-US"/>
        </w:rPr>
        <w:t>Hinge Loss:</w:t>
      </w:r>
    </w:p>
    <w:p w14:paraId="212B0BAC" w14:textId="1CB700DA" w:rsidR="004C5831" w:rsidRDefault="004C5831">
      <w:pPr>
        <w:rPr>
          <w:lang w:val="en-US"/>
        </w:rPr>
      </w:pPr>
      <w:r w:rsidRPr="00812B2C">
        <w:rPr>
          <w:noProof/>
          <w:lang w:val="en-US"/>
        </w:rPr>
        <w:drawing>
          <wp:inline distT="0" distB="0" distL="0" distR="0" wp14:anchorId="33A86DE2" wp14:editId="17EB9507">
            <wp:extent cx="5731510" cy="2169160"/>
            <wp:effectExtent l="0" t="0" r="2540" b="2540"/>
            <wp:docPr id="867918760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18760" name="Picture 1" descr="A white background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00C4" w14:textId="388B6235" w:rsidR="00812B2C" w:rsidRDefault="004C5831">
      <w:hyperlink r:id="rId8" w:history="1">
        <w:r>
          <w:rPr>
            <w:rStyle w:val="Hyperlink"/>
          </w:rPr>
          <w:t>Tips for Training Stable Generative Adversarial Networks - MachineLearningMastery.com</w:t>
        </w:r>
      </w:hyperlink>
    </w:p>
    <w:p w14:paraId="5D006665" w14:textId="77777777" w:rsidR="004C5831" w:rsidRPr="00700CE7" w:rsidRDefault="004C5831">
      <w:pPr>
        <w:rPr>
          <w:lang w:val="en-US"/>
        </w:rPr>
      </w:pPr>
    </w:p>
    <w:sectPr w:rsidR="004C5831" w:rsidRPr="00700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F2"/>
    <w:rsid w:val="003325F2"/>
    <w:rsid w:val="004C5831"/>
    <w:rsid w:val="00565DE0"/>
    <w:rsid w:val="00700CE7"/>
    <w:rsid w:val="00806A84"/>
    <w:rsid w:val="00812B2C"/>
    <w:rsid w:val="00F7373E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0D6B"/>
  <w15:chartTrackingRefBased/>
  <w15:docId w15:val="{A5D81604-C7E3-4E11-990E-0EEE33C8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5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how-to-train-stable-generative-adversarial-network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#HUANG SITENG#</dc:creator>
  <cp:keywords/>
  <dc:description/>
  <cp:lastModifiedBy>#HUANG SITENG#</cp:lastModifiedBy>
  <cp:revision>5</cp:revision>
  <dcterms:created xsi:type="dcterms:W3CDTF">2024-01-25T06:26:00Z</dcterms:created>
  <dcterms:modified xsi:type="dcterms:W3CDTF">2024-01-30T06:29:00Z</dcterms:modified>
</cp:coreProperties>
</file>