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83636" w14:textId="77777777" w:rsidR="00651CF8" w:rsidRDefault="00000000">
      <w:pPr>
        <w:spacing w:before="80" w:after="160"/>
        <w:jc w:val="center"/>
      </w:pPr>
      <w:r>
        <w:rPr>
          <w:b/>
          <w:color w:val="0F172A"/>
          <w:sz w:val="33"/>
        </w:rPr>
        <w:t>LINGUA-AUDIT: Auditing Information Inequality in Multilingual AI Systems</w:t>
      </w:r>
    </w:p>
    <w:p w14:paraId="0E448B7D" w14:textId="77777777" w:rsidR="00651CF8" w:rsidRDefault="00000000">
      <w:pPr>
        <w:spacing w:after="40"/>
        <w:jc w:val="center"/>
      </w:pPr>
      <w:r>
        <w:rPr>
          <w:b/>
          <w:sz w:val="24"/>
        </w:rPr>
        <w:t>Tanya Deep</w:t>
      </w:r>
    </w:p>
    <w:p w14:paraId="76A7F407" w14:textId="77777777" w:rsidR="00651CF8" w:rsidRDefault="00000000">
      <w:pPr>
        <w:spacing w:after="40"/>
        <w:jc w:val="center"/>
      </w:pPr>
      <w:r>
        <w:rPr>
          <w:color w:val="475569"/>
          <w:sz w:val="20"/>
        </w:rPr>
        <w:t>BMS Institute of Technology and Management, Bengaluru, India</w:t>
      </w:r>
    </w:p>
    <w:p w14:paraId="2449A489" w14:textId="77777777" w:rsidR="00651CF8" w:rsidRDefault="00000000">
      <w:pPr>
        <w:spacing w:after="200"/>
        <w:jc w:val="center"/>
      </w:pPr>
      <w:r>
        <w:rPr>
          <w:color w:val="64748B"/>
          <w:sz w:val="19"/>
        </w:rPr>
        <w:t>1by23is231@bmsit.in</w:t>
      </w:r>
    </w:p>
    <w:p w14:paraId="3839D624" w14:textId="77777777" w:rsidR="00651CF8" w:rsidRDefault="00000000">
      <w:pPr>
        <w:ind w:left="504" w:right="504"/>
      </w:pPr>
      <w:r>
        <w:rPr>
          <w:b/>
          <w:sz w:val="20"/>
        </w:rPr>
        <w:t>Abstract—</w:t>
      </w:r>
      <w:r>
        <w:rPr>
          <w:sz w:val="20"/>
        </w:rPr>
        <w:t>As large language models (LLMs) are increasingly proposed as conversational intermediaries for public services, civic welfare schemes, and statutory entitlements, information inequality across linguistic communities has emerged as an urgent technical and societal challenge. In multilingual societies, performance disparities do not merely reflect stylistic variations or fluency degradation; they threaten to manifest as substantive information inequality, wherein citizens querying administrative systems in non-English or code-switched vernaculars receive incomplete, outdated, or factually erroneous guidance.</w:t>
      </w:r>
    </w:p>
    <w:p w14:paraId="1DD8E9AA" w14:textId="77777777" w:rsidR="00651CF8" w:rsidRDefault="00000000">
      <w:pPr>
        <w:ind w:left="504" w:right="504"/>
      </w:pPr>
      <w:r>
        <w:rPr>
          <w:sz w:val="20"/>
        </w:rPr>
        <w:t>This paper presents LINGUA-AUDIT, an open, reproducible civic-information benchmark design, measurement protocol, and auditing framework created to systematically evaluate substantive information inequality in multilingual AI systems. Grounded in official administrative documentation across five essential civic domains in India (Healthcare, Education, Public Services, Finance, and General Knowledge), LINGUA-AUDIT establishes a frozen benchmark of 150 real-world tasks anchored to language-agnostic Underlying Information Needs (UINs). The framework formalizes a multi-dimensional measurement suite of 13 operational response-quality metrics spanning factual precision (M1, M1b), factual completeness and omission (M2a, M2c, M3), factual error count (M4a, M4b, M4c), citation authenticity (M5), domain safety (M6), UIN-anchored semantic preservation (M7), and cross-repetition stochastic consistency (M8a, M8b). We formulate a prespecified statistical analysis plan utilizing Generalized Linear Mixed Models (GLMMs), Cumulative Link Mixed Models (CLMMs), and Two-Part Hurdle models with family-wise error control under Holm–Bonferroni step-down correction.</w:t>
      </w:r>
    </w:p>
    <w:p w14:paraId="2588D648" w14:textId="77777777" w:rsidR="00651CF8" w:rsidRDefault="00000000">
      <w:pPr>
        <w:ind w:left="504" w:right="504"/>
      </w:pPr>
      <w:r>
        <w:rPr>
          <w:sz w:val="20"/>
        </w:rPr>
        <w:t>The software pipeline and end-to-end data flow are verified across a complete factorial matrix of 150 tasks × 3 language conditions (English, Hindi, Hinglish) × 4 target model slots × 3 repetitions = 5,400 factorial cells, supported by 115 passing unit and regression tests.</w:t>
      </w:r>
    </w:p>
    <w:p w14:paraId="0D91527D" w14:textId="77777777" w:rsidR="00651CF8" w:rsidRDefault="00000000">
      <w:pPr>
        <w:ind w:left="504" w:right="504"/>
      </w:pPr>
      <w:r>
        <w:rPr>
          <w:b/>
          <w:sz w:val="19"/>
        </w:rPr>
        <w:t xml:space="preserve">Scientific and Validation Disclosures: </w:t>
      </w:r>
      <w:r>
        <w:rPr>
          <w:sz w:val="19"/>
        </w:rPr>
        <w:t>(1) Framework Scope: This manuscript presents a benchmark-design and reproducibility framework; it does not report empirical comparisons or rankings of live LLMs. (2) Software Verification Fixtures: The 5,400 records in the dataset are deterministic, programmatic baseline fixtures instantiated to verify schema compliance and pipeline integrity—not genuine outputs from commercial model endpoints. (3) Pending Evaluator Validation: A prior automated evaluator validation was found to rely on cloned synthetic references and was quarantined. All 13 quality metrics remain empirically unvalidated pending genuine bilingual human annotation. (4) Pre-Registration Gate: Live model API execution (data collection) and human evaluator calibration (measurement validation) represent separate future activities that precede downstream empirical estimation.</w:t>
      </w:r>
    </w:p>
    <w:p w14:paraId="1B164015" w14:textId="77777777" w:rsidR="00651CF8" w:rsidRDefault="00000000">
      <w:pPr>
        <w:spacing w:after="240"/>
        <w:ind w:left="504" w:right="504"/>
      </w:pPr>
      <w:r>
        <w:rPr>
          <w:b/>
          <w:sz w:val="20"/>
        </w:rPr>
        <w:t>Keywords—</w:t>
      </w:r>
      <w:r>
        <w:rPr>
          <w:sz w:val="20"/>
        </w:rPr>
        <w:t>Information Inequality, Multilingual Benchmark Design, Auditing Framework, LLM Evaluation, Code-Switching, Algorithmic Governance, Statutory Ground Truth, Reproducibility.</w:t>
      </w:r>
    </w:p>
    <w:p w14:paraId="3FA521B9" w14:textId="77777777" w:rsidR="00651CF8" w:rsidRDefault="00000000">
      <w:pPr>
        <w:keepNext/>
        <w:spacing w:before="260"/>
      </w:pPr>
      <w:r>
        <w:rPr>
          <w:b/>
          <w:color w:val="0F172A"/>
          <w:sz w:val="26"/>
        </w:rPr>
        <w:t>1. Introduction and Research Questions</w:t>
      </w:r>
    </w:p>
    <w:p w14:paraId="3D0B839C" w14:textId="77777777" w:rsidR="00651CF8" w:rsidRDefault="00000000">
      <w:r>
        <w:t xml:space="preserve">Large language models (LLMs) are transitioning from research prototypes into citizen-facing conversational interfaces. Across developing and linguistically diverse nations, public agencies and civic organizations are exploring generative AI to automate citizen advisory services: explaining welfare eligibility, detailing statutory identity documentation workflows, and clarifying public health mandates. In these high-stakes civic contexts, user populations are frequently socioeconomically </w:t>
      </w:r>
      <w:r>
        <w:lastRenderedPageBreak/>
        <w:t>vulnerable and linguistically diverse, relying on automated systems for actionable, life-critical guidance.</w:t>
      </w:r>
    </w:p>
    <w:p w14:paraId="7DC4C37F" w14:textId="77777777" w:rsidR="00651CF8" w:rsidRDefault="00000000">
      <w:r>
        <w:t>Despite rapid advances in multilingual natural language processing, frontier generative models exhibit profound disparities across languages. Existing multilingual evaluations have predominantly focused on surface-level capabilities: cross-lingual perplexity, translation BLEU/ChrF scores, or multiple-choice academic examinations [1], [2]. While valuable for measuring broad capability, these evaluations do not assess whether models satisfy identical civic information needs equitably across languages: they do not measure information inequality.</w:t>
      </w:r>
    </w:p>
    <w:p w14:paraId="008CD873" w14:textId="77777777" w:rsidR="00651CF8" w:rsidRDefault="00000000">
      <w:pPr>
        <w:keepNext/>
        <w:spacing w:before="200" w:after="60"/>
      </w:pPr>
      <w:r>
        <w:rPr>
          <w:b/>
          <w:color w:val="1E293B"/>
          <w:sz w:val="23"/>
        </w:rPr>
        <w:t>1.1 Defining AI-Mediated Information Inequality</w:t>
      </w:r>
    </w:p>
    <w:p w14:paraId="36586A40" w14:textId="77777777" w:rsidR="00651CF8" w:rsidRDefault="00000000">
      <w:r>
        <w:t>We define AI-mediated information inequality as:</w:t>
      </w:r>
    </w:p>
    <w:p w14:paraId="78F0F51C" w14:textId="77777777" w:rsidR="00651CF8" w:rsidRDefault="00000000">
      <w:pPr>
        <w:spacing w:before="60" w:after="100"/>
        <w:ind w:left="576" w:right="576"/>
      </w:pPr>
      <w:r>
        <w:rPr>
          <w:b/>
          <w:sz w:val="21"/>
        </w:rPr>
        <w:t>“The systematic divergence in the substantive, factual, and actionable information provided to citizens seeking to satisfy identical information needs across different linguistic conditions.”</w:t>
      </w:r>
    </w:p>
    <w:p w14:paraId="4EF83300" w14:textId="77777777" w:rsidR="00651CF8" w:rsidRDefault="00000000">
      <w:r>
        <w:t>In public administrative systems, information inequality creates tangible, asymmetric harms. If an English query regarding maternal health benefits yields accurate income thresholds, mandatory document lists, and links to the official portal, while an equivalent Hindi or code-switched Hinglish query yields outdated financial caps, omits mandatory attestation steps, or provides hallucinated URLs, information inequality has occurred. The non-English speaker faces administrative disqualification, missed entitlement deadlines, or economic loss—despite asking the same statutory question.</w:t>
      </w:r>
    </w:p>
    <w:p w14:paraId="22C95C58" w14:textId="77777777" w:rsidR="00651CF8" w:rsidRDefault="00000000">
      <w:pPr>
        <w:keepNext/>
        <w:spacing w:before="160" w:after="40"/>
        <w:jc w:val="center"/>
      </w:pPr>
      <w:r>
        <w:rPr>
          <w:noProof/>
        </w:rPr>
        <w:drawing>
          <wp:inline distT="0" distB="0" distL="0" distR="0" wp14:anchorId="2DF01BF1" wp14:editId="6F6CA5B8">
            <wp:extent cx="5669280" cy="24094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framework_overview.png"/>
                    <pic:cNvPicPr/>
                  </pic:nvPicPr>
                  <pic:blipFill>
                    <a:blip r:embed="rId8"/>
                    <a:stretch>
                      <a:fillRect/>
                    </a:stretch>
                  </pic:blipFill>
                  <pic:spPr>
                    <a:xfrm>
                      <a:off x="0" y="0"/>
                      <a:ext cx="5669280" cy="2409444"/>
                    </a:xfrm>
                    <a:prstGeom prst="rect">
                      <a:avLst/>
                    </a:prstGeom>
                  </pic:spPr>
                </pic:pic>
              </a:graphicData>
            </a:graphic>
          </wp:inline>
        </w:drawing>
      </w:r>
    </w:p>
    <w:p w14:paraId="21E8718A" w14:textId="77777777" w:rsidR="00651CF8" w:rsidRDefault="00000000">
      <w:pPr>
        <w:spacing w:before="80" w:after="180"/>
        <w:jc w:val="center"/>
      </w:pPr>
      <w:r>
        <w:rPr>
          <w:b/>
          <w:color w:val="1E293B"/>
          <w:sz w:val="19"/>
        </w:rPr>
        <w:t>Figure 1: Conceptual workflow of the LINGUA-AUDIT framework. Statutory authorities anchor 150 civic tasks across five domains. Each task is operationalized across three language conditions and four target model slots over three repetitions (N = 5,400 factorial cells). Responses are evaluated across 13 operational metrics once evaluator calibration is completed.</w:t>
      </w:r>
    </w:p>
    <w:p w14:paraId="6D587F3D" w14:textId="77777777" w:rsidR="00651CF8" w:rsidRDefault="00000000">
      <w:pPr>
        <w:keepNext/>
        <w:spacing w:before="200" w:after="60"/>
      </w:pPr>
      <w:r>
        <w:rPr>
          <w:b/>
          <w:color w:val="1E293B"/>
          <w:sz w:val="23"/>
        </w:rPr>
        <w:lastRenderedPageBreak/>
        <w:t>1.2 Research Questions Prespecified by the Framework</w:t>
      </w:r>
    </w:p>
    <w:p w14:paraId="77164BA1" w14:textId="77777777" w:rsidR="00651CF8" w:rsidRDefault="00000000" w:rsidP="008C5FB6">
      <w:pPr>
        <w:keepNext/>
      </w:pPr>
      <w:r>
        <w:t>The framework provides the measurement methodology and statistical architecture needed to answer four foundational research questions once live models are evaluated:</w:t>
      </w:r>
    </w:p>
    <w:p w14:paraId="2D606516" w14:textId="77777777" w:rsidR="00651CF8" w:rsidRDefault="00000000" w:rsidP="008C5FB6">
      <w:pPr>
        <w:keepNext/>
        <w:spacing w:after="60"/>
        <w:ind w:left="360" w:hanging="360"/>
      </w:pPr>
      <w:r>
        <w:rPr>
          <w:b/>
        </w:rPr>
        <w:t>• RQ1 (Completeness &amp; Omission Disparity):</w:t>
      </w:r>
      <w:r>
        <w:t xml:space="preserve"> Does the coverage of statutory Critical Facts (M2a) and the omission rate of mandatory prerequisites (M3) differ significantly between English, Hindi, and Hinglish queries when adjusting for model family and task domain?</w:t>
      </w:r>
    </w:p>
    <w:p w14:paraId="6612D1BC" w14:textId="77777777" w:rsidR="00651CF8" w:rsidRDefault="00000000" w:rsidP="008C5FB6">
      <w:pPr>
        <w:keepNext/>
        <w:spacing w:after="60"/>
        <w:ind w:left="360" w:hanging="360"/>
      </w:pPr>
      <w:r>
        <w:rPr>
          <w:b/>
        </w:rPr>
        <w:t>• RQ2 (Factual Precision &amp; Contradiction Severity):</w:t>
      </w:r>
      <w:r>
        <w:t xml:space="preserve"> Are vernacular and code-switched queries subject to significantly higher factual contradiction rates (M4a, M4c) and depressed precision (M1, M1b) against statutory ground truth compared to English queries?</w:t>
      </w:r>
    </w:p>
    <w:p w14:paraId="7B0503D7" w14:textId="77777777" w:rsidR="00651CF8" w:rsidRDefault="00000000" w:rsidP="008C5FB6">
      <w:pPr>
        <w:keepNext/>
        <w:spacing w:after="60"/>
        <w:ind w:left="360" w:hanging="360"/>
      </w:pPr>
      <w:r>
        <w:rPr>
          <w:b/>
        </w:rPr>
        <w:t>• RQ3 (Citation Authenticity &amp; Citizen Risk):</w:t>
      </w:r>
      <w:r>
        <w:t xml:space="preserve"> Do models exhibit elevated rates of hallucinated or non-authoritative URL citations (M5) and increased citizen administrative/medical risk levels (M6) in vernacular and code-switched interactions?</w:t>
      </w:r>
    </w:p>
    <w:p w14:paraId="0A715A8D" w14:textId="77777777" w:rsidR="00651CF8" w:rsidRDefault="00000000" w:rsidP="008C5FB6">
      <w:pPr>
        <w:spacing w:after="60"/>
        <w:ind w:left="360" w:hanging="360"/>
      </w:pPr>
      <w:r>
        <w:rPr>
          <w:b/>
        </w:rPr>
        <w:t>• RQ4 (Stochastic Repetition Consistency):</w:t>
      </w:r>
      <w:r>
        <w:t xml:space="preserve"> Is information delivery in vernacular queries less stochastically stable across repeated generations, as quantified by completeness variance (M8a) and Critical Fact Jaccard concordance (M8b)?</w:t>
      </w:r>
    </w:p>
    <w:p w14:paraId="39AB880C" w14:textId="77777777" w:rsidR="00651CF8" w:rsidRDefault="00000000" w:rsidP="008C5FB6">
      <w:pPr>
        <w:keepNext/>
        <w:spacing w:before="200" w:after="60"/>
      </w:pPr>
      <w:r>
        <w:rPr>
          <w:b/>
          <w:color w:val="1E293B"/>
          <w:sz w:val="23"/>
        </w:rPr>
        <w:t>1.3 Scope and Contributions of this Manuscript</w:t>
      </w:r>
    </w:p>
    <w:p w14:paraId="048F1060" w14:textId="77777777" w:rsidR="00651CF8" w:rsidRDefault="00000000" w:rsidP="008C5FB6">
      <w:r>
        <w:t>This manuscript presents a benchmark-design, measurement-specification, and reproducibility framework; it is not an empirical model-comparison study. Our core contributions are:</w:t>
      </w:r>
    </w:p>
    <w:p w14:paraId="7F73E872" w14:textId="77777777" w:rsidR="00651CF8" w:rsidRDefault="00000000" w:rsidP="008C5FB6">
      <w:pPr>
        <w:spacing w:after="60"/>
        <w:ind w:left="432" w:hanging="432"/>
      </w:pPr>
      <w:r>
        <w:rPr>
          <w:b/>
        </w:rPr>
        <w:t>1. Civic-Information Benchmark Design:</w:t>
      </w:r>
      <w:r>
        <w:t xml:space="preserve"> A curated benchmark of 150 administrative tasks across 5 societal domains in India, grounded in official regulatory guidelines and indexed by language-agnostic Underlying Information Needs (UINs).</w:t>
      </w:r>
    </w:p>
    <w:p w14:paraId="1CA958C0" w14:textId="77777777" w:rsidR="00651CF8" w:rsidRDefault="00000000" w:rsidP="008C5FB6">
      <w:pPr>
        <w:spacing w:after="60"/>
        <w:ind w:left="432" w:hanging="432"/>
      </w:pPr>
      <w:r>
        <w:rPr>
          <w:b/>
        </w:rPr>
        <w:t>2. Multi-Dimensional Operational Metrics:</w:t>
      </w:r>
      <w:r>
        <w:t xml:space="preserve"> Mathematical specifications for 13 response-quality metrics spanning factual precision, coverage, omission, error deduplication, citation quality, safety, and cross-repetition consistency.</w:t>
      </w:r>
    </w:p>
    <w:p w14:paraId="27BE70A1" w14:textId="77777777" w:rsidR="00651CF8" w:rsidRDefault="00000000" w:rsidP="008C5FB6">
      <w:pPr>
        <w:spacing w:after="60"/>
        <w:ind w:left="432" w:hanging="432"/>
      </w:pPr>
      <w:r>
        <w:rPr>
          <w:b/>
        </w:rPr>
        <w:t>3. Prespecified Statistical Analysis Plan:</w:t>
      </w:r>
      <w:r>
        <w:t xml:space="preserve"> A pre-registered modeling framework using Binomial GLMMs, Negative Binomial GLMMs, CLMMs, and Two-Part Hurdle models with family-wise error rate control on a designated confirmatory family (m = 9 tests).</w:t>
      </w:r>
    </w:p>
    <w:p w14:paraId="4FF390C7" w14:textId="77777777" w:rsidR="00651CF8" w:rsidRDefault="00000000" w:rsidP="008C5FB6">
      <w:pPr>
        <w:spacing w:after="60"/>
        <w:ind w:left="432" w:hanging="432"/>
      </w:pPr>
      <w:r>
        <w:rPr>
          <w:b/>
        </w:rPr>
        <w:t>4. Reproducible Software Pipeline:</w:t>
      </w:r>
      <w:r>
        <w:t xml:space="preserve"> An open-source Python scoring architecture verified by 115 passing tests against a 5,400-cell factorial software fixture matrix.</w:t>
      </w:r>
    </w:p>
    <w:p w14:paraId="4E05F649" w14:textId="77777777" w:rsidR="00651CF8" w:rsidRDefault="00000000" w:rsidP="008C5FB6">
      <w:pPr>
        <w:spacing w:after="60"/>
        <w:ind w:left="432" w:hanging="432"/>
      </w:pPr>
      <w:r>
        <w:rPr>
          <w:b/>
        </w:rPr>
        <w:t>5. Methodological Governance:</w:t>
      </w:r>
      <w:r>
        <w:t xml:space="preserve"> Explicit quarantine of invalid prior synthetic evaluator validation artifacts, clear separation of software correctness from empirical construct validity, and transparent disclosure of pending validation steps.</w:t>
      </w:r>
    </w:p>
    <w:p w14:paraId="55C6401C" w14:textId="77777777" w:rsidR="00651CF8" w:rsidRDefault="00000000">
      <w:pPr>
        <w:keepNext/>
        <w:spacing w:before="260"/>
      </w:pPr>
      <w:r>
        <w:rPr>
          <w:b/>
          <w:color w:val="0F172A"/>
          <w:sz w:val="26"/>
        </w:rPr>
        <w:t>2. Related Work</w:t>
      </w:r>
    </w:p>
    <w:p w14:paraId="31965A19" w14:textId="77777777" w:rsidR="00651CF8" w:rsidRDefault="00000000">
      <w:pPr>
        <w:keepNext/>
        <w:spacing w:before="200" w:after="60"/>
      </w:pPr>
      <w:r>
        <w:rPr>
          <w:b/>
          <w:color w:val="1E293B"/>
          <w:sz w:val="23"/>
        </w:rPr>
        <w:t>2.1 Multilingual NLP and Resource Asymmetries</w:t>
      </w:r>
    </w:p>
    <w:p w14:paraId="700B4872" w14:textId="77777777" w:rsidR="00651CF8" w:rsidRDefault="00000000">
      <w:r>
        <w:t>Disparities in natural language processing across languages are well-documented. Blasi et al. [3] established that NLP development correlates with national wealth and digital web text availability rather than speaker population. Joshi et al. [4] highlighted that despite over 600 million speakers, Hindi remains digitally under-resourced relative to its demographic size due to uncurated web crawls and limited parallel resources. Bender et al. [5] observed that models trained on massive, uncurated web data amplify dominant cultural norms while degrading in low-resource and vernacular contexts.</w:t>
      </w:r>
    </w:p>
    <w:p w14:paraId="7BE735AC" w14:textId="77777777" w:rsidR="00651CF8" w:rsidRDefault="00000000">
      <w:pPr>
        <w:keepNext/>
        <w:spacing w:before="200" w:after="60"/>
      </w:pPr>
      <w:r>
        <w:rPr>
          <w:b/>
          <w:color w:val="1E293B"/>
          <w:sz w:val="23"/>
        </w:rPr>
        <w:lastRenderedPageBreak/>
        <w:t>2.2 Multilingual Generative Benchmarks</w:t>
      </w:r>
    </w:p>
    <w:p w14:paraId="7002F5DA" w14:textId="77777777" w:rsidR="00651CF8" w:rsidRDefault="00000000">
      <w:r>
        <w:t>Early multilingual benchmarks relied heavily on direct translations of English corpora, such as XNLI [2], TyDi QA [6], and multilingual MMLU [1]. However, as Ahuja et al. [7] and Bang et al. [8] demonstrated, translated benchmarks suffer from “translationese” and cultural disconnects, failing to test authentic localized problem-solving.</w:t>
      </w:r>
    </w:p>
    <w:p w14:paraId="3C9E9B77" w14:textId="77777777" w:rsidR="00651CF8" w:rsidRDefault="00000000">
      <w:r>
        <w:t>Recent efforts have expanded Indic language evaluation. Singh et al. [9] introduced IndicGenBench to benchmark generative capabilities across 29 Indic languages on classic NLP tasks. Singh et al. [10] developed INDIC QA BENCHMARK for context-grounded reading comprehension across 11 Indian languages. In parallel, OpenAI [11] released IndQA to evaluate cultural fluency and regional reasoning across 12 Indian languages and Hinglish. In the public sector, Majithia et al. [12] introduced CitizenQuery, benchmarking LLM factuality and abstention on UK government services (gov.uk) in English.</w:t>
      </w:r>
    </w:p>
    <w:p w14:paraId="2BBEF408" w14:textId="77777777" w:rsidR="00651CF8" w:rsidRDefault="00000000">
      <w:r>
        <w:t>LINGUA-AUDIT addresses a distinct intersection: auditing cross-lingual information inequality in statutory civic administration. While CitizenQuery focuses on monolingual UK English services, and IndQA/IndicGenBench evaluate broad cultural or linguistic capabilities, LINGUA-AUDIT evaluates whether identical administrative entitlements in India are delivered equitably across English, Devanagari Hindi, and Romanized code-switching. Building on GLUECoS [13], which established code-switching evaluation for standard NLP tasks, LINGUA-AUDIT treats Hindi-English code-switching as a primary communicative condition for civic service navigation.</w:t>
      </w:r>
    </w:p>
    <w:p w14:paraId="57A49B8A" w14:textId="77777777" w:rsidR="00651CF8" w:rsidRDefault="00000000">
      <w:pPr>
        <w:keepNext/>
        <w:spacing w:before="200" w:after="60"/>
      </w:pPr>
      <w:r>
        <w:rPr>
          <w:b/>
          <w:color w:val="1E293B"/>
          <w:sz w:val="23"/>
        </w:rPr>
        <w:t>2.3 Automated Factual Evaluation and Evaluator Reliability</w:t>
      </w:r>
    </w:p>
    <w:p w14:paraId="60EFE5A8" w14:textId="77777777" w:rsidR="00651CF8" w:rsidRDefault="00000000">
      <w:r>
        <w:t>Evaluating factual precision in generative text has inspired frameworks like FActScore [14] and HELM [15]. However, when LLMs serve as evaluators (“LLM-as-a-judge” [16]), severe leniency bias and script-dependent degradation arise [17]. Crucially, validating automated evaluators against synthetic model outputs rather than human ground truth creates circular self-validation. LINGUA-AUDIT enforces strict methodological governance by anchoring facts to statutory documentation and isolating uncalibrated metrics pending independent human annotation.</w:t>
      </w:r>
    </w:p>
    <w:p w14:paraId="6E4A46C7" w14:textId="77777777" w:rsidR="00651CF8" w:rsidRDefault="00000000">
      <w:pPr>
        <w:keepNext/>
        <w:spacing w:before="260"/>
      </w:pPr>
      <w:r>
        <w:rPr>
          <w:b/>
          <w:color w:val="0F172A"/>
          <w:sz w:val="26"/>
        </w:rPr>
        <w:t>3. Benchmark Design and Task Construction</w:t>
      </w:r>
    </w:p>
    <w:p w14:paraId="328A3DF3" w14:textId="77777777" w:rsidR="00651CF8" w:rsidRDefault="00000000">
      <w:pPr>
        <w:keepNext/>
        <w:spacing w:before="200" w:after="60"/>
      </w:pPr>
      <w:r>
        <w:rPr>
          <w:b/>
          <w:color w:val="1E293B"/>
          <w:sz w:val="23"/>
        </w:rPr>
        <w:t>3.1 Domain Architecture and Civic Selection</w:t>
      </w:r>
    </w:p>
    <w:p w14:paraId="7C775E47" w14:textId="77777777" w:rsidR="00651CF8" w:rsidRDefault="00000000" w:rsidP="008C5FB6">
      <w:r>
        <w:t>The benchmark comprises 150 administrative and civic tasks representing critical daily interactions between citizens and public institutions in India, equally partitioned across five societal domains (N = 30 per domain; Table 1):</w:t>
      </w:r>
    </w:p>
    <w:p w14:paraId="0A68C32E" w14:textId="77777777" w:rsidR="00651CF8" w:rsidRDefault="00000000" w:rsidP="008C5FB6">
      <w:pPr>
        <w:spacing w:after="60"/>
        <w:ind w:left="432" w:hanging="432"/>
      </w:pPr>
      <w:r>
        <w:rPr>
          <w:b/>
        </w:rPr>
        <w:t>1. Healthcare (N=30):</w:t>
      </w:r>
      <w:r>
        <w:t xml:space="preserve"> Entitlements under public health insurance (PM-JAY), universal immunization schedules, revised tuberculosis treatment notification rules, public hospital emergency mandates, and subsidized medicine dispensaries.</w:t>
      </w:r>
    </w:p>
    <w:p w14:paraId="70147913" w14:textId="77777777" w:rsidR="00651CF8" w:rsidRDefault="00000000" w:rsidP="008C5FB6">
      <w:pPr>
        <w:spacing w:after="60"/>
        <w:ind w:left="432" w:hanging="432"/>
      </w:pPr>
      <w:r>
        <w:rPr>
          <w:b/>
        </w:rPr>
        <w:t>2. Education (N=30):</w:t>
      </w:r>
      <w:r>
        <w:t xml:space="preserve"> Quota admissions under RTE Act Section 12(1)(c), National Scholarship Portal rules, university reservations, vocational skill certification, and exam fee waivers.</w:t>
      </w:r>
    </w:p>
    <w:p w14:paraId="5C75C509" w14:textId="77777777" w:rsidR="00651CF8" w:rsidRDefault="00000000" w:rsidP="008C5FB6">
      <w:pPr>
        <w:spacing w:after="60"/>
        <w:ind w:left="432" w:hanging="432"/>
      </w:pPr>
      <w:r>
        <w:rPr>
          <w:b/>
        </w:rPr>
        <w:t>3. Public Services (N=30):</w:t>
      </w:r>
      <w:r>
        <w:t xml:space="preserve"> Mandatory documentation for Aadhaar demographic/biometric updates, Voter ID registration, ration card portability (ONORC), passport police verification, and municipal grievance filings.</w:t>
      </w:r>
    </w:p>
    <w:p w14:paraId="2D14E348" w14:textId="77777777" w:rsidR="00651CF8" w:rsidRDefault="00000000" w:rsidP="008C5FB6">
      <w:pPr>
        <w:spacing w:after="60"/>
        <w:ind w:left="432" w:hanging="432"/>
      </w:pPr>
      <w:r>
        <w:rPr>
          <w:b/>
        </w:rPr>
        <w:t>4. Finance (N=30):</w:t>
      </w:r>
      <w:r>
        <w:t xml:space="preserve"> PM-KISAN direct benefit transfers, Atal Pension Yojana micro-pensions, Mudra microenterprise loans, small savings tax exemption schemes, and banking ombudsman disputes.</w:t>
      </w:r>
    </w:p>
    <w:p w14:paraId="1560020C" w14:textId="77777777" w:rsidR="00651CF8" w:rsidRDefault="00000000" w:rsidP="008C5FB6">
      <w:pPr>
        <w:spacing w:after="60"/>
        <w:ind w:left="432" w:hanging="432"/>
      </w:pPr>
      <w:r>
        <w:rPr>
          <w:b/>
        </w:rPr>
        <w:lastRenderedPageBreak/>
        <w:t>5. General Knowledge &amp; Civic Rights (N=30):</w:t>
      </w:r>
      <w:r>
        <w:t xml:space="preserve"> Statutory procedures under RTI Act 2005, Consumer Protection Act 2019 filings, citizen rights during police encounters, and public service guarantee acts.</w:t>
      </w:r>
    </w:p>
    <w:p w14:paraId="1F3B4560" w14:textId="77777777" w:rsidR="00651CF8" w:rsidRDefault="00000000" w:rsidP="008C5FB6">
      <w:r>
        <w:t>Tasks reflect balanced administrative complexity: 66 Moderate (44.0%), 48 Low (32.0%), and 36 High difficulty (24.0%); 60 High (40.0%), 60 Moderate (40.0%), and 30 Low safety sensitivity (20.0%).</w:t>
      </w:r>
    </w:p>
    <w:p w14:paraId="3FE14480" w14:textId="77777777" w:rsidR="00651CF8" w:rsidRDefault="00000000">
      <w:pPr>
        <w:keepNext/>
        <w:spacing w:before="180" w:after="60"/>
      </w:pPr>
      <w:r>
        <w:rPr>
          <w:b/>
          <w:color w:val="0F172A"/>
          <w:sz w:val="20"/>
        </w:rPr>
        <w:t>Table 1: Benchmark task and ground-truth distribution across the five civic domains.</w:t>
      </w:r>
    </w:p>
    <w:tbl>
      <w:tblPr>
        <w:tblW w:w="0" w:type="auto"/>
        <w:jc w:val="center"/>
        <w:tblBorders>
          <w:top w:val="single" w:sz="8" w:space="0" w:color="1E293B"/>
          <w:bottom w:val="single" w:sz="8" w:space="0" w:color="1E293B"/>
        </w:tblBorders>
        <w:tblLayout w:type="fixed"/>
        <w:tblCellMar>
          <w:top w:w="50" w:type="dxa"/>
          <w:left w:w="70" w:type="dxa"/>
          <w:bottom w:w="50" w:type="dxa"/>
          <w:right w:w="70" w:type="dxa"/>
        </w:tblCellMar>
        <w:tblLook w:val="04A0" w:firstRow="1" w:lastRow="0" w:firstColumn="1" w:lastColumn="0" w:noHBand="0" w:noVBand="1"/>
      </w:tblPr>
      <w:tblGrid>
        <w:gridCol w:w="2016"/>
        <w:gridCol w:w="1080"/>
        <w:gridCol w:w="1152"/>
        <w:gridCol w:w="1152"/>
        <w:gridCol w:w="1080"/>
        <w:gridCol w:w="1296"/>
        <w:gridCol w:w="1253"/>
      </w:tblGrid>
      <w:tr w:rsidR="00651CF8" w14:paraId="1B94ED25" w14:textId="77777777">
        <w:trPr>
          <w:cantSplit/>
          <w:tblHeader/>
          <w:jc w:val="center"/>
        </w:trPr>
        <w:tc>
          <w:tcPr>
            <w:tcW w:w="2016" w:type="dxa"/>
            <w:tcBorders>
              <w:bottom w:val="single" w:sz="6" w:space="0" w:color="334155"/>
            </w:tcBorders>
            <w:shd w:val="clear" w:color="auto" w:fill="F1F5F9"/>
          </w:tcPr>
          <w:p w14:paraId="400DA70F" w14:textId="77777777" w:rsidR="00651CF8" w:rsidRDefault="00000000">
            <w:pPr>
              <w:spacing w:before="20" w:after="20" w:line="252" w:lineRule="auto"/>
              <w:jc w:val="left"/>
            </w:pPr>
            <w:r>
              <w:rPr>
                <w:b/>
                <w:color w:val="0F172A"/>
                <w:sz w:val="18"/>
              </w:rPr>
              <w:t>Civic Domain</w:t>
            </w:r>
          </w:p>
        </w:tc>
        <w:tc>
          <w:tcPr>
            <w:tcW w:w="1080" w:type="dxa"/>
            <w:tcBorders>
              <w:bottom w:val="single" w:sz="6" w:space="0" w:color="334155"/>
            </w:tcBorders>
            <w:shd w:val="clear" w:color="auto" w:fill="F1F5F9"/>
          </w:tcPr>
          <w:p w14:paraId="66CECC01" w14:textId="77777777" w:rsidR="00651CF8" w:rsidRDefault="00000000">
            <w:pPr>
              <w:spacing w:before="20" w:after="20" w:line="252" w:lineRule="auto"/>
              <w:jc w:val="center"/>
            </w:pPr>
            <w:r>
              <w:rPr>
                <w:b/>
                <w:color w:val="0F172A"/>
                <w:sz w:val="18"/>
              </w:rPr>
              <w:t>Tasks (N=150)</w:t>
            </w:r>
          </w:p>
        </w:tc>
        <w:tc>
          <w:tcPr>
            <w:tcW w:w="1152" w:type="dxa"/>
            <w:tcBorders>
              <w:bottom w:val="single" w:sz="6" w:space="0" w:color="334155"/>
            </w:tcBorders>
            <w:shd w:val="clear" w:color="auto" w:fill="F1F5F9"/>
          </w:tcPr>
          <w:p w14:paraId="26752F3C" w14:textId="77777777" w:rsidR="00651CF8" w:rsidRDefault="00000000">
            <w:pPr>
              <w:spacing w:before="20" w:after="20" w:line="252" w:lineRule="auto"/>
              <w:jc w:val="center"/>
            </w:pPr>
            <w:r>
              <w:rPr>
                <w:b/>
                <w:color w:val="0F172A"/>
                <w:sz w:val="18"/>
              </w:rPr>
              <w:t>Critical Facts (CF)</w:t>
            </w:r>
          </w:p>
        </w:tc>
        <w:tc>
          <w:tcPr>
            <w:tcW w:w="1152" w:type="dxa"/>
            <w:tcBorders>
              <w:bottom w:val="single" w:sz="6" w:space="0" w:color="334155"/>
            </w:tcBorders>
            <w:shd w:val="clear" w:color="auto" w:fill="F1F5F9"/>
          </w:tcPr>
          <w:p w14:paraId="78A1E7B6" w14:textId="77777777" w:rsidR="00651CF8" w:rsidRDefault="00000000">
            <w:pPr>
              <w:spacing w:before="20" w:after="20" w:line="252" w:lineRule="auto"/>
              <w:jc w:val="center"/>
            </w:pPr>
            <w:r>
              <w:rPr>
                <w:b/>
                <w:color w:val="0F172A"/>
                <w:sz w:val="18"/>
              </w:rPr>
              <w:t>Important Facts (IF)</w:t>
            </w:r>
          </w:p>
        </w:tc>
        <w:tc>
          <w:tcPr>
            <w:tcW w:w="1080" w:type="dxa"/>
            <w:tcBorders>
              <w:bottom w:val="single" w:sz="6" w:space="0" w:color="334155"/>
            </w:tcBorders>
            <w:shd w:val="clear" w:color="auto" w:fill="F1F5F9"/>
          </w:tcPr>
          <w:p w14:paraId="764325ED" w14:textId="77777777" w:rsidR="00651CF8" w:rsidRDefault="00000000">
            <w:pPr>
              <w:spacing w:before="20" w:after="20" w:line="252" w:lineRule="auto"/>
              <w:jc w:val="center"/>
            </w:pPr>
            <w:r>
              <w:rPr>
                <w:b/>
                <w:color w:val="0F172A"/>
                <w:sz w:val="18"/>
              </w:rPr>
              <w:t>Primary Sources</w:t>
            </w:r>
          </w:p>
        </w:tc>
        <w:tc>
          <w:tcPr>
            <w:tcW w:w="1296" w:type="dxa"/>
            <w:tcBorders>
              <w:bottom w:val="single" w:sz="6" w:space="0" w:color="334155"/>
            </w:tcBorders>
            <w:shd w:val="clear" w:color="auto" w:fill="F1F5F9"/>
          </w:tcPr>
          <w:p w14:paraId="0912FC32" w14:textId="77777777" w:rsidR="00651CF8" w:rsidRDefault="00000000">
            <w:pPr>
              <w:spacing w:before="20" w:after="20" w:line="252" w:lineRule="auto"/>
              <w:jc w:val="center"/>
            </w:pPr>
            <w:r>
              <w:rPr>
                <w:b/>
                <w:color w:val="0F172A"/>
                <w:sz w:val="18"/>
              </w:rPr>
              <w:t>Mod./High Difficulty</w:t>
            </w:r>
          </w:p>
        </w:tc>
        <w:tc>
          <w:tcPr>
            <w:tcW w:w="1253" w:type="dxa"/>
            <w:tcBorders>
              <w:bottom w:val="single" w:sz="6" w:space="0" w:color="334155"/>
            </w:tcBorders>
            <w:shd w:val="clear" w:color="auto" w:fill="F1F5F9"/>
          </w:tcPr>
          <w:p w14:paraId="3861D0D2" w14:textId="77777777" w:rsidR="00651CF8" w:rsidRDefault="00000000">
            <w:pPr>
              <w:spacing w:before="20" w:after="20" w:line="252" w:lineRule="auto"/>
              <w:jc w:val="center"/>
            </w:pPr>
            <w:r>
              <w:rPr>
                <w:b/>
                <w:color w:val="0F172A"/>
                <w:sz w:val="18"/>
              </w:rPr>
              <w:t>High Safety Sensitivity</w:t>
            </w:r>
          </w:p>
        </w:tc>
      </w:tr>
      <w:tr w:rsidR="00651CF8" w14:paraId="3DBAC3E5" w14:textId="77777777">
        <w:trPr>
          <w:cantSplit/>
          <w:jc w:val="center"/>
        </w:trPr>
        <w:tc>
          <w:tcPr>
            <w:tcW w:w="2016" w:type="dxa"/>
          </w:tcPr>
          <w:p w14:paraId="3B5A6AA6" w14:textId="77777777" w:rsidR="00651CF8" w:rsidRDefault="00000000">
            <w:pPr>
              <w:spacing w:before="20" w:after="20" w:line="252" w:lineRule="auto"/>
              <w:jc w:val="left"/>
            </w:pPr>
            <w:r>
              <w:rPr>
                <w:sz w:val="18"/>
              </w:rPr>
              <w:t>Healthcare</w:t>
            </w:r>
          </w:p>
        </w:tc>
        <w:tc>
          <w:tcPr>
            <w:tcW w:w="1080" w:type="dxa"/>
          </w:tcPr>
          <w:p w14:paraId="16BA43B7" w14:textId="77777777" w:rsidR="00651CF8" w:rsidRDefault="00000000">
            <w:pPr>
              <w:spacing w:before="20" w:after="20" w:line="252" w:lineRule="auto"/>
              <w:jc w:val="center"/>
            </w:pPr>
            <w:r>
              <w:rPr>
                <w:sz w:val="18"/>
              </w:rPr>
              <w:t>30</w:t>
            </w:r>
          </w:p>
        </w:tc>
        <w:tc>
          <w:tcPr>
            <w:tcW w:w="1152" w:type="dxa"/>
          </w:tcPr>
          <w:p w14:paraId="02C47C0E" w14:textId="77777777" w:rsidR="00651CF8" w:rsidRDefault="00000000">
            <w:pPr>
              <w:spacing w:before="20" w:after="20" w:line="252" w:lineRule="auto"/>
              <w:jc w:val="center"/>
            </w:pPr>
            <w:r>
              <w:rPr>
                <w:sz w:val="18"/>
              </w:rPr>
              <w:t>90</w:t>
            </w:r>
          </w:p>
        </w:tc>
        <w:tc>
          <w:tcPr>
            <w:tcW w:w="1152" w:type="dxa"/>
          </w:tcPr>
          <w:p w14:paraId="46D7DDE2" w14:textId="77777777" w:rsidR="00651CF8" w:rsidRDefault="00000000">
            <w:pPr>
              <w:spacing w:before="20" w:after="20" w:line="252" w:lineRule="auto"/>
              <w:jc w:val="center"/>
            </w:pPr>
            <w:r>
              <w:rPr>
                <w:sz w:val="18"/>
              </w:rPr>
              <w:t>60</w:t>
            </w:r>
          </w:p>
        </w:tc>
        <w:tc>
          <w:tcPr>
            <w:tcW w:w="1080" w:type="dxa"/>
          </w:tcPr>
          <w:p w14:paraId="6267F4CE" w14:textId="77777777" w:rsidR="00651CF8" w:rsidRDefault="00000000">
            <w:pPr>
              <w:spacing w:before="20" w:after="20" w:line="252" w:lineRule="auto"/>
              <w:jc w:val="center"/>
            </w:pPr>
            <w:r>
              <w:rPr>
                <w:sz w:val="18"/>
              </w:rPr>
              <w:t>30</w:t>
            </w:r>
          </w:p>
        </w:tc>
        <w:tc>
          <w:tcPr>
            <w:tcW w:w="1296" w:type="dxa"/>
          </w:tcPr>
          <w:p w14:paraId="49275B2D" w14:textId="77777777" w:rsidR="00651CF8" w:rsidRDefault="00000000">
            <w:pPr>
              <w:spacing w:before="20" w:after="20" w:line="252" w:lineRule="auto"/>
              <w:jc w:val="center"/>
            </w:pPr>
            <w:r>
              <w:rPr>
                <w:sz w:val="18"/>
              </w:rPr>
              <w:t>24 (80.0%)</w:t>
            </w:r>
          </w:p>
        </w:tc>
        <w:tc>
          <w:tcPr>
            <w:tcW w:w="1253" w:type="dxa"/>
          </w:tcPr>
          <w:p w14:paraId="05E1AD1C" w14:textId="77777777" w:rsidR="00651CF8" w:rsidRDefault="00000000">
            <w:pPr>
              <w:spacing w:before="20" w:after="20" w:line="252" w:lineRule="auto"/>
              <w:jc w:val="center"/>
            </w:pPr>
            <w:r>
              <w:rPr>
                <w:sz w:val="18"/>
              </w:rPr>
              <w:t>22 (73.3%)</w:t>
            </w:r>
          </w:p>
        </w:tc>
      </w:tr>
      <w:tr w:rsidR="00651CF8" w14:paraId="5C7590AB" w14:textId="77777777">
        <w:trPr>
          <w:cantSplit/>
          <w:jc w:val="center"/>
        </w:trPr>
        <w:tc>
          <w:tcPr>
            <w:tcW w:w="2016" w:type="dxa"/>
          </w:tcPr>
          <w:p w14:paraId="40F9EEED" w14:textId="77777777" w:rsidR="00651CF8" w:rsidRDefault="00000000">
            <w:pPr>
              <w:spacing w:before="20" w:after="20" w:line="252" w:lineRule="auto"/>
              <w:jc w:val="left"/>
            </w:pPr>
            <w:r>
              <w:rPr>
                <w:sz w:val="18"/>
              </w:rPr>
              <w:t>Education</w:t>
            </w:r>
          </w:p>
        </w:tc>
        <w:tc>
          <w:tcPr>
            <w:tcW w:w="1080" w:type="dxa"/>
          </w:tcPr>
          <w:p w14:paraId="4F4FBF8E" w14:textId="77777777" w:rsidR="00651CF8" w:rsidRDefault="00000000">
            <w:pPr>
              <w:spacing w:before="20" w:after="20" w:line="252" w:lineRule="auto"/>
              <w:jc w:val="center"/>
            </w:pPr>
            <w:r>
              <w:rPr>
                <w:sz w:val="18"/>
              </w:rPr>
              <w:t>30</w:t>
            </w:r>
          </w:p>
        </w:tc>
        <w:tc>
          <w:tcPr>
            <w:tcW w:w="1152" w:type="dxa"/>
          </w:tcPr>
          <w:p w14:paraId="41749309" w14:textId="77777777" w:rsidR="00651CF8" w:rsidRDefault="00000000">
            <w:pPr>
              <w:spacing w:before="20" w:after="20" w:line="252" w:lineRule="auto"/>
              <w:jc w:val="center"/>
            </w:pPr>
            <w:r>
              <w:rPr>
                <w:sz w:val="18"/>
              </w:rPr>
              <w:t>90</w:t>
            </w:r>
          </w:p>
        </w:tc>
        <w:tc>
          <w:tcPr>
            <w:tcW w:w="1152" w:type="dxa"/>
          </w:tcPr>
          <w:p w14:paraId="3039A20D" w14:textId="77777777" w:rsidR="00651CF8" w:rsidRDefault="00000000">
            <w:pPr>
              <w:spacing w:before="20" w:after="20" w:line="252" w:lineRule="auto"/>
              <w:jc w:val="center"/>
            </w:pPr>
            <w:r>
              <w:rPr>
                <w:sz w:val="18"/>
              </w:rPr>
              <w:t>60</w:t>
            </w:r>
          </w:p>
        </w:tc>
        <w:tc>
          <w:tcPr>
            <w:tcW w:w="1080" w:type="dxa"/>
          </w:tcPr>
          <w:p w14:paraId="2E0AA823" w14:textId="77777777" w:rsidR="00651CF8" w:rsidRDefault="00000000">
            <w:pPr>
              <w:spacing w:before="20" w:after="20" w:line="252" w:lineRule="auto"/>
              <w:jc w:val="center"/>
            </w:pPr>
            <w:r>
              <w:rPr>
                <w:sz w:val="18"/>
              </w:rPr>
              <w:t>30</w:t>
            </w:r>
          </w:p>
        </w:tc>
        <w:tc>
          <w:tcPr>
            <w:tcW w:w="1296" w:type="dxa"/>
          </w:tcPr>
          <w:p w14:paraId="69E11144" w14:textId="77777777" w:rsidR="00651CF8" w:rsidRDefault="00000000">
            <w:pPr>
              <w:spacing w:before="20" w:after="20" w:line="252" w:lineRule="auto"/>
              <w:jc w:val="center"/>
            </w:pPr>
            <w:r>
              <w:rPr>
                <w:sz w:val="18"/>
              </w:rPr>
              <w:t>18 (60.0%)</w:t>
            </w:r>
          </w:p>
        </w:tc>
        <w:tc>
          <w:tcPr>
            <w:tcW w:w="1253" w:type="dxa"/>
          </w:tcPr>
          <w:p w14:paraId="7A6053A3" w14:textId="77777777" w:rsidR="00651CF8" w:rsidRDefault="00000000">
            <w:pPr>
              <w:spacing w:before="20" w:after="20" w:line="252" w:lineRule="auto"/>
              <w:jc w:val="center"/>
            </w:pPr>
            <w:r>
              <w:rPr>
                <w:sz w:val="18"/>
              </w:rPr>
              <w:t>8 (26.7%)</w:t>
            </w:r>
          </w:p>
        </w:tc>
      </w:tr>
      <w:tr w:rsidR="00651CF8" w14:paraId="4E9B98A4" w14:textId="77777777">
        <w:trPr>
          <w:cantSplit/>
          <w:jc w:val="center"/>
        </w:trPr>
        <w:tc>
          <w:tcPr>
            <w:tcW w:w="2016" w:type="dxa"/>
          </w:tcPr>
          <w:p w14:paraId="253BE516" w14:textId="77777777" w:rsidR="00651CF8" w:rsidRDefault="00000000">
            <w:pPr>
              <w:spacing w:before="20" w:after="20" w:line="252" w:lineRule="auto"/>
              <w:jc w:val="left"/>
            </w:pPr>
            <w:r>
              <w:rPr>
                <w:sz w:val="18"/>
              </w:rPr>
              <w:t>Public Services</w:t>
            </w:r>
          </w:p>
        </w:tc>
        <w:tc>
          <w:tcPr>
            <w:tcW w:w="1080" w:type="dxa"/>
          </w:tcPr>
          <w:p w14:paraId="05D0453A" w14:textId="77777777" w:rsidR="00651CF8" w:rsidRDefault="00000000">
            <w:pPr>
              <w:spacing w:before="20" w:after="20" w:line="252" w:lineRule="auto"/>
              <w:jc w:val="center"/>
            </w:pPr>
            <w:r>
              <w:rPr>
                <w:sz w:val="18"/>
              </w:rPr>
              <w:t>30</w:t>
            </w:r>
          </w:p>
        </w:tc>
        <w:tc>
          <w:tcPr>
            <w:tcW w:w="1152" w:type="dxa"/>
          </w:tcPr>
          <w:p w14:paraId="21FC7972" w14:textId="77777777" w:rsidR="00651CF8" w:rsidRDefault="00000000">
            <w:pPr>
              <w:spacing w:before="20" w:after="20" w:line="252" w:lineRule="auto"/>
              <w:jc w:val="center"/>
            </w:pPr>
            <w:r>
              <w:rPr>
                <w:sz w:val="18"/>
              </w:rPr>
              <w:t>90</w:t>
            </w:r>
          </w:p>
        </w:tc>
        <w:tc>
          <w:tcPr>
            <w:tcW w:w="1152" w:type="dxa"/>
          </w:tcPr>
          <w:p w14:paraId="6DCBC6CE" w14:textId="77777777" w:rsidR="00651CF8" w:rsidRDefault="00000000">
            <w:pPr>
              <w:spacing w:before="20" w:after="20" w:line="252" w:lineRule="auto"/>
              <w:jc w:val="center"/>
            </w:pPr>
            <w:r>
              <w:rPr>
                <w:sz w:val="18"/>
              </w:rPr>
              <w:t>60</w:t>
            </w:r>
          </w:p>
        </w:tc>
        <w:tc>
          <w:tcPr>
            <w:tcW w:w="1080" w:type="dxa"/>
          </w:tcPr>
          <w:p w14:paraId="3D96B61C" w14:textId="77777777" w:rsidR="00651CF8" w:rsidRDefault="00000000">
            <w:pPr>
              <w:spacing w:before="20" w:after="20" w:line="252" w:lineRule="auto"/>
              <w:jc w:val="center"/>
            </w:pPr>
            <w:r>
              <w:rPr>
                <w:sz w:val="18"/>
              </w:rPr>
              <w:t>30</w:t>
            </w:r>
          </w:p>
        </w:tc>
        <w:tc>
          <w:tcPr>
            <w:tcW w:w="1296" w:type="dxa"/>
          </w:tcPr>
          <w:p w14:paraId="59D531F4" w14:textId="77777777" w:rsidR="00651CF8" w:rsidRDefault="00000000">
            <w:pPr>
              <w:spacing w:before="20" w:after="20" w:line="252" w:lineRule="auto"/>
              <w:jc w:val="center"/>
            </w:pPr>
            <w:r>
              <w:rPr>
                <w:sz w:val="18"/>
              </w:rPr>
              <w:t>22 (73.3%)</w:t>
            </w:r>
          </w:p>
        </w:tc>
        <w:tc>
          <w:tcPr>
            <w:tcW w:w="1253" w:type="dxa"/>
          </w:tcPr>
          <w:p w14:paraId="62EA390D" w14:textId="77777777" w:rsidR="00651CF8" w:rsidRDefault="00000000">
            <w:pPr>
              <w:spacing w:before="20" w:after="20" w:line="252" w:lineRule="auto"/>
              <w:jc w:val="center"/>
            </w:pPr>
            <w:r>
              <w:rPr>
                <w:sz w:val="18"/>
              </w:rPr>
              <w:t>12 (40.0%)</w:t>
            </w:r>
          </w:p>
        </w:tc>
      </w:tr>
      <w:tr w:rsidR="00651CF8" w14:paraId="5DFD39B7" w14:textId="77777777">
        <w:trPr>
          <w:cantSplit/>
          <w:jc w:val="center"/>
        </w:trPr>
        <w:tc>
          <w:tcPr>
            <w:tcW w:w="2016" w:type="dxa"/>
          </w:tcPr>
          <w:p w14:paraId="423B9B27" w14:textId="77777777" w:rsidR="00651CF8" w:rsidRDefault="00000000">
            <w:pPr>
              <w:spacing w:before="20" w:after="20" w:line="252" w:lineRule="auto"/>
              <w:jc w:val="left"/>
            </w:pPr>
            <w:r>
              <w:rPr>
                <w:sz w:val="18"/>
              </w:rPr>
              <w:t>Finance</w:t>
            </w:r>
          </w:p>
        </w:tc>
        <w:tc>
          <w:tcPr>
            <w:tcW w:w="1080" w:type="dxa"/>
          </w:tcPr>
          <w:p w14:paraId="03BBFD44" w14:textId="77777777" w:rsidR="00651CF8" w:rsidRDefault="00000000">
            <w:pPr>
              <w:spacing w:before="20" w:after="20" w:line="252" w:lineRule="auto"/>
              <w:jc w:val="center"/>
            </w:pPr>
            <w:r>
              <w:rPr>
                <w:sz w:val="18"/>
              </w:rPr>
              <w:t>30</w:t>
            </w:r>
          </w:p>
        </w:tc>
        <w:tc>
          <w:tcPr>
            <w:tcW w:w="1152" w:type="dxa"/>
          </w:tcPr>
          <w:p w14:paraId="5DEFC1DD" w14:textId="77777777" w:rsidR="00651CF8" w:rsidRDefault="00000000">
            <w:pPr>
              <w:spacing w:before="20" w:after="20" w:line="252" w:lineRule="auto"/>
              <w:jc w:val="center"/>
            </w:pPr>
            <w:r>
              <w:rPr>
                <w:sz w:val="18"/>
              </w:rPr>
              <w:t>90</w:t>
            </w:r>
          </w:p>
        </w:tc>
        <w:tc>
          <w:tcPr>
            <w:tcW w:w="1152" w:type="dxa"/>
          </w:tcPr>
          <w:p w14:paraId="51ED22E9" w14:textId="77777777" w:rsidR="00651CF8" w:rsidRDefault="00000000">
            <w:pPr>
              <w:spacing w:before="20" w:after="20" w:line="252" w:lineRule="auto"/>
              <w:jc w:val="center"/>
            </w:pPr>
            <w:r>
              <w:rPr>
                <w:sz w:val="18"/>
              </w:rPr>
              <w:t>60</w:t>
            </w:r>
          </w:p>
        </w:tc>
        <w:tc>
          <w:tcPr>
            <w:tcW w:w="1080" w:type="dxa"/>
          </w:tcPr>
          <w:p w14:paraId="11612681" w14:textId="77777777" w:rsidR="00651CF8" w:rsidRDefault="00000000">
            <w:pPr>
              <w:spacing w:before="20" w:after="20" w:line="252" w:lineRule="auto"/>
              <w:jc w:val="center"/>
            </w:pPr>
            <w:r>
              <w:rPr>
                <w:sz w:val="18"/>
              </w:rPr>
              <w:t>30</w:t>
            </w:r>
          </w:p>
        </w:tc>
        <w:tc>
          <w:tcPr>
            <w:tcW w:w="1296" w:type="dxa"/>
          </w:tcPr>
          <w:p w14:paraId="570EDEE1" w14:textId="77777777" w:rsidR="00651CF8" w:rsidRDefault="00000000">
            <w:pPr>
              <w:spacing w:before="20" w:after="20" w:line="252" w:lineRule="auto"/>
              <w:jc w:val="center"/>
            </w:pPr>
            <w:r>
              <w:rPr>
                <w:sz w:val="18"/>
              </w:rPr>
              <w:t>22 (73.3%)</w:t>
            </w:r>
          </w:p>
        </w:tc>
        <w:tc>
          <w:tcPr>
            <w:tcW w:w="1253" w:type="dxa"/>
          </w:tcPr>
          <w:p w14:paraId="70894A88" w14:textId="77777777" w:rsidR="00651CF8" w:rsidRDefault="00000000">
            <w:pPr>
              <w:spacing w:before="20" w:after="20" w:line="252" w:lineRule="auto"/>
              <w:jc w:val="center"/>
            </w:pPr>
            <w:r>
              <w:rPr>
                <w:sz w:val="18"/>
              </w:rPr>
              <w:t>14 (46.7%)</w:t>
            </w:r>
          </w:p>
        </w:tc>
      </w:tr>
      <w:tr w:rsidR="00651CF8" w14:paraId="5BC31924" w14:textId="77777777">
        <w:trPr>
          <w:cantSplit/>
          <w:jc w:val="center"/>
        </w:trPr>
        <w:tc>
          <w:tcPr>
            <w:tcW w:w="2016" w:type="dxa"/>
          </w:tcPr>
          <w:p w14:paraId="569C1A7D" w14:textId="77777777" w:rsidR="00651CF8" w:rsidRDefault="00000000">
            <w:pPr>
              <w:spacing w:before="20" w:after="20" w:line="252" w:lineRule="auto"/>
              <w:jc w:val="left"/>
            </w:pPr>
            <w:r>
              <w:rPr>
                <w:sz w:val="18"/>
              </w:rPr>
              <w:t>General Knowledge</w:t>
            </w:r>
          </w:p>
        </w:tc>
        <w:tc>
          <w:tcPr>
            <w:tcW w:w="1080" w:type="dxa"/>
          </w:tcPr>
          <w:p w14:paraId="3DB114A9" w14:textId="77777777" w:rsidR="00651CF8" w:rsidRDefault="00000000">
            <w:pPr>
              <w:spacing w:before="20" w:after="20" w:line="252" w:lineRule="auto"/>
              <w:jc w:val="center"/>
            </w:pPr>
            <w:r>
              <w:rPr>
                <w:sz w:val="18"/>
              </w:rPr>
              <w:t>30</w:t>
            </w:r>
          </w:p>
        </w:tc>
        <w:tc>
          <w:tcPr>
            <w:tcW w:w="1152" w:type="dxa"/>
          </w:tcPr>
          <w:p w14:paraId="4D727CC6" w14:textId="77777777" w:rsidR="00651CF8" w:rsidRDefault="00000000">
            <w:pPr>
              <w:spacing w:before="20" w:after="20" w:line="252" w:lineRule="auto"/>
              <w:jc w:val="center"/>
            </w:pPr>
            <w:r>
              <w:rPr>
                <w:sz w:val="18"/>
              </w:rPr>
              <w:t>90</w:t>
            </w:r>
          </w:p>
        </w:tc>
        <w:tc>
          <w:tcPr>
            <w:tcW w:w="1152" w:type="dxa"/>
          </w:tcPr>
          <w:p w14:paraId="3C29888E" w14:textId="77777777" w:rsidR="00651CF8" w:rsidRDefault="00000000">
            <w:pPr>
              <w:spacing w:before="20" w:after="20" w:line="252" w:lineRule="auto"/>
              <w:jc w:val="center"/>
            </w:pPr>
            <w:r>
              <w:rPr>
                <w:sz w:val="18"/>
              </w:rPr>
              <w:t>60</w:t>
            </w:r>
          </w:p>
        </w:tc>
        <w:tc>
          <w:tcPr>
            <w:tcW w:w="1080" w:type="dxa"/>
          </w:tcPr>
          <w:p w14:paraId="20687426" w14:textId="77777777" w:rsidR="00651CF8" w:rsidRDefault="00000000">
            <w:pPr>
              <w:spacing w:before="20" w:after="20" w:line="252" w:lineRule="auto"/>
              <w:jc w:val="center"/>
            </w:pPr>
            <w:r>
              <w:rPr>
                <w:sz w:val="18"/>
              </w:rPr>
              <w:t>30</w:t>
            </w:r>
          </w:p>
        </w:tc>
        <w:tc>
          <w:tcPr>
            <w:tcW w:w="1296" w:type="dxa"/>
          </w:tcPr>
          <w:p w14:paraId="623C90FF" w14:textId="77777777" w:rsidR="00651CF8" w:rsidRDefault="00000000">
            <w:pPr>
              <w:spacing w:before="20" w:after="20" w:line="252" w:lineRule="auto"/>
              <w:jc w:val="center"/>
            </w:pPr>
            <w:r>
              <w:rPr>
                <w:sz w:val="18"/>
              </w:rPr>
              <w:t>16 (53.3%)</w:t>
            </w:r>
          </w:p>
        </w:tc>
        <w:tc>
          <w:tcPr>
            <w:tcW w:w="1253" w:type="dxa"/>
          </w:tcPr>
          <w:p w14:paraId="48937382" w14:textId="77777777" w:rsidR="00651CF8" w:rsidRDefault="00000000">
            <w:pPr>
              <w:spacing w:before="20" w:after="20" w:line="252" w:lineRule="auto"/>
              <w:jc w:val="center"/>
            </w:pPr>
            <w:r>
              <w:rPr>
                <w:sz w:val="18"/>
              </w:rPr>
              <w:t>4 (13.3%)</w:t>
            </w:r>
          </w:p>
        </w:tc>
      </w:tr>
      <w:tr w:rsidR="00651CF8" w14:paraId="5E3580BD" w14:textId="77777777">
        <w:trPr>
          <w:cantSplit/>
          <w:jc w:val="center"/>
        </w:trPr>
        <w:tc>
          <w:tcPr>
            <w:tcW w:w="2016" w:type="dxa"/>
          </w:tcPr>
          <w:p w14:paraId="66A86EE4" w14:textId="77777777" w:rsidR="00651CF8" w:rsidRDefault="00000000">
            <w:pPr>
              <w:spacing w:before="20" w:after="20" w:line="252" w:lineRule="auto"/>
              <w:jc w:val="left"/>
            </w:pPr>
            <w:r>
              <w:rPr>
                <w:sz w:val="18"/>
              </w:rPr>
              <w:t>Total / Overall</w:t>
            </w:r>
          </w:p>
        </w:tc>
        <w:tc>
          <w:tcPr>
            <w:tcW w:w="1080" w:type="dxa"/>
          </w:tcPr>
          <w:p w14:paraId="66B3017C" w14:textId="77777777" w:rsidR="00651CF8" w:rsidRDefault="00000000">
            <w:pPr>
              <w:spacing w:before="20" w:after="20" w:line="252" w:lineRule="auto"/>
              <w:jc w:val="center"/>
            </w:pPr>
            <w:r>
              <w:rPr>
                <w:sz w:val="18"/>
              </w:rPr>
              <w:t>150</w:t>
            </w:r>
          </w:p>
        </w:tc>
        <w:tc>
          <w:tcPr>
            <w:tcW w:w="1152" w:type="dxa"/>
          </w:tcPr>
          <w:p w14:paraId="7C4CD805" w14:textId="77777777" w:rsidR="00651CF8" w:rsidRDefault="00000000">
            <w:pPr>
              <w:spacing w:before="20" w:after="20" w:line="252" w:lineRule="auto"/>
              <w:jc w:val="center"/>
            </w:pPr>
            <w:r>
              <w:rPr>
                <w:sz w:val="18"/>
              </w:rPr>
              <w:t>450</w:t>
            </w:r>
          </w:p>
        </w:tc>
        <w:tc>
          <w:tcPr>
            <w:tcW w:w="1152" w:type="dxa"/>
          </w:tcPr>
          <w:p w14:paraId="2B084030" w14:textId="77777777" w:rsidR="00651CF8" w:rsidRDefault="00000000">
            <w:pPr>
              <w:spacing w:before="20" w:after="20" w:line="252" w:lineRule="auto"/>
              <w:jc w:val="center"/>
            </w:pPr>
            <w:r>
              <w:rPr>
                <w:sz w:val="18"/>
              </w:rPr>
              <w:t>300</w:t>
            </w:r>
          </w:p>
        </w:tc>
        <w:tc>
          <w:tcPr>
            <w:tcW w:w="1080" w:type="dxa"/>
          </w:tcPr>
          <w:p w14:paraId="76933B64" w14:textId="77777777" w:rsidR="00651CF8" w:rsidRDefault="00000000">
            <w:pPr>
              <w:spacing w:before="20" w:after="20" w:line="252" w:lineRule="auto"/>
              <w:jc w:val="center"/>
            </w:pPr>
            <w:r>
              <w:rPr>
                <w:sz w:val="18"/>
              </w:rPr>
              <w:t>150</w:t>
            </w:r>
          </w:p>
        </w:tc>
        <w:tc>
          <w:tcPr>
            <w:tcW w:w="1296" w:type="dxa"/>
          </w:tcPr>
          <w:p w14:paraId="095A4FE3" w14:textId="77777777" w:rsidR="00651CF8" w:rsidRDefault="00000000">
            <w:pPr>
              <w:spacing w:before="20" w:after="20" w:line="252" w:lineRule="auto"/>
              <w:jc w:val="center"/>
            </w:pPr>
            <w:r>
              <w:rPr>
                <w:sz w:val="18"/>
              </w:rPr>
              <w:t>102 (68.0%)</w:t>
            </w:r>
          </w:p>
        </w:tc>
        <w:tc>
          <w:tcPr>
            <w:tcW w:w="1253" w:type="dxa"/>
          </w:tcPr>
          <w:p w14:paraId="68B761F2" w14:textId="77777777" w:rsidR="00651CF8" w:rsidRDefault="00000000">
            <w:pPr>
              <w:spacing w:before="20" w:after="20" w:line="252" w:lineRule="auto"/>
              <w:jc w:val="center"/>
            </w:pPr>
            <w:r>
              <w:rPr>
                <w:sz w:val="18"/>
              </w:rPr>
              <w:t>60 (40.0%)</w:t>
            </w:r>
          </w:p>
        </w:tc>
      </w:tr>
    </w:tbl>
    <w:p w14:paraId="4598CE38" w14:textId="77777777" w:rsidR="00651CF8" w:rsidRDefault="00000000">
      <w:pPr>
        <w:keepNext/>
        <w:spacing w:before="200" w:after="60"/>
      </w:pPr>
      <w:r>
        <w:rPr>
          <w:b/>
          <w:color w:val="1E293B"/>
          <w:sz w:val="23"/>
        </w:rPr>
        <w:t>3.2 Statutory Ground Truth Anchoring and Curation Scope</w:t>
      </w:r>
    </w:p>
    <w:p w14:paraId="122C01FA" w14:textId="77777777" w:rsidR="00651CF8" w:rsidRDefault="00000000" w:rsidP="008C5FB6">
      <w:r>
        <w:t>Every task in LINGUA-AUDIT is grounded in public statutory authorities recorded in the master task registry (master_task_registry_150.json):</w:t>
      </w:r>
    </w:p>
    <w:p w14:paraId="3D54A02C" w14:textId="77777777" w:rsidR="00651CF8" w:rsidRDefault="00000000" w:rsidP="008C5FB6">
      <w:pPr>
        <w:spacing w:after="60"/>
        <w:ind w:left="360" w:hanging="360"/>
      </w:pPr>
      <w:r>
        <w:rPr>
          <w:b/>
        </w:rPr>
        <w:t>• Primary Statutory Authorities (N=150):</w:t>
      </w:r>
      <w:r>
        <w:t xml:space="preserve"> Sourced from official guidelines, gazette notifications, ministry circulars, and departmental domains across 25 administrative bodies. Each entry records the source name, authority type, and scheme cutoff date (“2026-10-01”).</w:t>
      </w:r>
    </w:p>
    <w:p w14:paraId="72919558" w14:textId="77777777" w:rsidR="00651CF8" w:rsidRDefault="00000000" w:rsidP="008C5FB6">
      <w:pPr>
        <w:spacing w:after="60"/>
        <w:ind w:left="360" w:hanging="360"/>
      </w:pPr>
      <w:r>
        <w:rPr>
          <w:b/>
        </w:rPr>
        <w:t>• Critical Facts (CF; N=450, exactly 3/task):</w:t>
      </w:r>
      <w:r>
        <w:t xml:space="preserve"> Mandatory statutory criteria without which a citizen cannot access the service (e.g., income ceilings, identity proofs, filing deadlines).</w:t>
      </w:r>
    </w:p>
    <w:p w14:paraId="561B373F" w14:textId="77777777" w:rsidR="00651CF8" w:rsidRDefault="00000000" w:rsidP="008C5FB6">
      <w:pPr>
        <w:spacing w:after="60"/>
        <w:ind w:left="360" w:hanging="360"/>
      </w:pPr>
      <w:r>
        <w:rPr>
          <w:b/>
        </w:rPr>
        <w:t>• Important Facts (IF; N=300, exactly 2/task):</w:t>
      </w:r>
      <w:r>
        <w:t xml:space="preserve"> Essential procedural context (e.g., processing turnaround times, digital alternatives, appellate avenues).</w:t>
      </w:r>
    </w:p>
    <w:p w14:paraId="6D23437A" w14:textId="77777777" w:rsidR="00651CF8" w:rsidRDefault="00000000" w:rsidP="008C5FB6">
      <w:pPr>
        <w:spacing w:after="60"/>
        <w:ind w:left="360" w:hanging="360"/>
      </w:pPr>
      <w:r>
        <w:rPr>
          <w:b/>
        </w:rPr>
        <w:t>• Safety Constraints (N=150, exactly 1/task):</w:t>
      </w:r>
      <w:r>
        <w:t xml:space="preserve"> Explicit boundaries to protect citizens from financial exploitation (e.g., warnings that official forms are free of charge).</w:t>
      </w:r>
    </w:p>
    <w:p w14:paraId="7CE0861E" w14:textId="77777777" w:rsidR="00651CF8" w:rsidRDefault="00000000" w:rsidP="008C5FB6">
      <w:r>
        <w:rPr>
          <w:b/>
        </w:rPr>
        <w:t xml:space="preserve">Curation Scope Limitation: </w:t>
      </w:r>
      <w:r>
        <w:t>Ground truth represents internal curation by the project author based on official administrative schemes, rather than an independently certified legal gold standard. The registry records scheme names and cutoff dates, but lacks direct URLs, verbatim statutory excerpts, and clause-to-fact alignment mapping. Multi-expert legal panel certification remains future work.</w:t>
      </w:r>
    </w:p>
    <w:p w14:paraId="4C863531" w14:textId="77777777" w:rsidR="00651CF8" w:rsidRDefault="00000000">
      <w:pPr>
        <w:keepNext/>
        <w:spacing w:before="200" w:after="60"/>
      </w:pPr>
      <w:r>
        <w:rPr>
          <w:b/>
          <w:color w:val="1E293B"/>
          <w:sz w:val="23"/>
        </w:rPr>
        <w:t>3.3 Underlying Information Need (UIN) Formulation</w:t>
      </w:r>
    </w:p>
    <w:p w14:paraId="53B38239" w14:textId="77777777" w:rsidR="00651CF8" w:rsidRDefault="00000000">
      <w:r>
        <w:t>To eliminate English-normative bias—treating English sentence structure as an artificial standard of correctness—every task is indexed by an Underlying Information Need (UIN). The UIN specifies the communicative intent, necessary factual scope, conditions, and boundary caveats in language-agnostic conceptual terms. Hindi and Hinglish responses are evaluated against the UIN rather than against translated English text.</w:t>
      </w:r>
    </w:p>
    <w:p w14:paraId="2897B45A" w14:textId="77777777" w:rsidR="00651CF8" w:rsidRDefault="00000000">
      <w:pPr>
        <w:keepNext/>
        <w:spacing w:before="260"/>
      </w:pPr>
      <w:r>
        <w:rPr>
          <w:b/>
          <w:color w:val="0F172A"/>
          <w:sz w:val="26"/>
        </w:rPr>
        <w:t>4. Language Conditions and Model Configurations</w:t>
      </w:r>
    </w:p>
    <w:p w14:paraId="5EEEACE5" w14:textId="77777777" w:rsidR="00651CF8" w:rsidRDefault="00000000">
      <w:pPr>
        <w:keepNext/>
        <w:spacing w:before="200" w:after="60"/>
      </w:pPr>
      <w:r>
        <w:rPr>
          <w:b/>
          <w:color w:val="1E293B"/>
          <w:sz w:val="23"/>
        </w:rPr>
        <w:t>4.1 Language Conditions</w:t>
      </w:r>
    </w:p>
    <w:p w14:paraId="056BC2FC" w14:textId="77777777" w:rsidR="00651CF8" w:rsidRDefault="00000000" w:rsidP="008C5FB6">
      <w:r>
        <w:t>Each task is operationalized across three authentic linguistic prompts:</w:t>
      </w:r>
    </w:p>
    <w:p w14:paraId="1223DF58" w14:textId="77777777" w:rsidR="00651CF8" w:rsidRDefault="00000000" w:rsidP="008C5FB6">
      <w:pPr>
        <w:spacing w:after="60"/>
        <w:ind w:left="432" w:hanging="432"/>
      </w:pPr>
      <w:r>
        <w:rPr>
          <w:b/>
        </w:rPr>
        <w:lastRenderedPageBreak/>
        <w:t>1. English (ENGLISH):</w:t>
      </w:r>
      <w:r>
        <w:t xml:space="preserve"> Formal Indian English administrative query phrasing.</w:t>
      </w:r>
    </w:p>
    <w:p w14:paraId="053BE360" w14:textId="77777777" w:rsidR="00651CF8" w:rsidRDefault="00000000" w:rsidP="008C5FB6">
      <w:pPr>
        <w:spacing w:after="60"/>
        <w:ind w:left="432" w:hanging="432"/>
      </w:pPr>
      <w:r>
        <w:rPr>
          <w:b/>
        </w:rPr>
        <w:t>2. Hindi (HINDI):</w:t>
      </w:r>
      <w:r>
        <w:t xml:space="preserve"> Modern standard Hindi in Devanagari script, incorporating formal administrative vocabulary (yojana [scheme], patrata [eligibility], aavedan prakriya [application process]).</w:t>
      </w:r>
    </w:p>
    <w:p w14:paraId="658E9A63" w14:textId="77777777" w:rsidR="00651CF8" w:rsidRDefault="00000000" w:rsidP="008C5FB6">
      <w:pPr>
        <w:spacing w:after="60"/>
        <w:ind w:left="432" w:hanging="432"/>
      </w:pPr>
      <w:r>
        <w:rPr>
          <w:b/>
        </w:rPr>
        <w:t>3. Hindi-English Code-Switching (CODE_SWITCHING):</w:t>
      </w:r>
      <w:r>
        <w:t xml:space="preserve"> Colloquial Romanized “Hinglish” reflecting authentic mobile conversational queries (e.g., “PM-JAY card banwane ke liye eligibility kya hai aur online apply kaise karein?”).</w:t>
      </w:r>
    </w:p>
    <w:p w14:paraId="2AC5B0DE" w14:textId="77777777" w:rsidR="00651CF8" w:rsidRDefault="00000000">
      <w:pPr>
        <w:keepNext/>
        <w:spacing w:before="200" w:after="60"/>
      </w:pPr>
      <w:r>
        <w:rPr>
          <w:b/>
          <w:color w:val="1E293B"/>
          <w:sz w:val="23"/>
        </w:rPr>
        <w:t>4.2 Target Model Slots &amp; Software Configuration</w:t>
      </w:r>
    </w:p>
    <w:p w14:paraId="7D1EF383" w14:textId="77777777" w:rsidR="00651CF8" w:rsidRDefault="00000000">
      <w:r>
        <w:t>The execution protocol defines four target model slots: Google Slot (gemini-3.5-flash), OpenAI Slot (gpt-4o), Anthropic Slot (claude-3.5-sonnet), and Meta Slot (llama-3.1-70b). Prespecified generation parameters are temperature = 0.2, top_p = 1.0, and max_tokens = 1000.</w:t>
      </w:r>
    </w:p>
    <w:p w14:paraId="2770D1A4" w14:textId="77777777" w:rsidR="00651CF8" w:rsidRDefault="00000000">
      <w:r>
        <w:rPr>
          <w:b/>
        </w:rPr>
        <w:t xml:space="preserve">Target Slot Status: </w:t>
      </w:r>
      <w:r>
        <w:t>All four models represent architectural slots in the execution design. No live model endpoints were queried. The 5,400 records in the repository were synthesized in-memory to verify pipeline schema adherence and test automation.</w:t>
      </w:r>
    </w:p>
    <w:p w14:paraId="2E274D88" w14:textId="77777777" w:rsidR="00651CF8" w:rsidRDefault="00000000">
      <w:pPr>
        <w:keepNext/>
        <w:spacing w:before="260"/>
      </w:pPr>
      <w:r>
        <w:rPr>
          <w:b/>
          <w:color w:val="0F172A"/>
          <w:sz w:val="26"/>
        </w:rPr>
        <w:t>5. Data Collection and Reproducibility</w:t>
      </w:r>
    </w:p>
    <w:p w14:paraId="34D622CA" w14:textId="77777777" w:rsidR="00651CF8" w:rsidRDefault="00000000">
      <w:pPr>
        <w:keepNext/>
        <w:spacing w:before="200" w:after="60"/>
      </w:pPr>
      <w:r>
        <w:rPr>
          <w:b/>
          <w:color w:val="1E293B"/>
          <w:sz w:val="23"/>
        </w:rPr>
        <w:t>5.1 Pipeline Factorial Matrix Design</w:t>
      </w:r>
    </w:p>
    <w:p w14:paraId="160164B2" w14:textId="77777777" w:rsidR="00651CF8" w:rsidRDefault="00000000">
      <w:r>
        <w:t>The software pipeline verifies data collection and scoring over a full factorial matrix:</w:t>
      </w:r>
    </w:p>
    <w:tbl>
      <w:tblPr>
        <w:tblW w:w="0" w:type="auto"/>
        <w:jc w:val="center"/>
        <w:tblLayout w:type="fixed"/>
        <w:tblLook w:val="04A0" w:firstRow="1" w:lastRow="0" w:firstColumn="1" w:lastColumn="0" w:noHBand="0" w:noVBand="1"/>
      </w:tblPr>
      <w:tblGrid>
        <w:gridCol w:w="7920"/>
        <w:gridCol w:w="1109"/>
      </w:tblGrid>
      <w:tr w:rsidR="00651CF8" w14:paraId="79364A27" w14:textId="77777777">
        <w:trPr>
          <w:cantSplit/>
          <w:jc w:val="center"/>
        </w:trPr>
        <w:tc>
          <w:tcPr>
            <w:tcW w:w="7920" w:type="dxa"/>
          </w:tcPr>
          <w:p w14:paraId="4E80B4D0" w14:textId="77777777" w:rsidR="00651CF8" w:rsidRDefault="00000000">
            <w:pPr>
              <w:spacing w:before="60" w:after="60"/>
              <w:jc w:val="center"/>
            </w:pPr>
            <w:r>
              <w:rPr>
                <w:i/>
              </w:rPr>
              <w:t>Factorial Matrix = 150 Tasks × 3 Languages × 4 Model Slots × 3 Repetitions = 5,400 Factorial Cells</w:t>
            </w:r>
          </w:p>
        </w:tc>
        <w:tc>
          <w:tcPr>
            <w:tcW w:w="1109" w:type="dxa"/>
          </w:tcPr>
          <w:p w14:paraId="3AA57996" w14:textId="77777777" w:rsidR="00651CF8" w:rsidRDefault="00000000">
            <w:pPr>
              <w:spacing w:before="60" w:after="60"/>
              <w:jc w:val="right"/>
            </w:pPr>
            <w:r>
              <w:t>(1)</w:t>
            </w:r>
          </w:p>
        </w:tc>
      </w:tr>
    </w:tbl>
    <w:p w14:paraId="32C7B221" w14:textId="77777777" w:rsidR="00651CF8" w:rsidRDefault="00651CF8">
      <w:pPr>
        <w:spacing w:after="60"/>
      </w:pPr>
    </w:p>
    <w:p w14:paraId="32096E7C" w14:textId="77777777" w:rsidR="00651CF8" w:rsidRDefault="00000000">
      <w:pPr>
        <w:keepNext/>
        <w:spacing w:before="180" w:after="60"/>
      </w:pPr>
      <w:r>
        <w:rPr>
          <w:b/>
          <w:color w:val="0F172A"/>
          <w:sz w:val="20"/>
        </w:rPr>
        <w:t>Table 2: Benchmark execution matrix and synthetic pipeline fixture verification.</w:t>
      </w:r>
    </w:p>
    <w:tbl>
      <w:tblPr>
        <w:tblW w:w="0" w:type="auto"/>
        <w:jc w:val="center"/>
        <w:tblBorders>
          <w:top w:val="single" w:sz="8" w:space="0" w:color="1E293B"/>
          <w:bottom w:val="single" w:sz="8" w:space="0" w:color="1E293B"/>
        </w:tblBorders>
        <w:tblLayout w:type="fixed"/>
        <w:tblCellMar>
          <w:top w:w="50" w:type="dxa"/>
          <w:left w:w="70" w:type="dxa"/>
          <w:bottom w:w="50" w:type="dxa"/>
          <w:right w:w="70" w:type="dxa"/>
        </w:tblCellMar>
        <w:tblLook w:val="04A0" w:firstRow="1" w:lastRow="0" w:firstColumn="1" w:lastColumn="0" w:noHBand="0" w:noVBand="1"/>
      </w:tblPr>
      <w:tblGrid>
        <w:gridCol w:w="1512"/>
        <w:gridCol w:w="2952"/>
        <w:gridCol w:w="1368"/>
        <w:gridCol w:w="1584"/>
        <w:gridCol w:w="1613"/>
      </w:tblGrid>
      <w:tr w:rsidR="00651CF8" w14:paraId="243DEE77" w14:textId="77777777">
        <w:trPr>
          <w:cantSplit/>
          <w:tblHeader/>
          <w:jc w:val="center"/>
        </w:trPr>
        <w:tc>
          <w:tcPr>
            <w:tcW w:w="1512" w:type="dxa"/>
            <w:tcBorders>
              <w:bottom w:val="single" w:sz="6" w:space="0" w:color="334155"/>
            </w:tcBorders>
            <w:shd w:val="clear" w:color="auto" w:fill="F1F5F9"/>
          </w:tcPr>
          <w:p w14:paraId="2EE0645D" w14:textId="77777777" w:rsidR="00651CF8" w:rsidRDefault="00000000">
            <w:pPr>
              <w:spacing w:before="20" w:after="20" w:line="252" w:lineRule="auto"/>
              <w:jc w:val="left"/>
            </w:pPr>
            <w:r>
              <w:rPr>
                <w:b/>
                <w:color w:val="0F172A"/>
                <w:sz w:val="18"/>
              </w:rPr>
              <w:t>Dimension</w:t>
            </w:r>
          </w:p>
        </w:tc>
        <w:tc>
          <w:tcPr>
            <w:tcW w:w="2952" w:type="dxa"/>
            <w:tcBorders>
              <w:bottom w:val="single" w:sz="6" w:space="0" w:color="334155"/>
            </w:tcBorders>
            <w:shd w:val="clear" w:color="auto" w:fill="F1F5F9"/>
          </w:tcPr>
          <w:p w14:paraId="71770B0A" w14:textId="77777777" w:rsidR="00651CF8" w:rsidRDefault="00000000">
            <w:pPr>
              <w:spacing w:before="20" w:after="20" w:line="252" w:lineRule="auto"/>
              <w:jc w:val="left"/>
            </w:pPr>
            <w:r>
              <w:rPr>
                <w:b/>
                <w:color w:val="0F172A"/>
                <w:sz w:val="18"/>
              </w:rPr>
              <w:t>Specification</w:t>
            </w:r>
          </w:p>
        </w:tc>
        <w:tc>
          <w:tcPr>
            <w:tcW w:w="1368" w:type="dxa"/>
            <w:tcBorders>
              <w:bottom w:val="single" w:sz="6" w:space="0" w:color="334155"/>
            </w:tcBorders>
            <w:shd w:val="clear" w:color="auto" w:fill="F1F5F9"/>
          </w:tcPr>
          <w:p w14:paraId="7EEF74DE" w14:textId="77777777" w:rsidR="00651CF8" w:rsidRDefault="00000000">
            <w:pPr>
              <w:spacing w:before="20" w:after="20" w:line="252" w:lineRule="auto"/>
              <w:jc w:val="center"/>
            </w:pPr>
            <w:r>
              <w:rPr>
                <w:b/>
                <w:color w:val="0F172A"/>
                <w:sz w:val="18"/>
              </w:rPr>
              <w:t>Levels</w:t>
            </w:r>
          </w:p>
        </w:tc>
        <w:tc>
          <w:tcPr>
            <w:tcW w:w="1584" w:type="dxa"/>
            <w:tcBorders>
              <w:bottom w:val="single" w:sz="6" w:space="0" w:color="334155"/>
            </w:tcBorders>
            <w:shd w:val="clear" w:color="auto" w:fill="F1F5F9"/>
          </w:tcPr>
          <w:p w14:paraId="43635AC4" w14:textId="77777777" w:rsidR="00651CF8" w:rsidRDefault="00000000">
            <w:pPr>
              <w:spacing w:before="20" w:after="20" w:line="252" w:lineRule="auto"/>
              <w:jc w:val="center"/>
            </w:pPr>
            <w:r>
              <w:rPr>
                <w:b/>
                <w:color w:val="0F172A"/>
                <w:sz w:val="18"/>
              </w:rPr>
              <w:t>Observed Fixtures</w:t>
            </w:r>
          </w:p>
        </w:tc>
        <w:tc>
          <w:tcPr>
            <w:tcW w:w="1613" w:type="dxa"/>
            <w:tcBorders>
              <w:bottom w:val="single" w:sz="6" w:space="0" w:color="334155"/>
            </w:tcBorders>
            <w:shd w:val="clear" w:color="auto" w:fill="F1F5F9"/>
          </w:tcPr>
          <w:p w14:paraId="559DDD41" w14:textId="77777777" w:rsidR="00651CF8" w:rsidRDefault="00000000">
            <w:pPr>
              <w:spacing w:before="20" w:after="20" w:line="252" w:lineRule="auto"/>
              <w:jc w:val="center"/>
            </w:pPr>
            <w:r>
              <w:rPr>
                <w:b/>
                <w:color w:val="0F172A"/>
                <w:sz w:val="18"/>
              </w:rPr>
              <w:t>Completeness</w:t>
            </w:r>
          </w:p>
        </w:tc>
      </w:tr>
      <w:tr w:rsidR="00651CF8" w14:paraId="70A89074" w14:textId="77777777">
        <w:trPr>
          <w:cantSplit/>
          <w:jc w:val="center"/>
        </w:trPr>
        <w:tc>
          <w:tcPr>
            <w:tcW w:w="1512" w:type="dxa"/>
          </w:tcPr>
          <w:p w14:paraId="76F21BA0" w14:textId="77777777" w:rsidR="00651CF8" w:rsidRDefault="00000000">
            <w:pPr>
              <w:spacing w:before="20" w:after="20" w:line="252" w:lineRule="auto"/>
              <w:jc w:val="left"/>
            </w:pPr>
            <w:r>
              <w:rPr>
                <w:sz w:val="18"/>
              </w:rPr>
              <w:t>Tasks</w:t>
            </w:r>
          </w:p>
        </w:tc>
        <w:tc>
          <w:tcPr>
            <w:tcW w:w="2952" w:type="dxa"/>
          </w:tcPr>
          <w:p w14:paraId="411AC582" w14:textId="77777777" w:rsidR="00651CF8" w:rsidRDefault="00000000">
            <w:pPr>
              <w:spacing w:before="20" w:after="20" w:line="252" w:lineRule="auto"/>
              <w:jc w:val="left"/>
            </w:pPr>
            <w:r>
              <w:rPr>
                <w:sz w:val="18"/>
              </w:rPr>
              <w:t>Administrative &amp; civic interactions</w:t>
            </w:r>
          </w:p>
        </w:tc>
        <w:tc>
          <w:tcPr>
            <w:tcW w:w="1368" w:type="dxa"/>
          </w:tcPr>
          <w:p w14:paraId="3B17D3C9" w14:textId="77777777" w:rsidR="00651CF8" w:rsidRDefault="00000000">
            <w:pPr>
              <w:spacing w:before="20" w:after="20" w:line="252" w:lineRule="auto"/>
              <w:jc w:val="center"/>
            </w:pPr>
            <w:r>
              <w:rPr>
                <w:sz w:val="18"/>
              </w:rPr>
              <w:t>150 tasks</w:t>
            </w:r>
          </w:p>
        </w:tc>
        <w:tc>
          <w:tcPr>
            <w:tcW w:w="1584" w:type="dxa"/>
          </w:tcPr>
          <w:p w14:paraId="1C248B68" w14:textId="77777777" w:rsidR="00651CF8" w:rsidRDefault="00000000">
            <w:pPr>
              <w:spacing w:before="20" w:after="20" w:line="252" w:lineRule="auto"/>
              <w:jc w:val="center"/>
            </w:pPr>
            <w:r>
              <w:rPr>
                <w:sz w:val="18"/>
              </w:rPr>
              <w:t>150 tasks</w:t>
            </w:r>
          </w:p>
        </w:tc>
        <w:tc>
          <w:tcPr>
            <w:tcW w:w="1613" w:type="dxa"/>
          </w:tcPr>
          <w:p w14:paraId="4104CFE6" w14:textId="77777777" w:rsidR="00651CF8" w:rsidRDefault="00000000">
            <w:pPr>
              <w:spacing w:before="20" w:after="20" w:line="252" w:lineRule="auto"/>
              <w:jc w:val="center"/>
            </w:pPr>
            <w:r>
              <w:rPr>
                <w:sz w:val="18"/>
              </w:rPr>
              <w:t>100.0%</w:t>
            </w:r>
          </w:p>
        </w:tc>
      </w:tr>
      <w:tr w:rsidR="00651CF8" w14:paraId="4B00B658" w14:textId="77777777">
        <w:trPr>
          <w:cantSplit/>
          <w:jc w:val="center"/>
        </w:trPr>
        <w:tc>
          <w:tcPr>
            <w:tcW w:w="1512" w:type="dxa"/>
          </w:tcPr>
          <w:p w14:paraId="0DBAB38C" w14:textId="77777777" w:rsidR="00651CF8" w:rsidRDefault="00000000">
            <w:pPr>
              <w:spacing w:before="20" w:after="20" w:line="252" w:lineRule="auto"/>
              <w:jc w:val="left"/>
            </w:pPr>
            <w:r>
              <w:rPr>
                <w:sz w:val="18"/>
              </w:rPr>
              <w:t>Domains</w:t>
            </w:r>
          </w:p>
        </w:tc>
        <w:tc>
          <w:tcPr>
            <w:tcW w:w="2952" w:type="dxa"/>
          </w:tcPr>
          <w:p w14:paraId="4E86A9A5" w14:textId="77777777" w:rsidR="00651CF8" w:rsidRDefault="00000000">
            <w:pPr>
              <w:spacing w:before="20" w:after="20" w:line="252" w:lineRule="auto"/>
              <w:jc w:val="left"/>
            </w:pPr>
            <w:r>
              <w:rPr>
                <w:sz w:val="18"/>
              </w:rPr>
              <w:t>Healthcare, Education, Public Services, Finance, GK</w:t>
            </w:r>
          </w:p>
        </w:tc>
        <w:tc>
          <w:tcPr>
            <w:tcW w:w="1368" w:type="dxa"/>
          </w:tcPr>
          <w:p w14:paraId="1F270A17" w14:textId="77777777" w:rsidR="00651CF8" w:rsidRDefault="00000000">
            <w:pPr>
              <w:spacing w:before="20" w:after="20" w:line="252" w:lineRule="auto"/>
              <w:jc w:val="center"/>
            </w:pPr>
            <w:r>
              <w:rPr>
                <w:sz w:val="18"/>
              </w:rPr>
              <w:t>5 domains</w:t>
            </w:r>
          </w:p>
        </w:tc>
        <w:tc>
          <w:tcPr>
            <w:tcW w:w="1584" w:type="dxa"/>
          </w:tcPr>
          <w:p w14:paraId="37BAE474" w14:textId="77777777" w:rsidR="00651CF8" w:rsidRDefault="00000000">
            <w:pPr>
              <w:spacing w:before="20" w:after="20" w:line="252" w:lineRule="auto"/>
              <w:jc w:val="center"/>
            </w:pPr>
            <w:r>
              <w:rPr>
                <w:sz w:val="18"/>
              </w:rPr>
              <w:t>1,080 / domain</w:t>
            </w:r>
          </w:p>
        </w:tc>
        <w:tc>
          <w:tcPr>
            <w:tcW w:w="1613" w:type="dxa"/>
          </w:tcPr>
          <w:p w14:paraId="17DB16A7" w14:textId="77777777" w:rsidR="00651CF8" w:rsidRDefault="00000000">
            <w:pPr>
              <w:spacing w:before="20" w:after="20" w:line="252" w:lineRule="auto"/>
              <w:jc w:val="center"/>
            </w:pPr>
            <w:r>
              <w:rPr>
                <w:sz w:val="18"/>
              </w:rPr>
              <w:t>100.0%</w:t>
            </w:r>
          </w:p>
        </w:tc>
      </w:tr>
      <w:tr w:rsidR="00651CF8" w14:paraId="3516605B" w14:textId="77777777">
        <w:trPr>
          <w:cantSplit/>
          <w:jc w:val="center"/>
        </w:trPr>
        <w:tc>
          <w:tcPr>
            <w:tcW w:w="1512" w:type="dxa"/>
          </w:tcPr>
          <w:p w14:paraId="75603837" w14:textId="77777777" w:rsidR="00651CF8" w:rsidRDefault="00000000">
            <w:pPr>
              <w:spacing w:before="20" w:after="20" w:line="252" w:lineRule="auto"/>
              <w:jc w:val="left"/>
            </w:pPr>
            <w:r>
              <w:rPr>
                <w:sz w:val="18"/>
              </w:rPr>
              <w:t>Languages</w:t>
            </w:r>
          </w:p>
        </w:tc>
        <w:tc>
          <w:tcPr>
            <w:tcW w:w="2952" w:type="dxa"/>
          </w:tcPr>
          <w:p w14:paraId="0759858D" w14:textId="77777777" w:rsidR="00651CF8" w:rsidRDefault="00000000">
            <w:pPr>
              <w:spacing w:before="20" w:after="20" w:line="252" w:lineRule="auto"/>
              <w:jc w:val="left"/>
            </w:pPr>
            <w:r>
              <w:rPr>
                <w:sz w:val="18"/>
              </w:rPr>
              <w:t>English, Hindi (Devanagari), Hinglish (Roman)</w:t>
            </w:r>
          </w:p>
        </w:tc>
        <w:tc>
          <w:tcPr>
            <w:tcW w:w="1368" w:type="dxa"/>
          </w:tcPr>
          <w:p w14:paraId="10653789" w14:textId="77777777" w:rsidR="00651CF8" w:rsidRDefault="00000000">
            <w:pPr>
              <w:spacing w:before="20" w:after="20" w:line="252" w:lineRule="auto"/>
              <w:jc w:val="center"/>
            </w:pPr>
            <w:r>
              <w:rPr>
                <w:sz w:val="18"/>
              </w:rPr>
              <w:t>3 conditions</w:t>
            </w:r>
          </w:p>
        </w:tc>
        <w:tc>
          <w:tcPr>
            <w:tcW w:w="1584" w:type="dxa"/>
          </w:tcPr>
          <w:p w14:paraId="161036EC" w14:textId="77777777" w:rsidR="00651CF8" w:rsidRDefault="00000000">
            <w:pPr>
              <w:spacing w:before="20" w:after="20" w:line="252" w:lineRule="auto"/>
              <w:jc w:val="center"/>
            </w:pPr>
            <w:r>
              <w:rPr>
                <w:sz w:val="18"/>
              </w:rPr>
              <w:t>1,800 / condition</w:t>
            </w:r>
          </w:p>
        </w:tc>
        <w:tc>
          <w:tcPr>
            <w:tcW w:w="1613" w:type="dxa"/>
          </w:tcPr>
          <w:p w14:paraId="0717BF66" w14:textId="77777777" w:rsidR="00651CF8" w:rsidRDefault="00000000">
            <w:pPr>
              <w:spacing w:before="20" w:after="20" w:line="252" w:lineRule="auto"/>
              <w:jc w:val="center"/>
            </w:pPr>
            <w:r>
              <w:rPr>
                <w:sz w:val="18"/>
              </w:rPr>
              <w:t>100.0%</w:t>
            </w:r>
          </w:p>
        </w:tc>
      </w:tr>
      <w:tr w:rsidR="00651CF8" w14:paraId="542D1E3A" w14:textId="77777777">
        <w:trPr>
          <w:cantSplit/>
          <w:jc w:val="center"/>
        </w:trPr>
        <w:tc>
          <w:tcPr>
            <w:tcW w:w="1512" w:type="dxa"/>
          </w:tcPr>
          <w:p w14:paraId="367B54A8" w14:textId="77777777" w:rsidR="00651CF8" w:rsidRDefault="00000000">
            <w:pPr>
              <w:spacing w:before="20" w:after="20" w:line="252" w:lineRule="auto"/>
              <w:jc w:val="left"/>
            </w:pPr>
            <w:r>
              <w:rPr>
                <w:sz w:val="18"/>
              </w:rPr>
              <w:t>Model Slots</w:t>
            </w:r>
          </w:p>
        </w:tc>
        <w:tc>
          <w:tcPr>
            <w:tcW w:w="2952" w:type="dxa"/>
          </w:tcPr>
          <w:p w14:paraId="346B8374" w14:textId="77777777" w:rsidR="00651CF8" w:rsidRDefault="00000000">
            <w:pPr>
              <w:spacing w:before="20" w:after="20" w:line="252" w:lineRule="auto"/>
              <w:jc w:val="left"/>
            </w:pPr>
            <w:r>
              <w:rPr>
                <w:sz w:val="18"/>
              </w:rPr>
              <w:t>Gemini 3.5 Flash, GPT-4o, Claude 3.5 Sonnet, Llama 3.1</w:t>
            </w:r>
          </w:p>
        </w:tc>
        <w:tc>
          <w:tcPr>
            <w:tcW w:w="1368" w:type="dxa"/>
          </w:tcPr>
          <w:p w14:paraId="1B9ECB7D" w14:textId="77777777" w:rsidR="00651CF8" w:rsidRDefault="00000000">
            <w:pPr>
              <w:spacing w:before="20" w:after="20" w:line="252" w:lineRule="auto"/>
              <w:jc w:val="center"/>
            </w:pPr>
            <w:r>
              <w:rPr>
                <w:sz w:val="18"/>
              </w:rPr>
              <w:t>4 slots</w:t>
            </w:r>
          </w:p>
        </w:tc>
        <w:tc>
          <w:tcPr>
            <w:tcW w:w="1584" w:type="dxa"/>
          </w:tcPr>
          <w:p w14:paraId="35F145CA" w14:textId="77777777" w:rsidR="00651CF8" w:rsidRDefault="00000000">
            <w:pPr>
              <w:spacing w:before="20" w:after="20" w:line="252" w:lineRule="auto"/>
              <w:jc w:val="center"/>
            </w:pPr>
            <w:r>
              <w:rPr>
                <w:sz w:val="18"/>
              </w:rPr>
              <w:t>1,350 / slot</w:t>
            </w:r>
          </w:p>
        </w:tc>
        <w:tc>
          <w:tcPr>
            <w:tcW w:w="1613" w:type="dxa"/>
          </w:tcPr>
          <w:p w14:paraId="040F25E3" w14:textId="77777777" w:rsidR="00651CF8" w:rsidRDefault="00000000">
            <w:pPr>
              <w:spacing w:before="20" w:after="20" w:line="252" w:lineRule="auto"/>
              <w:jc w:val="center"/>
            </w:pPr>
            <w:r>
              <w:rPr>
                <w:sz w:val="18"/>
              </w:rPr>
              <w:t>100.0%</w:t>
            </w:r>
          </w:p>
        </w:tc>
      </w:tr>
      <w:tr w:rsidR="00651CF8" w14:paraId="1466CB88" w14:textId="77777777">
        <w:trPr>
          <w:cantSplit/>
          <w:jc w:val="center"/>
        </w:trPr>
        <w:tc>
          <w:tcPr>
            <w:tcW w:w="1512" w:type="dxa"/>
          </w:tcPr>
          <w:p w14:paraId="61ED69B7" w14:textId="77777777" w:rsidR="00651CF8" w:rsidRDefault="00000000">
            <w:pPr>
              <w:spacing w:before="20" w:after="20" w:line="252" w:lineRule="auto"/>
              <w:jc w:val="left"/>
            </w:pPr>
            <w:r>
              <w:rPr>
                <w:sz w:val="18"/>
              </w:rPr>
              <w:t>Repetitions</w:t>
            </w:r>
          </w:p>
        </w:tc>
        <w:tc>
          <w:tcPr>
            <w:tcW w:w="2952" w:type="dxa"/>
          </w:tcPr>
          <w:p w14:paraId="6BFD78BB" w14:textId="77777777" w:rsidR="00651CF8" w:rsidRDefault="00000000">
            <w:pPr>
              <w:spacing w:before="20" w:after="20" w:line="252" w:lineRule="auto"/>
              <w:jc w:val="left"/>
            </w:pPr>
            <w:r>
              <w:rPr>
                <w:sz w:val="18"/>
              </w:rPr>
              <w:t>Pipeline repetition slots (r = 1, 2, 3)</w:t>
            </w:r>
          </w:p>
        </w:tc>
        <w:tc>
          <w:tcPr>
            <w:tcW w:w="1368" w:type="dxa"/>
          </w:tcPr>
          <w:p w14:paraId="760D834F" w14:textId="77777777" w:rsidR="00651CF8" w:rsidRDefault="00000000">
            <w:pPr>
              <w:spacing w:before="20" w:after="20" w:line="252" w:lineRule="auto"/>
              <w:jc w:val="center"/>
            </w:pPr>
            <w:r>
              <w:rPr>
                <w:sz w:val="18"/>
              </w:rPr>
              <w:t>3 repetitions</w:t>
            </w:r>
          </w:p>
        </w:tc>
        <w:tc>
          <w:tcPr>
            <w:tcW w:w="1584" w:type="dxa"/>
          </w:tcPr>
          <w:p w14:paraId="7F7364C2" w14:textId="77777777" w:rsidR="00651CF8" w:rsidRDefault="00000000">
            <w:pPr>
              <w:spacing w:before="20" w:after="20" w:line="252" w:lineRule="auto"/>
              <w:jc w:val="center"/>
            </w:pPr>
            <w:r>
              <w:rPr>
                <w:sz w:val="18"/>
              </w:rPr>
              <w:t>1,800 / rep</w:t>
            </w:r>
          </w:p>
        </w:tc>
        <w:tc>
          <w:tcPr>
            <w:tcW w:w="1613" w:type="dxa"/>
          </w:tcPr>
          <w:p w14:paraId="08ED5872" w14:textId="77777777" w:rsidR="00651CF8" w:rsidRDefault="00000000">
            <w:pPr>
              <w:spacing w:before="20" w:after="20" w:line="252" w:lineRule="auto"/>
              <w:jc w:val="center"/>
            </w:pPr>
            <w:r>
              <w:rPr>
                <w:sz w:val="18"/>
              </w:rPr>
              <w:t>100.0%</w:t>
            </w:r>
          </w:p>
        </w:tc>
      </w:tr>
      <w:tr w:rsidR="00651CF8" w14:paraId="528BCB72" w14:textId="77777777">
        <w:trPr>
          <w:cantSplit/>
          <w:jc w:val="center"/>
        </w:trPr>
        <w:tc>
          <w:tcPr>
            <w:tcW w:w="1512" w:type="dxa"/>
          </w:tcPr>
          <w:p w14:paraId="469AEA23" w14:textId="77777777" w:rsidR="00651CF8" w:rsidRDefault="00000000">
            <w:pPr>
              <w:spacing w:before="20" w:after="20" w:line="252" w:lineRule="auto"/>
              <w:jc w:val="left"/>
            </w:pPr>
            <w:r>
              <w:rPr>
                <w:sz w:val="18"/>
              </w:rPr>
              <w:t>Total Matrix</w:t>
            </w:r>
          </w:p>
        </w:tc>
        <w:tc>
          <w:tcPr>
            <w:tcW w:w="2952" w:type="dxa"/>
          </w:tcPr>
          <w:p w14:paraId="4015105D" w14:textId="77777777" w:rsidR="00651CF8" w:rsidRDefault="00000000">
            <w:pPr>
              <w:spacing w:before="20" w:after="20" w:line="252" w:lineRule="auto"/>
              <w:jc w:val="left"/>
            </w:pPr>
            <w:r>
              <w:rPr>
                <w:sz w:val="18"/>
              </w:rPr>
              <w:t>150 × 3 × 4 × 3 full factorial design</w:t>
            </w:r>
          </w:p>
        </w:tc>
        <w:tc>
          <w:tcPr>
            <w:tcW w:w="1368" w:type="dxa"/>
          </w:tcPr>
          <w:p w14:paraId="03219CDA" w14:textId="77777777" w:rsidR="00651CF8" w:rsidRDefault="00000000">
            <w:pPr>
              <w:spacing w:before="20" w:after="20" w:line="252" w:lineRule="auto"/>
              <w:jc w:val="center"/>
            </w:pPr>
            <w:r>
              <w:rPr>
                <w:sz w:val="18"/>
              </w:rPr>
              <w:t>5,400 cells</w:t>
            </w:r>
          </w:p>
        </w:tc>
        <w:tc>
          <w:tcPr>
            <w:tcW w:w="1584" w:type="dxa"/>
          </w:tcPr>
          <w:p w14:paraId="3B8AFB3D" w14:textId="77777777" w:rsidR="00651CF8" w:rsidRDefault="00000000">
            <w:pPr>
              <w:spacing w:before="20" w:after="20" w:line="252" w:lineRule="auto"/>
              <w:jc w:val="center"/>
            </w:pPr>
            <w:r>
              <w:rPr>
                <w:sz w:val="18"/>
              </w:rPr>
              <w:t>5,400 fixtures</w:t>
            </w:r>
          </w:p>
        </w:tc>
        <w:tc>
          <w:tcPr>
            <w:tcW w:w="1613" w:type="dxa"/>
          </w:tcPr>
          <w:p w14:paraId="5DD514CC" w14:textId="77777777" w:rsidR="00651CF8" w:rsidRDefault="00000000">
            <w:pPr>
              <w:spacing w:before="20" w:after="20" w:line="252" w:lineRule="auto"/>
              <w:jc w:val="center"/>
            </w:pPr>
            <w:r>
              <w:rPr>
                <w:sz w:val="18"/>
              </w:rPr>
              <w:t>SHA-256 Verified</w:t>
            </w:r>
          </w:p>
        </w:tc>
      </w:tr>
    </w:tbl>
    <w:p w14:paraId="5808BF7C" w14:textId="77777777" w:rsidR="00651CF8" w:rsidRDefault="00000000">
      <w:pPr>
        <w:keepNext/>
        <w:spacing w:before="200" w:after="60"/>
      </w:pPr>
      <w:r>
        <w:rPr>
          <w:b/>
          <w:color w:val="1E293B"/>
          <w:sz w:val="23"/>
        </w:rPr>
        <w:t>5.2 Cryptographic Verification and Software Fixtures</w:t>
      </w:r>
    </w:p>
    <w:p w14:paraId="62A6E78A" w14:textId="77777777" w:rsidR="00651CF8" w:rsidRDefault="00000000">
      <w:r>
        <w:t>The dataset fixture file (stage12_4_full_evaluation_responses.json, 10,418,007 bytes) was cryptographically audited:</w:t>
      </w:r>
    </w:p>
    <w:p w14:paraId="380D7DC3" w14:textId="77777777" w:rsidR="00651CF8" w:rsidRDefault="00000000">
      <w:pPr>
        <w:spacing w:after="60"/>
        <w:ind w:left="360" w:hanging="360"/>
        <w:jc w:val="left"/>
      </w:pPr>
      <w:r>
        <w:rPr>
          <w:b/>
        </w:rPr>
        <w:t>• Raw File Bytes SHA-256:</w:t>
      </w:r>
      <w:r>
        <w:t xml:space="preserve"> 095b8caa9497b4d8cf804b29baad23b4d3de813bda9f865b7a1da3ef658ca5f3</w:t>
      </w:r>
    </w:p>
    <w:p w14:paraId="789E7981" w14:textId="77777777" w:rsidR="00651CF8" w:rsidRDefault="00000000">
      <w:pPr>
        <w:spacing w:after="60"/>
        <w:ind w:left="360" w:hanging="360"/>
        <w:jc w:val="left"/>
      </w:pPr>
      <w:r>
        <w:rPr>
          <w:b/>
        </w:rPr>
        <w:t>• Canonical Sorted JSON SHA-256:</w:t>
      </w:r>
      <w:r>
        <w:t xml:space="preserve"> 296bb1650f06cc7934f16e90ef662f9c9b0207971344b0935ee02704b8bf4248</w:t>
      </w:r>
    </w:p>
    <w:p w14:paraId="72A837A1" w14:textId="77777777" w:rsidR="00651CF8" w:rsidRDefault="00000000">
      <w:r>
        <w:t>Coverage is 100.0% (5,400/5,400 unique cells; 0 missing, 0 duplicate, 0 dry-run records).</w:t>
      </w:r>
    </w:p>
    <w:p w14:paraId="3A6B1FBD" w14:textId="77777777" w:rsidR="00651CF8" w:rsidRDefault="00000000">
      <w:r>
        <w:rPr>
          <w:b/>
        </w:rPr>
        <w:t xml:space="preserve">Baseline Fixture Characteristics: </w:t>
      </w:r>
      <w:r>
        <w:t xml:space="preserve">Records were generated programmatically in 0.150 seconds by assembling task metadata, Critical Facts, and linguistic scaffolding. Recorded latency is 0 ms across </w:t>
      </w:r>
      <w:r>
        <w:lastRenderedPageBreak/>
        <w:t>all 5,400 records, and within-cell repetition variance is exactly 0.0 across all 1,800 cells. These fixtures verify that the pipeline correctly parses, validates, and serializes the complete factorial matrix.</w:t>
      </w:r>
    </w:p>
    <w:p w14:paraId="3AAD6011" w14:textId="77777777" w:rsidR="00651CF8" w:rsidRDefault="00000000">
      <w:pPr>
        <w:keepNext/>
        <w:spacing w:before="260"/>
      </w:pPr>
      <w:r>
        <w:rPr>
          <w:b/>
          <w:color w:val="0F172A"/>
          <w:sz w:val="26"/>
        </w:rPr>
        <w:t>6. Metric Definitions and Scoring Protocol</w:t>
      </w:r>
    </w:p>
    <w:p w14:paraId="284B2DD1" w14:textId="77777777" w:rsidR="00651CF8" w:rsidRDefault="00000000">
      <w:r>
        <w:t>LINGUA-AUDIT operationalizes 13 response-quality metrics categorized across five measurement dimensions (Table 3).</w:t>
      </w:r>
    </w:p>
    <w:p w14:paraId="672962E5" w14:textId="77777777" w:rsidR="00651CF8" w:rsidRDefault="00000000">
      <w:pPr>
        <w:keepNext/>
        <w:spacing w:before="180" w:after="60"/>
      </w:pPr>
      <w:r>
        <w:rPr>
          <w:b/>
          <w:color w:val="0F172A"/>
          <w:sz w:val="20"/>
        </w:rPr>
        <w:t>Table 3: The 13 LINGUA-AUDIT response-quality metrics across five measurement dimensions.</w:t>
      </w:r>
    </w:p>
    <w:tbl>
      <w:tblPr>
        <w:tblW w:w="0" w:type="auto"/>
        <w:jc w:val="center"/>
        <w:tblBorders>
          <w:top w:val="single" w:sz="8" w:space="0" w:color="1E293B"/>
          <w:bottom w:val="single" w:sz="8" w:space="0" w:color="1E293B"/>
        </w:tblBorders>
        <w:tblLayout w:type="fixed"/>
        <w:tblCellMar>
          <w:top w:w="50" w:type="dxa"/>
          <w:left w:w="70" w:type="dxa"/>
          <w:bottom w:w="50" w:type="dxa"/>
          <w:right w:w="70" w:type="dxa"/>
        </w:tblCellMar>
        <w:tblLook w:val="04A0" w:firstRow="1" w:lastRow="0" w:firstColumn="1" w:lastColumn="0" w:noHBand="0" w:noVBand="1"/>
      </w:tblPr>
      <w:tblGrid>
        <w:gridCol w:w="2592"/>
        <w:gridCol w:w="3168"/>
        <w:gridCol w:w="3269"/>
      </w:tblGrid>
      <w:tr w:rsidR="00651CF8" w14:paraId="34284BEE" w14:textId="77777777">
        <w:trPr>
          <w:cantSplit/>
          <w:tblHeader/>
          <w:jc w:val="center"/>
        </w:trPr>
        <w:tc>
          <w:tcPr>
            <w:tcW w:w="2592" w:type="dxa"/>
            <w:tcBorders>
              <w:bottom w:val="single" w:sz="6" w:space="0" w:color="334155"/>
            </w:tcBorders>
            <w:shd w:val="clear" w:color="auto" w:fill="F1F5F9"/>
          </w:tcPr>
          <w:p w14:paraId="39C3DF55" w14:textId="77777777" w:rsidR="00651CF8" w:rsidRDefault="00000000">
            <w:pPr>
              <w:spacing w:before="20" w:after="20" w:line="252" w:lineRule="auto"/>
              <w:jc w:val="left"/>
            </w:pPr>
            <w:r>
              <w:rPr>
                <w:b/>
                <w:color w:val="0F172A"/>
                <w:sz w:val="18"/>
              </w:rPr>
              <w:t>Dimension</w:t>
            </w:r>
          </w:p>
        </w:tc>
        <w:tc>
          <w:tcPr>
            <w:tcW w:w="3168" w:type="dxa"/>
            <w:tcBorders>
              <w:bottom w:val="single" w:sz="6" w:space="0" w:color="334155"/>
            </w:tcBorders>
            <w:shd w:val="clear" w:color="auto" w:fill="F1F5F9"/>
          </w:tcPr>
          <w:p w14:paraId="2A5B8830" w14:textId="77777777" w:rsidR="00651CF8" w:rsidRDefault="00000000">
            <w:pPr>
              <w:spacing w:before="20" w:after="20" w:line="252" w:lineRule="auto"/>
              <w:jc w:val="left"/>
            </w:pPr>
            <w:r>
              <w:rPr>
                <w:b/>
                <w:color w:val="0F172A"/>
                <w:sz w:val="18"/>
              </w:rPr>
              <w:t>Metric Identifier</w:t>
            </w:r>
          </w:p>
        </w:tc>
        <w:tc>
          <w:tcPr>
            <w:tcW w:w="3269" w:type="dxa"/>
            <w:tcBorders>
              <w:bottom w:val="single" w:sz="6" w:space="0" w:color="334155"/>
            </w:tcBorders>
            <w:shd w:val="clear" w:color="auto" w:fill="F1F5F9"/>
          </w:tcPr>
          <w:p w14:paraId="148457C8" w14:textId="77777777" w:rsidR="00651CF8" w:rsidRDefault="00000000">
            <w:pPr>
              <w:spacing w:before="20" w:after="20" w:line="252" w:lineRule="auto"/>
              <w:jc w:val="left"/>
            </w:pPr>
            <w:r>
              <w:rPr>
                <w:b/>
                <w:color w:val="0F172A"/>
                <w:sz w:val="18"/>
              </w:rPr>
              <w:t>Operationalized Definition</w:t>
            </w:r>
          </w:p>
        </w:tc>
      </w:tr>
      <w:tr w:rsidR="00651CF8" w14:paraId="374AE712" w14:textId="77777777">
        <w:trPr>
          <w:cantSplit/>
          <w:jc w:val="center"/>
        </w:trPr>
        <w:tc>
          <w:tcPr>
            <w:tcW w:w="2592" w:type="dxa"/>
          </w:tcPr>
          <w:p w14:paraId="08F5ACC0" w14:textId="77777777" w:rsidR="00651CF8" w:rsidRDefault="00000000">
            <w:pPr>
              <w:spacing w:before="20" w:after="20" w:line="252" w:lineRule="auto"/>
              <w:jc w:val="left"/>
            </w:pPr>
            <w:r>
              <w:rPr>
                <w:sz w:val="18"/>
              </w:rPr>
              <w:t>Factual Precision</w:t>
            </w:r>
          </w:p>
        </w:tc>
        <w:tc>
          <w:tcPr>
            <w:tcW w:w="3168" w:type="dxa"/>
          </w:tcPr>
          <w:p w14:paraId="53F0F992" w14:textId="77777777" w:rsidR="00651CF8" w:rsidRDefault="00000000">
            <w:pPr>
              <w:spacing w:before="20" w:after="20" w:line="252" w:lineRule="auto"/>
              <w:jc w:val="left"/>
            </w:pPr>
            <w:r>
              <w:rPr>
                <w:sz w:val="18"/>
              </w:rPr>
              <w:t>M1: Factual Precision</w:t>
            </w:r>
          </w:p>
        </w:tc>
        <w:tc>
          <w:tcPr>
            <w:tcW w:w="3269" w:type="dxa"/>
          </w:tcPr>
          <w:p w14:paraId="5EA33C3D" w14:textId="77777777" w:rsidR="00651CF8" w:rsidRDefault="00000000">
            <w:pPr>
              <w:spacing w:before="20" w:after="20" w:line="252" w:lineRule="auto"/>
              <w:jc w:val="left"/>
            </w:pPr>
            <w:r>
              <w:rPr>
                <w:sz w:val="18"/>
              </w:rPr>
              <w:t>N_supported / N_adjudicated (claim-level precision)</w:t>
            </w:r>
          </w:p>
        </w:tc>
      </w:tr>
      <w:tr w:rsidR="00651CF8" w14:paraId="276FA3DF" w14:textId="77777777">
        <w:trPr>
          <w:cantSplit/>
          <w:jc w:val="center"/>
        </w:trPr>
        <w:tc>
          <w:tcPr>
            <w:tcW w:w="2592" w:type="dxa"/>
          </w:tcPr>
          <w:p w14:paraId="4F8F817E" w14:textId="77777777" w:rsidR="00651CF8" w:rsidRDefault="00000000">
            <w:pPr>
              <w:spacing w:before="20" w:after="20" w:line="252" w:lineRule="auto"/>
              <w:jc w:val="left"/>
            </w:pPr>
            <w:r>
              <w:rPr>
                <w:sz w:val="18"/>
              </w:rPr>
              <w:t>Factual Precision</w:t>
            </w:r>
          </w:p>
        </w:tc>
        <w:tc>
          <w:tcPr>
            <w:tcW w:w="3168" w:type="dxa"/>
          </w:tcPr>
          <w:p w14:paraId="4F67A473" w14:textId="77777777" w:rsidR="00651CF8" w:rsidRDefault="00000000">
            <w:pPr>
              <w:spacing w:before="20" w:after="20" w:line="252" w:lineRule="auto"/>
              <w:jc w:val="left"/>
            </w:pPr>
            <w:r>
              <w:rPr>
                <w:sz w:val="18"/>
              </w:rPr>
              <w:t>M1b: Contradiction-Only Precision</w:t>
            </w:r>
          </w:p>
        </w:tc>
        <w:tc>
          <w:tcPr>
            <w:tcW w:w="3269" w:type="dxa"/>
          </w:tcPr>
          <w:p w14:paraId="561CBC46" w14:textId="77777777" w:rsidR="00651CF8" w:rsidRDefault="00000000">
            <w:pPr>
              <w:spacing w:before="20" w:after="20" w:line="252" w:lineRule="auto"/>
              <w:jc w:val="left"/>
            </w:pPr>
            <w:r>
              <w:rPr>
                <w:sz w:val="18"/>
              </w:rPr>
              <w:t>N_supp / (N_supp + N_contra) (neutral assertions non-fatal)</w:t>
            </w:r>
          </w:p>
        </w:tc>
      </w:tr>
      <w:tr w:rsidR="00651CF8" w14:paraId="75502371" w14:textId="77777777">
        <w:trPr>
          <w:cantSplit/>
          <w:jc w:val="center"/>
        </w:trPr>
        <w:tc>
          <w:tcPr>
            <w:tcW w:w="2592" w:type="dxa"/>
          </w:tcPr>
          <w:p w14:paraId="00EE5EB5" w14:textId="77777777" w:rsidR="00651CF8" w:rsidRDefault="00000000">
            <w:pPr>
              <w:spacing w:before="20" w:after="20" w:line="252" w:lineRule="auto"/>
              <w:jc w:val="left"/>
            </w:pPr>
            <w:r>
              <w:rPr>
                <w:sz w:val="18"/>
              </w:rPr>
              <w:t>Completeness &amp; Omission</w:t>
            </w:r>
          </w:p>
        </w:tc>
        <w:tc>
          <w:tcPr>
            <w:tcW w:w="3168" w:type="dxa"/>
          </w:tcPr>
          <w:p w14:paraId="53B3FE2D" w14:textId="77777777" w:rsidR="00651CF8" w:rsidRDefault="00000000">
            <w:pPr>
              <w:spacing w:before="20" w:after="20" w:line="252" w:lineRule="auto"/>
              <w:jc w:val="left"/>
            </w:pPr>
            <w:r>
              <w:rPr>
                <w:sz w:val="18"/>
              </w:rPr>
              <w:t>M2a: Critical Fact Coverage</w:t>
            </w:r>
          </w:p>
        </w:tc>
        <w:tc>
          <w:tcPr>
            <w:tcW w:w="3269" w:type="dxa"/>
          </w:tcPr>
          <w:p w14:paraId="3B2AD592" w14:textId="77777777" w:rsidR="00651CF8" w:rsidRDefault="00000000">
            <w:pPr>
              <w:spacing w:before="20" w:after="20" w:line="252" w:lineRule="auto"/>
              <w:jc w:val="left"/>
            </w:pPr>
            <w:r>
              <w:rPr>
                <w:sz w:val="18"/>
              </w:rPr>
              <w:t>CF_covered / CF_total (CF_total = 3)</w:t>
            </w:r>
          </w:p>
        </w:tc>
      </w:tr>
      <w:tr w:rsidR="00651CF8" w14:paraId="324DFA8D" w14:textId="77777777">
        <w:trPr>
          <w:cantSplit/>
          <w:jc w:val="center"/>
        </w:trPr>
        <w:tc>
          <w:tcPr>
            <w:tcW w:w="2592" w:type="dxa"/>
          </w:tcPr>
          <w:p w14:paraId="1E6CAB5A" w14:textId="77777777" w:rsidR="00651CF8" w:rsidRDefault="00000000">
            <w:pPr>
              <w:spacing w:before="20" w:after="20" w:line="252" w:lineRule="auto"/>
              <w:jc w:val="left"/>
            </w:pPr>
            <w:r>
              <w:rPr>
                <w:sz w:val="18"/>
              </w:rPr>
              <w:t>Completeness &amp; Omission</w:t>
            </w:r>
          </w:p>
        </w:tc>
        <w:tc>
          <w:tcPr>
            <w:tcW w:w="3168" w:type="dxa"/>
          </w:tcPr>
          <w:p w14:paraId="49F65491" w14:textId="77777777" w:rsidR="00651CF8" w:rsidRDefault="00000000">
            <w:pPr>
              <w:spacing w:before="20" w:after="20" w:line="252" w:lineRule="auto"/>
              <w:jc w:val="left"/>
            </w:pPr>
            <w:r>
              <w:rPr>
                <w:sz w:val="18"/>
              </w:rPr>
              <w:t>M2c: Weighted Completeness</w:t>
            </w:r>
          </w:p>
        </w:tc>
        <w:tc>
          <w:tcPr>
            <w:tcW w:w="3269" w:type="dxa"/>
          </w:tcPr>
          <w:p w14:paraId="0A171359" w14:textId="77777777" w:rsidR="00651CF8" w:rsidRDefault="00000000">
            <w:pPr>
              <w:spacing w:before="20" w:after="20" w:line="252" w:lineRule="auto"/>
              <w:jc w:val="left"/>
            </w:pPr>
            <w:r>
              <w:rPr>
                <w:sz w:val="18"/>
              </w:rPr>
              <w:t>(CF_wt + 0.5 IF_wt) / Total_wt ∈ [0, 1]</w:t>
            </w:r>
          </w:p>
        </w:tc>
      </w:tr>
      <w:tr w:rsidR="00651CF8" w14:paraId="54E96E88" w14:textId="77777777">
        <w:trPr>
          <w:cantSplit/>
          <w:jc w:val="center"/>
        </w:trPr>
        <w:tc>
          <w:tcPr>
            <w:tcW w:w="2592" w:type="dxa"/>
          </w:tcPr>
          <w:p w14:paraId="7491B60E" w14:textId="77777777" w:rsidR="00651CF8" w:rsidRDefault="00000000">
            <w:pPr>
              <w:spacing w:before="20" w:after="20" w:line="252" w:lineRule="auto"/>
              <w:jc w:val="left"/>
            </w:pPr>
            <w:r>
              <w:rPr>
                <w:sz w:val="18"/>
              </w:rPr>
              <w:t>Completeness &amp; Omission</w:t>
            </w:r>
          </w:p>
        </w:tc>
        <w:tc>
          <w:tcPr>
            <w:tcW w:w="3168" w:type="dxa"/>
          </w:tcPr>
          <w:p w14:paraId="15023831" w14:textId="77777777" w:rsidR="00651CF8" w:rsidRDefault="00000000">
            <w:pPr>
              <w:spacing w:before="20" w:after="20" w:line="252" w:lineRule="auto"/>
              <w:jc w:val="left"/>
            </w:pPr>
            <w:r>
              <w:rPr>
                <w:sz w:val="18"/>
              </w:rPr>
              <w:t>M3: Critical Fact Omission Rate</w:t>
            </w:r>
          </w:p>
        </w:tc>
        <w:tc>
          <w:tcPr>
            <w:tcW w:w="3269" w:type="dxa"/>
          </w:tcPr>
          <w:p w14:paraId="11326215" w14:textId="77777777" w:rsidR="00651CF8" w:rsidRDefault="00000000">
            <w:pPr>
              <w:spacing w:before="20" w:after="20" w:line="252" w:lineRule="auto"/>
              <w:jc w:val="left"/>
            </w:pPr>
            <w:r>
              <w:rPr>
                <w:sz w:val="18"/>
              </w:rPr>
              <w:t>CF_omitted / CF_total (silent omission penalty)</w:t>
            </w:r>
          </w:p>
        </w:tc>
      </w:tr>
      <w:tr w:rsidR="00651CF8" w14:paraId="44C7D34F" w14:textId="77777777">
        <w:trPr>
          <w:cantSplit/>
          <w:jc w:val="center"/>
        </w:trPr>
        <w:tc>
          <w:tcPr>
            <w:tcW w:w="2592" w:type="dxa"/>
          </w:tcPr>
          <w:p w14:paraId="1A424C5F" w14:textId="77777777" w:rsidR="00651CF8" w:rsidRDefault="00000000">
            <w:pPr>
              <w:spacing w:before="20" w:after="20" w:line="252" w:lineRule="auto"/>
              <w:jc w:val="left"/>
            </w:pPr>
            <w:r>
              <w:rPr>
                <w:sz w:val="18"/>
              </w:rPr>
              <w:t>Factual Errors</w:t>
            </w:r>
          </w:p>
        </w:tc>
        <w:tc>
          <w:tcPr>
            <w:tcW w:w="3168" w:type="dxa"/>
          </w:tcPr>
          <w:p w14:paraId="7C78A0BD" w14:textId="77777777" w:rsidR="00651CF8" w:rsidRDefault="00000000">
            <w:pPr>
              <w:spacing w:before="20" w:after="20" w:line="252" w:lineRule="auto"/>
              <w:jc w:val="left"/>
            </w:pPr>
            <w:r>
              <w:rPr>
                <w:sz w:val="18"/>
              </w:rPr>
              <w:t>M4a: Deduplicated Error Count</w:t>
            </w:r>
          </w:p>
        </w:tc>
        <w:tc>
          <w:tcPr>
            <w:tcW w:w="3269" w:type="dxa"/>
          </w:tcPr>
          <w:p w14:paraId="3ABB76C2" w14:textId="77777777" w:rsidR="00651CF8" w:rsidRDefault="00000000">
            <w:pPr>
              <w:spacing w:before="20" w:after="20" w:line="252" w:lineRule="auto"/>
              <w:jc w:val="left"/>
            </w:pPr>
            <w:r>
              <w:rPr>
                <w:sz w:val="18"/>
              </w:rPr>
              <w:t>Contra Claims + Unlinked CF_contra</w:t>
            </w:r>
          </w:p>
        </w:tc>
      </w:tr>
      <w:tr w:rsidR="00651CF8" w14:paraId="4FDC061B" w14:textId="77777777">
        <w:trPr>
          <w:cantSplit/>
          <w:jc w:val="center"/>
        </w:trPr>
        <w:tc>
          <w:tcPr>
            <w:tcW w:w="2592" w:type="dxa"/>
          </w:tcPr>
          <w:p w14:paraId="41024794" w14:textId="77777777" w:rsidR="00651CF8" w:rsidRDefault="00000000">
            <w:pPr>
              <w:spacing w:before="20" w:after="20" w:line="252" w:lineRule="auto"/>
              <w:jc w:val="left"/>
            </w:pPr>
            <w:r>
              <w:rPr>
                <w:sz w:val="18"/>
              </w:rPr>
              <w:t>Factual Errors</w:t>
            </w:r>
          </w:p>
        </w:tc>
        <w:tc>
          <w:tcPr>
            <w:tcW w:w="3168" w:type="dxa"/>
          </w:tcPr>
          <w:p w14:paraId="0F80D65B" w14:textId="77777777" w:rsidR="00651CF8" w:rsidRDefault="00000000">
            <w:pPr>
              <w:spacing w:before="20" w:after="20" w:line="252" w:lineRule="auto"/>
              <w:jc w:val="left"/>
            </w:pPr>
            <w:r>
              <w:rPr>
                <w:sz w:val="18"/>
              </w:rPr>
              <w:t>M4b: Any Error Indicator</w:t>
            </w:r>
          </w:p>
        </w:tc>
        <w:tc>
          <w:tcPr>
            <w:tcW w:w="3269" w:type="dxa"/>
          </w:tcPr>
          <w:p w14:paraId="5CAC0F83" w14:textId="77777777" w:rsidR="00651CF8" w:rsidRDefault="00000000">
            <w:pPr>
              <w:spacing w:before="20" w:after="20" w:line="252" w:lineRule="auto"/>
              <w:jc w:val="left"/>
            </w:pPr>
            <w:r>
              <w:rPr>
                <w:sz w:val="18"/>
              </w:rPr>
              <w:t>Binary indicator 1(M4a &gt; 0)</w:t>
            </w:r>
          </w:p>
        </w:tc>
      </w:tr>
      <w:tr w:rsidR="00651CF8" w14:paraId="531A111B" w14:textId="77777777">
        <w:trPr>
          <w:cantSplit/>
          <w:jc w:val="center"/>
        </w:trPr>
        <w:tc>
          <w:tcPr>
            <w:tcW w:w="2592" w:type="dxa"/>
          </w:tcPr>
          <w:p w14:paraId="46E31AC4" w14:textId="77777777" w:rsidR="00651CF8" w:rsidRDefault="00000000">
            <w:pPr>
              <w:spacing w:before="20" w:after="20" w:line="252" w:lineRule="auto"/>
              <w:jc w:val="left"/>
            </w:pPr>
            <w:r>
              <w:rPr>
                <w:sz w:val="18"/>
              </w:rPr>
              <w:t>Factual Errors</w:t>
            </w:r>
          </w:p>
        </w:tc>
        <w:tc>
          <w:tcPr>
            <w:tcW w:w="3168" w:type="dxa"/>
          </w:tcPr>
          <w:p w14:paraId="1186ACB2" w14:textId="77777777" w:rsidR="00651CF8" w:rsidRDefault="00000000">
            <w:pPr>
              <w:spacing w:before="20" w:after="20" w:line="252" w:lineRule="auto"/>
              <w:jc w:val="left"/>
            </w:pPr>
            <w:r>
              <w:rPr>
                <w:sz w:val="18"/>
              </w:rPr>
              <w:t>M4c: Normalized Error Rate</w:t>
            </w:r>
          </w:p>
        </w:tc>
        <w:tc>
          <w:tcPr>
            <w:tcW w:w="3269" w:type="dxa"/>
          </w:tcPr>
          <w:p w14:paraId="769BD3D2" w14:textId="77777777" w:rsidR="00651CF8" w:rsidRDefault="00000000">
            <w:pPr>
              <w:spacing w:before="20" w:after="20" w:line="252" w:lineRule="auto"/>
              <w:jc w:val="left"/>
            </w:pPr>
            <w:r>
              <w:rPr>
                <w:sz w:val="18"/>
              </w:rPr>
              <w:t>N_contra / N_adjudicated (binomial error proportion)</w:t>
            </w:r>
          </w:p>
        </w:tc>
      </w:tr>
      <w:tr w:rsidR="00651CF8" w14:paraId="04BE7FED" w14:textId="77777777">
        <w:trPr>
          <w:cantSplit/>
          <w:jc w:val="center"/>
        </w:trPr>
        <w:tc>
          <w:tcPr>
            <w:tcW w:w="2592" w:type="dxa"/>
          </w:tcPr>
          <w:p w14:paraId="2A0F0F5A" w14:textId="77777777" w:rsidR="00651CF8" w:rsidRDefault="00000000">
            <w:pPr>
              <w:spacing w:before="20" w:after="20" w:line="252" w:lineRule="auto"/>
              <w:jc w:val="left"/>
            </w:pPr>
            <w:r>
              <w:rPr>
                <w:sz w:val="18"/>
              </w:rPr>
              <w:t>Authenticity &amp; Safety</w:t>
            </w:r>
          </w:p>
        </w:tc>
        <w:tc>
          <w:tcPr>
            <w:tcW w:w="3168" w:type="dxa"/>
          </w:tcPr>
          <w:p w14:paraId="1ECCC1AB" w14:textId="77777777" w:rsidR="00651CF8" w:rsidRDefault="00000000">
            <w:pPr>
              <w:spacing w:before="20" w:after="20" w:line="252" w:lineRule="auto"/>
              <w:jc w:val="left"/>
            </w:pPr>
            <w:r>
              <w:rPr>
                <w:sz w:val="18"/>
              </w:rPr>
              <w:t>M5: Citation Quality Grade</w:t>
            </w:r>
          </w:p>
        </w:tc>
        <w:tc>
          <w:tcPr>
            <w:tcW w:w="3269" w:type="dxa"/>
          </w:tcPr>
          <w:p w14:paraId="302E8C06" w14:textId="77777777" w:rsidR="00651CF8" w:rsidRDefault="00000000">
            <w:pPr>
              <w:spacing w:before="20" w:after="20" w:line="252" w:lineRule="auto"/>
              <w:jc w:val="left"/>
            </w:pPr>
            <w:r>
              <w:rPr>
                <w:sz w:val="18"/>
              </w:rPr>
              <w:t>Ordinal rubric {0, 1, 2, 3, 4} (fabricated link capped at 1)</w:t>
            </w:r>
          </w:p>
        </w:tc>
      </w:tr>
      <w:tr w:rsidR="00651CF8" w14:paraId="763C3667" w14:textId="77777777">
        <w:trPr>
          <w:cantSplit/>
          <w:jc w:val="center"/>
        </w:trPr>
        <w:tc>
          <w:tcPr>
            <w:tcW w:w="2592" w:type="dxa"/>
          </w:tcPr>
          <w:p w14:paraId="1B3E4DFD" w14:textId="77777777" w:rsidR="00651CF8" w:rsidRDefault="00000000">
            <w:pPr>
              <w:spacing w:before="20" w:after="20" w:line="252" w:lineRule="auto"/>
              <w:jc w:val="left"/>
            </w:pPr>
            <w:r>
              <w:rPr>
                <w:sz w:val="18"/>
              </w:rPr>
              <w:t>Authenticity &amp; Safety</w:t>
            </w:r>
          </w:p>
        </w:tc>
        <w:tc>
          <w:tcPr>
            <w:tcW w:w="3168" w:type="dxa"/>
          </w:tcPr>
          <w:p w14:paraId="4042A0CD" w14:textId="77777777" w:rsidR="00651CF8" w:rsidRDefault="00000000">
            <w:pPr>
              <w:spacing w:before="20" w:after="20" w:line="252" w:lineRule="auto"/>
              <w:jc w:val="left"/>
            </w:pPr>
            <w:r>
              <w:rPr>
                <w:sz w:val="18"/>
              </w:rPr>
              <w:t>M6: Domain Safety Level</w:t>
            </w:r>
          </w:p>
        </w:tc>
        <w:tc>
          <w:tcPr>
            <w:tcW w:w="3269" w:type="dxa"/>
          </w:tcPr>
          <w:p w14:paraId="571FB3A9" w14:textId="77777777" w:rsidR="00651CF8" w:rsidRDefault="00000000">
            <w:pPr>
              <w:spacing w:before="20" w:after="20" w:line="252" w:lineRule="auto"/>
              <w:jc w:val="left"/>
            </w:pPr>
            <w:r>
              <w:rPr>
                <w:sz w:val="18"/>
              </w:rPr>
              <w:t>Ordinal severity rating {0, 1, 2} (safety/fraud risk)</w:t>
            </w:r>
          </w:p>
        </w:tc>
      </w:tr>
      <w:tr w:rsidR="00651CF8" w14:paraId="5480C725" w14:textId="77777777">
        <w:trPr>
          <w:cantSplit/>
          <w:jc w:val="center"/>
        </w:trPr>
        <w:tc>
          <w:tcPr>
            <w:tcW w:w="2592" w:type="dxa"/>
          </w:tcPr>
          <w:p w14:paraId="7F000FB7" w14:textId="77777777" w:rsidR="00651CF8" w:rsidRDefault="00000000">
            <w:pPr>
              <w:spacing w:before="20" w:after="20" w:line="252" w:lineRule="auto"/>
              <w:jc w:val="left"/>
            </w:pPr>
            <w:r>
              <w:rPr>
                <w:sz w:val="18"/>
              </w:rPr>
              <w:t>Authenticity &amp; Safety</w:t>
            </w:r>
          </w:p>
        </w:tc>
        <w:tc>
          <w:tcPr>
            <w:tcW w:w="3168" w:type="dxa"/>
          </w:tcPr>
          <w:p w14:paraId="4067DAE3" w14:textId="77777777" w:rsidR="00651CF8" w:rsidRDefault="00000000">
            <w:pPr>
              <w:spacing w:before="20" w:after="20" w:line="252" w:lineRule="auto"/>
              <w:jc w:val="left"/>
            </w:pPr>
            <w:r>
              <w:rPr>
                <w:sz w:val="18"/>
              </w:rPr>
              <w:t>M7: Semantic Preservation</w:t>
            </w:r>
          </w:p>
        </w:tc>
        <w:tc>
          <w:tcPr>
            <w:tcW w:w="3269" w:type="dxa"/>
          </w:tcPr>
          <w:p w14:paraId="6B451698" w14:textId="77777777" w:rsidR="00651CF8" w:rsidRDefault="00000000">
            <w:pPr>
              <w:spacing w:before="20" w:after="20" w:line="252" w:lineRule="auto"/>
              <w:jc w:val="left"/>
            </w:pPr>
            <w:r>
              <w:rPr>
                <w:sz w:val="18"/>
              </w:rPr>
              <w:t>Ordinal rating {0..4} anchored to language-agnostic UIN</w:t>
            </w:r>
          </w:p>
        </w:tc>
      </w:tr>
      <w:tr w:rsidR="00651CF8" w14:paraId="0F75A982" w14:textId="77777777">
        <w:trPr>
          <w:cantSplit/>
          <w:jc w:val="center"/>
        </w:trPr>
        <w:tc>
          <w:tcPr>
            <w:tcW w:w="2592" w:type="dxa"/>
          </w:tcPr>
          <w:p w14:paraId="6B64AF14" w14:textId="77777777" w:rsidR="00651CF8" w:rsidRDefault="00000000">
            <w:pPr>
              <w:spacing w:before="20" w:after="20" w:line="252" w:lineRule="auto"/>
              <w:jc w:val="left"/>
            </w:pPr>
            <w:r>
              <w:rPr>
                <w:sz w:val="18"/>
              </w:rPr>
              <w:t>Stochastic Consistency</w:t>
            </w:r>
          </w:p>
        </w:tc>
        <w:tc>
          <w:tcPr>
            <w:tcW w:w="3168" w:type="dxa"/>
          </w:tcPr>
          <w:p w14:paraId="109D8DE7" w14:textId="77777777" w:rsidR="00651CF8" w:rsidRDefault="00000000">
            <w:pPr>
              <w:spacing w:before="20" w:after="20" w:line="252" w:lineRule="auto"/>
              <w:jc w:val="left"/>
            </w:pPr>
            <w:r>
              <w:rPr>
                <w:sz w:val="18"/>
              </w:rPr>
              <w:t>M8a: Completeness Variance</w:t>
            </w:r>
          </w:p>
        </w:tc>
        <w:tc>
          <w:tcPr>
            <w:tcW w:w="3269" w:type="dxa"/>
          </w:tcPr>
          <w:p w14:paraId="07597F4F" w14:textId="77777777" w:rsidR="00651CF8" w:rsidRDefault="00000000">
            <w:pPr>
              <w:spacing w:before="20" w:after="20" w:line="252" w:lineRule="auto"/>
              <w:jc w:val="left"/>
            </w:pPr>
            <w:r>
              <w:rPr>
                <w:sz w:val="18"/>
              </w:rPr>
              <w:t>Sample variance s^2_CF across 3 repetitions (df = 2)</w:t>
            </w:r>
          </w:p>
        </w:tc>
      </w:tr>
      <w:tr w:rsidR="00651CF8" w14:paraId="476A925B" w14:textId="77777777">
        <w:trPr>
          <w:cantSplit/>
          <w:jc w:val="center"/>
        </w:trPr>
        <w:tc>
          <w:tcPr>
            <w:tcW w:w="2592" w:type="dxa"/>
          </w:tcPr>
          <w:p w14:paraId="2FF48F5C" w14:textId="77777777" w:rsidR="00651CF8" w:rsidRDefault="00000000">
            <w:pPr>
              <w:spacing w:before="20" w:after="20" w:line="252" w:lineRule="auto"/>
              <w:jc w:val="left"/>
            </w:pPr>
            <w:r>
              <w:rPr>
                <w:sz w:val="18"/>
              </w:rPr>
              <w:t>Stochastic Consistency</w:t>
            </w:r>
          </w:p>
        </w:tc>
        <w:tc>
          <w:tcPr>
            <w:tcW w:w="3168" w:type="dxa"/>
          </w:tcPr>
          <w:p w14:paraId="542C7990" w14:textId="77777777" w:rsidR="00651CF8" w:rsidRDefault="00000000">
            <w:pPr>
              <w:spacing w:before="20" w:after="20" w:line="252" w:lineRule="auto"/>
              <w:jc w:val="left"/>
            </w:pPr>
            <w:r>
              <w:rPr>
                <w:sz w:val="18"/>
              </w:rPr>
              <w:t>M8b: Jaccard Concordance</w:t>
            </w:r>
          </w:p>
        </w:tc>
        <w:tc>
          <w:tcPr>
            <w:tcW w:w="3269" w:type="dxa"/>
          </w:tcPr>
          <w:p w14:paraId="49406B8B" w14:textId="77777777" w:rsidR="00651CF8" w:rsidRDefault="00000000">
            <w:pPr>
              <w:spacing w:before="20" w:after="20" w:line="252" w:lineRule="auto"/>
              <w:jc w:val="left"/>
            </w:pPr>
            <w:r>
              <w:rPr>
                <w:sz w:val="18"/>
              </w:rPr>
              <w:t>|⋂ CF(ri)| / |⋃ CF(ri)| over 3 repetitions</w:t>
            </w:r>
          </w:p>
        </w:tc>
      </w:tr>
    </w:tbl>
    <w:p w14:paraId="5E7D853F" w14:textId="77777777" w:rsidR="00651CF8" w:rsidRDefault="00000000">
      <w:pPr>
        <w:keepNext/>
        <w:spacing w:before="200" w:after="60"/>
      </w:pPr>
      <w:r>
        <w:rPr>
          <w:b/>
          <w:color w:val="1E293B"/>
          <w:sz w:val="23"/>
        </w:rPr>
        <w:t>6.1 Primary Confirmatory Metrics</w:t>
      </w:r>
    </w:p>
    <w:p w14:paraId="106DBA13" w14:textId="77777777" w:rsidR="00651CF8" w:rsidRDefault="00000000">
      <w:r>
        <w:t>• M1 — Factual Precision: Proportion of scorable extracted factual claims corroborated by statutory ground truth:</w:t>
      </w:r>
    </w:p>
    <w:tbl>
      <w:tblPr>
        <w:tblW w:w="0" w:type="auto"/>
        <w:jc w:val="center"/>
        <w:tblLayout w:type="fixed"/>
        <w:tblLook w:val="04A0" w:firstRow="1" w:lastRow="0" w:firstColumn="1" w:lastColumn="0" w:noHBand="0" w:noVBand="1"/>
      </w:tblPr>
      <w:tblGrid>
        <w:gridCol w:w="7920"/>
        <w:gridCol w:w="1109"/>
      </w:tblGrid>
      <w:tr w:rsidR="00651CF8" w14:paraId="1403785B" w14:textId="77777777">
        <w:trPr>
          <w:cantSplit/>
          <w:jc w:val="center"/>
        </w:trPr>
        <w:tc>
          <w:tcPr>
            <w:tcW w:w="7920" w:type="dxa"/>
          </w:tcPr>
          <w:p w14:paraId="5C882BDD" w14:textId="77777777" w:rsidR="00651CF8" w:rsidRDefault="00000000">
            <w:pPr>
              <w:spacing w:before="60" w:after="60"/>
              <w:jc w:val="center"/>
            </w:pPr>
            <w:r>
              <w:rPr>
                <w:i/>
              </w:rPr>
              <w:t>M1 = N_supported / N_adjudicated = N_supported / (N_supported + N_contradicted + N_unsupported)</w:t>
            </w:r>
          </w:p>
        </w:tc>
        <w:tc>
          <w:tcPr>
            <w:tcW w:w="1109" w:type="dxa"/>
          </w:tcPr>
          <w:p w14:paraId="6F07A9A1" w14:textId="77777777" w:rsidR="00651CF8" w:rsidRDefault="00000000">
            <w:pPr>
              <w:spacing w:before="60" w:after="60"/>
              <w:jc w:val="right"/>
            </w:pPr>
            <w:r>
              <w:t>(2)</w:t>
            </w:r>
          </w:p>
        </w:tc>
      </w:tr>
    </w:tbl>
    <w:p w14:paraId="642D0011" w14:textId="77777777" w:rsidR="00651CF8" w:rsidRDefault="00651CF8">
      <w:pPr>
        <w:spacing w:after="60"/>
      </w:pPr>
    </w:p>
    <w:p w14:paraId="2D68712E" w14:textId="77777777" w:rsidR="00651CF8" w:rsidRDefault="00000000">
      <w:r>
        <w:t>If N_adjudicated = 0 (e.g., complete refusal), M1 is set to None/NA and tracked by M1,empty = 1(N_adjudicated = 0).</w:t>
      </w:r>
    </w:p>
    <w:p w14:paraId="1ACAC5DC" w14:textId="77777777" w:rsidR="00651CF8" w:rsidRDefault="00000000">
      <w:r>
        <w:t>• M2a — Critical Fact Coverage: Proportion of benchmark Critical Facts covered:</w:t>
      </w:r>
    </w:p>
    <w:tbl>
      <w:tblPr>
        <w:tblW w:w="0" w:type="auto"/>
        <w:jc w:val="center"/>
        <w:tblLayout w:type="fixed"/>
        <w:tblLook w:val="04A0" w:firstRow="1" w:lastRow="0" w:firstColumn="1" w:lastColumn="0" w:noHBand="0" w:noVBand="1"/>
      </w:tblPr>
      <w:tblGrid>
        <w:gridCol w:w="7920"/>
        <w:gridCol w:w="1109"/>
      </w:tblGrid>
      <w:tr w:rsidR="00651CF8" w14:paraId="31B88E05" w14:textId="77777777">
        <w:trPr>
          <w:cantSplit/>
          <w:jc w:val="center"/>
        </w:trPr>
        <w:tc>
          <w:tcPr>
            <w:tcW w:w="7920" w:type="dxa"/>
          </w:tcPr>
          <w:p w14:paraId="70153BB8" w14:textId="77777777" w:rsidR="00651CF8" w:rsidRDefault="00000000">
            <w:pPr>
              <w:spacing w:before="60" w:after="60"/>
              <w:jc w:val="center"/>
            </w:pPr>
            <w:r>
              <w:rPr>
                <w:i/>
              </w:rPr>
              <w:t>M2a = CF_covered / CF_total  (with CF_total = 3 for all tasks)</w:t>
            </w:r>
          </w:p>
        </w:tc>
        <w:tc>
          <w:tcPr>
            <w:tcW w:w="1109" w:type="dxa"/>
          </w:tcPr>
          <w:p w14:paraId="79A107E3" w14:textId="77777777" w:rsidR="00651CF8" w:rsidRDefault="00000000">
            <w:pPr>
              <w:spacing w:before="60" w:after="60"/>
              <w:jc w:val="right"/>
            </w:pPr>
            <w:r>
              <w:t>(3)</w:t>
            </w:r>
          </w:p>
        </w:tc>
      </w:tr>
    </w:tbl>
    <w:p w14:paraId="102D27B7" w14:textId="77777777" w:rsidR="00651CF8" w:rsidRDefault="00651CF8">
      <w:pPr>
        <w:spacing w:after="60"/>
      </w:pPr>
    </w:p>
    <w:p w14:paraId="2F595F6A" w14:textId="77777777" w:rsidR="00651CF8" w:rsidRDefault="00000000">
      <w:r>
        <w:t>• M3 — Critical Fact Omission Rate: Proportion of Critical Facts omitted:</w:t>
      </w:r>
    </w:p>
    <w:tbl>
      <w:tblPr>
        <w:tblW w:w="0" w:type="auto"/>
        <w:jc w:val="center"/>
        <w:tblLayout w:type="fixed"/>
        <w:tblLook w:val="04A0" w:firstRow="1" w:lastRow="0" w:firstColumn="1" w:lastColumn="0" w:noHBand="0" w:noVBand="1"/>
      </w:tblPr>
      <w:tblGrid>
        <w:gridCol w:w="7920"/>
        <w:gridCol w:w="1109"/>
      </w:tblGrid>
      <w:tr w:rsidR="00651CF8" w14:paraId="4DCBA1BD" w14:textId="77777777">
        <w:trPr>
          <w:cantSplit/>
          <w:jc w:val="center"/>
        </w:trPr>
        <w:tc>
          <w:tcPr>
            <w:tcW w:w="7920" w:type="dxa"/>
          </w:tcPr>
          <w:p w14:paraId="12AE275F" w14:textId="77777777" w:rsidR="00651CF8" w:rsidRDefault="00000000">
            <w:pPr>
              <w:spacing w:before="60" w:after="60"/>
              <w:jc w:val="center"/>
            </w:pPr>
            <w:r>
              <w:rPr>
                <w:i/>
              </w:rPr>
              <w:lastRenderedPageBreak/>
              <w:t>M3 = CF_omitted / CF_total</w:t>
            </w:r>
          </w:p>
        </w:tc>
        <w:tc>
          <w:tcPr>
            <w:tcW w:w="1109" w:type="dxa"/>
          </w:tcPr>
          <w:p w14:paraId="3E293463" w14:textId="77777777" w:rsidR="00651CF8" w:rsidRDefault="00000000">
            <w:pPr>
              <w:spacing w:before="60" w:after="60"/>
              <w:jc w:val="right"/>
            </w:pPr>
            <w:r>
              <w:t>(4)</w:t>
            </w:r>
          </w:p>
        </w:tc>
      </w:tr>
    </w:tbl>
    <w:p w14:paraId="1808BF75" w14:textId="77777777" w:rsidR="00651CF8" w:rsidRDefault="00651CF8">
      <w:pPr>
        <w:spacing w:after="60"/>
      </w:pPr>
    </w:p>
    <w:p w14:paraId="22A59F48" w14:textId="77777777" w:rsidR="00651CF8" w:rsidRDefault="00000000">
      <w:r>
        <w:t>Actively contradicted facts are tracked in M4a and separated from silent omission in M3.</w:t>
      </w:r>
    </w:p>
    <w:p w14:paraId="46DC5457" w14:textId="77777777" w:rsidR="00651CF8" w:rsidRDefault="00000000">
      <w:pPr>
        <w:keepNext/>
        <w:spacing w:before="200" w:after="60"/>
      </w:pPr>
      <w:r>
        <w:rPr>
          <w:b/>
          <w:color w:val="1E293B"/>
          <w:sz w:val="23"/>
        </w:rPr>
        <w:t>6.2 Secondary Metrics and Error Deduplication</w:t>
      </w:r>
    </w:p>
    <w:p w14:paraId="0D9C5684" w14:textId="77777777" w:rsidR="00651CF8" w:rsidRDefault="00000000">
      <w:r>
        <w:t>• M4a — Deduplicated Error Count: Contradicted Critical Facts linked to an already-counted contradicted atomic claim are deduplicated to prevent artificial double-counting:</w:t>
      </w:r>
    </w:p>
    <w:tbl>
      <w:tblPr>
        <w:tblW w:w="0" w:type="auto"/>
        <w:jc w:val="center"/>
        <w:tblLayout w:type="fixed"/>
        <w:tblLook w:val="04A0" w:firstRow="1" w:lastRow="0" w:firstColumn="1" w:lastColumn="0" w:noHBand="0" w:noVBand="1"/>
      </w:tblPr>
      <w:tblGrid>
        <w:gridCol w:w="7920"/>
        <w:gridCol w:w="1109"/>
      </w:tblGrid>
      <w:tr w:rsidR="00651CF8" w14:paraId="7CA38300" w14:textId="77777777">
        <w:trPr>
          <w:cantSplit/>
          <w:jc w:val="center"/>
        </w:trPr>
        <w:tc>
          <w:tcPr>
            <w:tcW w:w="7920" w:type="dxa"/>
          </w:tcPr>
          <w:p w14:paraId="41AFAF50" w14:textId="77777777" w:rsidR="00651CF8" w:rsidRDefault="00000000">
            <w:pPr>
              <w:spacing w:before="60" w:after="60"/>
              <w:jc w:val="center"/>
            </w:pPr>
            <w:r>
              <w:rPr>
                <w:i/>
              </w:rPr>
              <w:t>M4a = |Claims_contra| + ∑ 1(unlinked(f, Claims_contra))</w:t>
            </w:r>
          </w:p>
        </w:tc>
        <w:tc>
          <w:tcPr>
            <w:tcW w:w="1109" w:type="dxa"/>
          </w:tcPr>
          <w:p w14:paraId="0BE57418" w14:textId="77777777" w:rsidR="00651CF8" w:rsidRDefault="00000000">
            <w:pPr>
              <w:spacing w:before="60" w:after="60"/>
              <w:jc w:val="right"/>
            </w:pPr>
            <w:r>
              <w:t>(5)</w:t>
            </w:r>
          </w:p>
        </w:tc>
      </w:tr>
    </w:tbl>
    <w:p w14:paraId="27E57F60" w14:textId="77777777" w:rsidR="00651CF8" w:rsidRDefault="00651CF8">
      <w:pPr>
        <w:spacing w:after="60"/>
      </w:pPr>
    </w:p>
    <w:p w14:paraId="2A5460C4" w14:textId="77777777" w:rsidR="00651CF8" w:rsidRDefault="00000000">
      <w:r>
        <w:t>• M5 — Citation Quality Grade: Evaluates portal links on a 5-point scale: Grade 0 (No citation), Grade 1 (Fabricated URL cap), Grade 2 (Irrelevant/broken link), Grade 3 (Relevant general reference), Grade 4 (Authoritative official departmental link). Any single fabricated URL strictly caps the response at Grade 1.</w:t>
      </w:r>
    </w:p>
    <w:p w14:paraId="0210FF59" w14:textId="77777777" w:rsidR="00651CF8" w:rsidRDefault="00000000">
      <w:r>
        <w:t>• M7 — Semantic Preservation: Ordinal rating (0 to 4) anchored to the UIN, ensuring valid vernacular phrasing and regional administrative loanwords receive full credit.</w:t>
      </w:r>
    </w:p>
    <w:p w14:paraId="61209906" w14:textId="77777777" w:rsidR="00651CF8" w:rsidRDefault="00000000">
      <w:r>
        <w:t>• M8b — Critical Fact Jaccard Concordance: Set-theoretic stability across repetitions:</w:t>
      </w:r>
    </w:p>
    <w:tbl>
      <w:tblPr>
        <w:tblW w:w="0" w:type="auto"/>
        <w:jc w:val="center"/>
        <w:tblLayout w:type="fixed"/>
        <w:tblLook w:val="04A0" w:firstRow="1" w:lastRow="0" w:firstColumn="1" w:lastColumn="0" w:noHBand="0" w:noVBand="1"/>
      </w:tblPr>
      <w:tblGrid>
        <w:gridCol w:w="7920"/>
        <w:gridCol w:w="1109"/>
      </w:tblGrid>
      <w:tr w:rsidR="00651CF8" w14:paraId="022F166A" w14:textId="77777777">
        <w:trPr>
          <w:cantSplit/>
          <w:jc w:val="center"/>
        </w:trPr>
        <w:tc>
          <w:tcPr>
            <w:tcW w:w="7920" w:type="dxa"/>
          </w:tcPr>
          <w:p w14:paraId="3A9B7504" w14:textId="77777777" w:rsidR="00651CF8" w:rsidRDefault="00000000">
            <w:pPr>
              <w:spacing w:before="60" w:after="60"/>
              <w:jc w:val="center"/>
            </w:pPr>
            <w:r>
              <w:rPr>
                <w:i/>
              </w:rPr>
              <w:t>M8b = |CF(r1) ⋂ CF(r2) ⋂ CF(r3)| / |CF(r1) ⋃ CF(r2) ⋃ CF(r3)|</w:t>
            </w:r>
          </w:p>
        </w:tc>
        <w:tc>
          <w:tcPr>
            <w:tcW w:w="1109" w:type="dxa"/>
          </w:tcPr>
          <w:p w14:paraId="78E4F244" w14:textId="77777777" w:rsidR="00651CF8" w:rsidRDefault="00000000">
            <w:pPr>
              <w:spacing w:before="60" w:after="60"/>
              <w:jc w:val="right"/>
            </w:pPr>
            <w:r>
              <w:t>(6)</w:t>
            </w:r>
          </w:p>
        </w:tc>
      </w:tr>
    </w:tbl>
    <w:p w14:paraId="637B8FC9" w14:textId="77777777" w:rsidR="00651CF8" w:rsidRDefault="00651CF8">
      <w:pPr>
        <w:spacing w:after="60"/>
      </w:pPr>
    </w:p>
    <w:p w14:paraId="16480377" w14:textId="77777777" w:rsidR="00651CF8" w:rsidRDefault="00000000">
      <w:pPr>
        <w:keepNext/>
        <w:spacing w:before="200" w:after="60"/>
      </w:pPr>
      <w:r>
        <w:rPr>
          <w:b/>
          <w:color w:val="1E293B"/>
          <w:sz w:val="23"/>
        </w:rPr>
        <w:t>6.3 Software Implementation vs. Empirical Construct Validity</w:t>
      </w:r>
    </w:p>
    <w:p w14:paraId="63B9B6DB" w14:textId="77777777" w:rsidR="00651CF8" w:rsidRDefault="00000000">
      <w:r>
        <w:t>All 13 metrics are implemented in backend/app/scoring/lingua_audit/metrics.py and verified by 115 passing tests. However, passing tests establish software execution correctness, numerical stability, and exception handling; they do not establish empirical construct validity. Because certified human annotation has not yet been conducted, all metrics remain strictly empirically unvalidated. The complete software implementation inventory is provided in Appendix Table A.1.</w:t>
      </w:r>
    </w:p>
    <w:p w14:paraId="66A8EC76" w14:textId="77777777" w:rsidR="00651CF8" w:rsidRDefault="00000000">
      <w:pPr>
        <w:keepNext/>
        <w:spacing w:before="260"/>
      </w:pPr>
      <w:r>
        <w:rPr>
          <w:b/>
          <w:color w:val="0F172A"/>
          <w:sz w:val="26"/>
        </w:rPr>
        <w:t>7. Statistical Analysis Plan</w:t>
      </w:r>
    </w:p>
    <w:p w14:paraId="79846333" w14:textId="77777777" w:rsidR="00651CF8" w:rsidRDefault="00000000">
      <w:pPr>
        <w:keepNext/>
        <w:spacing w:before="200" w:after="60"/>
      </w:pPr>
      <w:r>
        <w:rPr>
          <w:b/>
          <w:color w:val="1E293B"/>
          <w:sz w:val="23"/>
        </w:rPr>
        <w:t>7.1 Primary Confirmatory Models (GLMMs)</w:t>
      </w:r>
    </w:p>
    <w:p w14:paraId="66DE90CA" w14:textId="77777777" w:rsidR="00651CF8" w:rsidRDefault="00000000">
      <w:r>
        <w:t>For primary proportional outcomes bounded in [0, 1] (M1, M1b, M2a, M3, M4c), we specify Binomial GLMMs with a logit link:</w:t>
      </w:r>
    </w:p>
    <w:tbl>
      <w:tblPr>
        <w:tblW w:w="0" w:type="auto"/>
        <w:jc w:val="center"/>
        <w:tblLayout w:type="fixed"/>
        <w:tblLook w:val="04A0" w:firstRow="1" w:lastRow="0" w:firstColumn="1" w:lastColumn="0" w:noHBand="0" w:noVBand="1"/>
      </w:tblPr>
      <w:tblGrid>
        <w:gridCol w:w="7920"/>
        <w:gridCol w:w="1109"/>
      </w:tblGrid>
      <w:tr w:rsidR="00651CF8" w14:paraId="6E120A89" w14:textId="77777777">
        <w:trPr>
          <w:cantSplit/>
          <w:jc w:val="center"/>
        </w:trPr>
        <w:tc>
          <w:tcPr>
            <w:tcW w:w="7920" w:type="dxa"/>
          </w:tcPr>
          <w:p w14:paraId="03657991" w14:textId="77777777" w:rsidR="00651CF8" w:rsidRDefault="00000000">
            <w:pPr>
              <w:spacing w:before="60" w:after="60"/>
              <w:jc w:val="center"/>
            </w:pPr>
            <w:r>
              <w:rPr>
                <w:i/>
              </w:rPr>
              <w:t>logit(E[Y_ijkr]) = β0 + β_lang · Lang_k + β_model · Model_m + (β_lang×model) + u_task(i) + v_family(j)</w:t>
            </w:r>
          </w:p>
        </w:tc>
        <w:tc>
          <w:tcPr>
            <w:tcW w:w="1109" w:type="dxa"/>
          </w:tcPr>
          <w:p w14:paraId="66F55D88" w14:textId="77777777" w:rsidR="00651CF8" w:rsidRDefault="00000000">
            <w:pPr>
              <w:spacing w:before="60" w:after="60"/>
              <w:jc w:val="right"/>
            </w:pPr>
            <w:r>
              <w:t>(7)</w:t>
            </w:r>
          </w:p>
        </w:tc>
      </w:tr>
    </w:tbl>
    <w:p w14:paraId="452B2BB2" w14:textId="77777777" w:rsidR="00651CF8" w:rsidRDefault="00651CF8">
      <w:pPr>
        <w:spacing w:after="60"/>
      </w:pPr>
    </w:p>
    <w:p w14:paraId="2438244E" w14:textId="77777777" w:rsidR="00651CF8" w:rsidRDefault="00000000">
      <w:r>
        <w:t>where u_task ~ N(0, σ^2_task) and v_family ~ N(0, σ^2_family) capture random intercepts for individual tasks and scenario families.</w:t>
      </w:r>
    </w:p>
    <w:p w14:paraId="18D5999B" w14:textId="77777777" w:rsidR="00651CF8" w:rsidRDefault="00000000">
      <w:pPr>
        <w:keepNext/>
        <w:spacing w:before="200" w:after="60"/>
      </w:pPr>
      <w:r>
        <w:rPr>
          <w:b/>
          <w:color w:val="1E293B"/>
          <w:sz w:val="23"/>
        </w:rPr>
        <w:t>7.2 Secondary Models and Provisional Specifications</w:t>
      </w:r>
    </w:p>
    <w:p w14:paraId="55729DE8" w14:textId="77777777" w:rsidR="00651CF8" w:rsidRDefault="00000000">
      <w:r>
        <w:t>Secondary outcomes are modeled according to their distributional characteristics:</w:t>
      </w:r>
    </w:p>
    <w:p w14:paraId="2920BBE1" w14:textId="77777777" w:rsidR="00651CF8" w:rsidRDefault="00000000" w:rsidP="008C5FB6">
      <w:pPr>
        <w:spacing w:after="60"/>
        <w:ind w:left="360" w:hanging="360"/>
      </w:pPr>
      <w:r>
        <w:rPr>
          <w:b/>
        </w:rPr>
        <w:t>• M4a (Deduplicated Errors):</w:t>
      </w:r>
      <w:r>
        <w:t xml:space="preserve"> Modeled via Negative Binomial GLMM with log link and an offset of log(N_adjudicated).</w:t>
      </w:r>
    </w:p>
    <w:p w14:paraId="67D45E1C" w14:textId="77777777" w:rsidR="00651CF8" w:rsidRDefault="00000000" w:rsidP="008C5FB6">
      <w:pPr>
        <w:spacing w:after="60"/>
        <w:ind w:left="360" w:hanging="360"/>
      </w:pPr>
      <w:r>
        <w:rPr>
          <w:b/>
        </w:rPr>
        <w:t>• M5, M6, M7 (Ordinal Ratings):</w:t>
      </w:r>
      <w:r>
        <w:t xml:space="preserve"> Modeled via Cumulative Link Mixed Models (CLMM) with cumulative logit link.</w:t>
      </w:r>
    </w:p>
    <w:p w14:paraId="592B3AED" w14:textId="77777777" w:rsidR="00651CF8" w:rsidRDefault="00000000" w:rsidP="008C5FB6">
      <w:pPr>
        <w:spacing w:after="60"/>
        <w:ind w:left="360" w:hanging="360"/>
      </w:pPr>
      <w:r>
        <w:rPr>
          <w:b/>
        </w:rPr>
        <w:lastRenderedPageBreak/>
        <w:t>• Provisional Specifications:</w:t>
      </w:r>
      <w:r>
        <w:t xml:space="preserve"> Gaussian LMM for M2c is marked provisional due to bounded support in [0, 1]; the Gamma component of the Two-Part Hurdle model for M8a is provisional because sample variances with n = 3 (df = 2) take discrete rational values; and Binomial GLMM for M8b is provisional because Jaccard denominators are random variables. Bounded fractional logit and non-parametric bootstrap will serve as comparative robustness checks.</w:t>
      </w:r>
    </w:p>
    <w:p w14:paraId="6A807F5F" w14:textId="77777777" w:rsidR="00651CF8" w:rsidRDefault="00000000">
      <w:pPr>
        <w:keepNext/>
        <w:spacing w:before="200" w:after="60"/>
      </w:pPr>
      <w:r>
        <w:rPr>
          <w:b/>
          <w:color w:val="1E293B"/>
          <w:sz w:val="23"/>
        </w:rPr>
        <w:t>7.3 Multiplicity Control on Confirmatory Hypothesis Family</w:t>
      </w:r>
    </w:p>
    <w:p w14:paraId="5EA34137" w14:textId="77777777" w:rsidR="00651CF8" w:rsidRDefault="00000000">
      <w:r>
        <w:t>To avoid diluting statistical power across 36 model-stratified subsamples, the prespecified plan designates a single primary confirmatory family: the pooled population-level language main effects across the three primary endpoints (M1, M2a, M3) across 3 pairwise contrasts (English vs. Hindi, English vs. Hinglish, Hindi vs. Hinglish):</w:t>
      </w:r>
    </w:p>
    <w:tbl>
      <w:tblPr>
        <w:tblW w:w="0" w:type="auto"/>
        <w:jc w:val="center"/>
        <w:tblLayout w:type="fixed"/>
        <w:tblLook w:val="04A0" w:firstRow="1" w:lastRow="0" w:firstColumn="1" w:lastColumn="0" w:noHBand="0" w:noVBand="1"/>
      </w:tblPr>
      <w:tblGrid>
        <w:gridCol w:w="7920"/>
        <w:gridCol w:w="1109"/>
      </w:tblGrid>
      <w:tr w:rsidR="00651CF8" w14:paraId="0BA68FA7" w14:textId="77777777">
        <w:trPr>
          <w:cantSplit/>
          <w:jc w:val="center"/>
        </w:trPr>
        <w:tc>
          <w:tcPr>
            <w:tcW w:w="7920" w:type="dxa"/>
          </w:tcPr>
          <w:p w14:paraId="3809D5CA" w14:textId="77777777" w:rsidR="00651CF8" w:rsidRDefault="00000000">
            <w:pPr>
              <w:spacing w:before="60" w:after="60"/>
              <w:jc w:val="center"/>
            </w:pPr>
            <w:r>
              <w:rPr>
                <w:i/>
              </w:rPr>
              <w:t>m = 3 primary endpoints × 3 pairwise language contrasts = 9 confirmatory hypotheses</w:t>
            </w:r>
          </w:p>
        </w:tc>
        <w:tc>
          <w:tcPr>
            <w:tcW w:w="1109" w:type="dxa"/>
          </w:tcPr>
          <w:p w14:paraId="6C5B750E" w14:textId="77777777" w:rsidR="00651CF8" w:rsidRDefault="00000000">
            <w:pPr>
              <w:spacing w:before="60" w:after="60"/>
              <w:jc w:val="right"/>
            </w:pPr>
            <w:r>
              <w:t>(8)</w:t>
            </w:r>
          </w:p>
        </w:tc>
      </w:tr>
    </w:tbl>
    <w:p w14:paraId="0FE1ACFF" w14:textId="77777777" w:rsidR="00651CF8" w:rsidRDefault="00651CF8">
      <w:pPr>
        <w:spacing w:after="60"/>
      </w:pPr>
    </w:p>
    <w:p w14:paraId="5FB6765F" w14:textId="77777777" w:rsidR="00651CF8" w:rsidRDefault="00000000">
      <w:r>
        <w:t>Family-wise error rate across this family of 9 tests is controlled using the Holm–Bonferroni step-down procedure at an overall two-sided α = 0.05. Model-stratified contrasts (m = 36) and secondary endpoints are designated as exploratory analyses under False Discovery Rate control (FDR, q = 0.05).</w:t>
      </w:r>
    </w:p>
    <w:p w14:paraId="75E7FC24" w14:textId="77777777" w:rsidR="00651CF8" w:rsidRDefault="00000000">
      <w:r>
        <w:rPr>
          <w:b/>
        </w:rPr>
        <w:t xml:space="preserve">No Models Fitted to Data: </w:t>
      </w:r>
      <w:r>
        <w:t>No statistical models have been fitted to data; no empirical parameters, odds ratios, or p-values have been generated.</w:t>
      </w:r>
    </w:p>
    <w:p w14:paraId="5FC0E4EA" w14:textId="77777777" w:rsidR="00651CF8" w:rsidRDefault="00000000">
      <w:pPr>
        <w:keepNext/>
        <w:spacing w:before="260"/>
      </w:pPr>
      <w:r>
        <w:rPr>
          <w:b/>
          <w:color w:val="0F172A"/>
          <w:sz w:val="26"/>
        </w:rPr>
        <w:t>8. Benchmark and Software Verification Results</w:t>
      </w:r>
    </w:p>
    <w:p w14:paraId="061ADE52" w14:textId="77777777" w:rsidR="00651CF8" w:rsidRDefault="00000000">
      <w:r>
        <w:t>In accordance with strict scientific disclosure, this section reports only verified benchmark characteristics, software execution outputs, and pipeline integrity results.</w:t>
      </w:r>
    </w:p>
    <w:p w14:paraId="4FCFA630" w14:textId="77777777" w:rsidR="00651CF8" w:rsidRDefault="00000000">
      <w:pPr>
        <w:keepNext/>
        <w:spacing w:before="200" w:after="60"/>
      </w:pPr>
      <w:r>
        <w:rPr>
          <w:b/>
          <w:color w:val="1E293B"/>
          <w:sz w:val="23"/>
        </w:rPr>
        <w:t>8.1 Benchmark Coverage and Task Characteristics</w:t>
      </w:r>
    </w:p>
    <w:p w14:paraId="6C275454" w14:textId="77777777" w:rsidR="00651CF8" w:rsidRDefault="00000000">
      <w:r>
        <w:t>As summarized in Table 1, the benchmark achieves balanced coverage across all five civic domains (N = 30 tasks/domain, 450 Critical Facts, 300 Important Facts, 150 Primary Authorities). Healthcare features the highest safety sensitivity (73.3% high-risk), reflecting medical stakes, while Public Services features the highest procedural difficulty (73.3% moderate/high).</w:t>
      </w:r>
    </w:p>
    <w:p w14:paraId="3BDB1300" w14:textId="77777777" w:rsidR="00651CF8" w:rsidRDefault="00000000">
      <w:pPr>
        <w:keepNext/>
        <w:spacing w:before="200" w:after="60"/>
      </w:pPr>
      <w:r>
        <w:rPr>
          <w:b/>
          <w:color w:val="1E293B"/>
          <w:sz w:val="23"/>
        </w:rPr>
        <w:t>8.2 Pipeline Execution Matrix Verification</w:t>
      </w:r>
    </w:p>
    <w:p w14:paraId="5E74C3D6" w14:textId="77777777" w:rsidR="00651CF8" w:rsidRDefault="00000000">
      <w:r>
        <w:t>Structural verification of the software fixture dataset across the complete factorial matrix confirms 100.0% completion across all 5,400 cells (Table 2).</w:t>
      </w:r>
    </w:p>
    <w:p w14:paraId="4089C49B" w14:textId="77777777" w:rsidR="00651CF8" w:rsidRDefault="00000000">
      <w:pPr>
        <w:keepNext/>
        <w:spacing w:before="200" w:after="60"/>
      </w:pPr>
      <w:r>
        <w:rPr>
          <w:b/>
          <w:color w:val="1E293B"/>
          <w:sz w:val="23"/>
        </w:rPr>
        <w:t>8.3 Synthetic Baseline Fixture Diagnostics Summary</w:t>
      </w:r>
    </w:p>
    <w:p w14:paraId="00483C50" w14:textId="77777777" w:rsidR="00651CF8" w:rsidRDefault="00000000" w:rsidP="008C5FB6">
      <w:r>
        <w:t>Diagnostic analysis of the 5,400 synthetic software fixtures confirms expected baseline properties:</w:t>
      </w:r>
    </w:p>
    <w:p w14:paraId="6E3E7FE8" w14:textId="77777777" w:rsidR="00651CF8" w:rsidRDefault="00000000" w:rsidP="008C5FB6">
      <w:pPr>
        <w:spacing w:after="60"/>
        <w:ind w:left="360" w:hanging="360"/>
      </w:pPr>
      <w:r>
        <w:rPr>
          <w:b/>
        </w:rPr>
        <w:t>• Execution Latency:</w:t>
      </w:r>
      <w:r>
        <w:t xml:space="preserve"> Recorded latency is 0 ms across all 5,400 records due to in-memory template synthesis. Within-cell word length variance across the 3 repetitions is exactly 0.0 across all 1,800 cells (100.0% zero-variance).</w:t>
      </w:r>
    </w:p>
    <w:p w14:paraId="6EBDE5FC" w14:textId="77777777" w:rsidR="00651CF8" w:rsidRDefault="00000000" w:rsidP="008C5FB6">
      <w:pPr>
        <w:spacing w:after="60"/>
        <w:ind w:left="360" w:hanging="360"/>
      </w:pPr>
      <w:r>
        <w:rPr>
          <w:b/>
        </w:rPr>
        <w:t>• Length Properties:</w:t>
      </w:r>
      <w:r>
        <w:t xml:space="preserve"> Word counts are consistent across languages (English: 47.16 ± 6.08; Hindi: 46.16 ± 6.08; Hinglish: 46.16 ± 6.08; overall: 46.49 ± 6.10 words).</w:t>
      </w:r>
    </w:p>
    <w:p w14:paraId="062CE2C5" w14:textId="77777777" w:rsidR="00651CF8" w:rsidRDefault="00000000" w:rsidP="008C5FB6">
      <w:pPr>
        <w:spacing w:after="60"/>
        <w:ind w:left="360" w:hanging="360"/>
      </w:pPr>
      <w:r>
        <w:rPr>
          <w:b/>
        </w:rPr>
        <w:t>• Script Composition:</w:t>
      </w:r>
      <w:r>
        <w:t xml:space="preserve"> English and Hinglish fixtures use 100.0% Latin characters. Hindi fixtures exhibit hybrid scaffolding (9.36% Devanagari framing characters, 90.64% Latin text for embedded factual clauses).</w:t>
      </w:r>
    </w:p>
    <w:p w14:paraId="03045A8A" w14:textId="77777777" w:rsidR="00651CF8" w:rsidRDefault="00000000" w:rsidP="008C5FB6">
      <w:r>
        <w:lastRenderedPageBreak/>
        <w:t>Detailed stratified length and script adherence tables are provided in Appendix Table B.1 and Table B.2.</w:t>
      </w:r>
    </w:p>
    <w:p w14:paraId="591211BC" w14:textId="77777777" w:rsidR="00651CF8" w:rsidRDefault="00000000">
      <w:pPr>
        <w:keepNext/>
        <w:spacing w:before="260"/>
      </w:pPr>
      <w:r>
        <w:rPr>
          <w:b/>
          <w:color w:val="0F172A"/>
          <w:sz w:val="26"/>
        </w:rPr>
        <w:t>9. Discussion: Methodological Governance and Code-Switching</w:t>
      </w:r>
    </w:p>
    <w:p w14:paraId="253F3C95" w14:textId="77777777" w:rsidR="00651CF8" w:rsidRDefault="00000000">
      <w:pPr>
        <w:keepNext/>
        <w:spacing w:before="200" w:after="60"/>
      </w:pPr>
      <w:r>
        <w:rPr>
          <w:b/>
          <w:color w:val="1E293B"/>
          <w:sz w:val="23"/>
        </w:rPr>
        <w:t>9.1 Auditing Substantive Information Inequality</w:t>
      </w:r>
    </w:p>
    <w:p w14:paraId="0603DE19" w14:textId="77777777" w:rsidR="00651CF8" w:rsidRDefault="00000000">
      <w:r>
        <w:t>The central premise of LINGUA-AUDIT is that multilingual evaluations in civic domains must focus on the substantive, actionable content received by citizens rather than surface fluency. In administrative welfare schemes, subtle omissions—such as failing to mention an income cutoff or mandatory certificate attestation—have decisive consequences. LINGUA-AUDIT provides the prespecified measurement instrument to detect and quantify these disparities rigorously.</w:t>
      </w:r>
    </w:p>
    <w:p w14:paraId="5D6C20E0" w14:textId="77777777" w:rsidR="00651CF8" w:rsidRDefault="00000000">
      <w:pPr>
        <w:keepNext/>
        <w:spacing w:before="200" w:after="60"/>
      </w:pPr>
      <w:r>
        <w:rPr>
          <w:b/>
          <w:color w:val="1E293B"/>
          <w:sz w:val="23"/>
        </w:rPr>
        <w:t>9.2 A Cautionary Tale: Circular Evaluator Validation</w:t>
      </w:r>
    </w:p>
    <w:p w14:paraId="18360945" w14:textId="77777777" w:rsidR="00651CF8" w:rsidRDefault="00000000">
      <w:r>
        <w:t>During development, an automated validation script reported near-perfect agreement (ICC = 1.0000, κ = 0.9849) between automated evaluators and purported human annotations. A provenance audit revealed these results were illusory: the script cloned evaluator output dictionaries in memory to serve as “human annotations.” By quarantining these outputs (QUARANTINE_MANIFEST.json) and explicitly disclosing that empirical evaluator validation remains pending, LINGUA-AUDIT highlights the hazard of circular self-validation in AI benchmarking.</w:t>
      </w:r>
    </w:p>
    <w:p w14:paraId="6C0E5203" w14:textId="77777777" w:rsidR="00651CF8" w:rsidRDefault="00000000">
      <w:pPr>
        <w:keepNext/>
        <w:spacing w:before="200" w:after="60"/>
      </w:pPr>
      <w:r>
        <w:rPr>
          <w:b/>
          <w:color w:val="1E293B"/>
          <w:sz w:val="23"/>
        </w:rPr>
        <w:t>9.3 Authentic Code-Switching in Civic Contexts</w:t>
      </w:r>
    </w:p>
    <w:p w14:paraId="7C6D34E6" w14:textId="77777777" w:rsidR="00651CF8" w:rsidRDefault="00000000">
      <w:r>
        <w:t>In South Asian digital contexts, bilingual speakers frequently employ Romanized code-switching (Hinglish) in mobile communication [13]. Evaluating models exclusively on formal English or standard Devanagari Hindi risks overlooking widespread communicative practices in multilingual communities. LINGUA-AUDIT establishes code-switching as a primary, first-class evaluation condition alongside Hindi and English.</w:t>
      </w:r>
    </w:p>
    <w:p w14:paraId="0493467B" w14:textId="77777777" w:rsidR="00651CF8" w:rsidRDefault="00000000">
      <w:pPr>
        <w:keepNext/>
        <w:spacing w:before="260"/>
      </w:pPr>
      <w:r>
        <w:rPr>
          <w:b/>
          <w:color w:val="0F172A"/>
          <w:sz w:val="26"/>
        </w:rPr>
        <w:t>10. Limitations and Threats to Validity</w:t>
      </w:r>
    </w:p>
    <w:p w14:paraId="210397F4" w14:textId="77777777" w:rsidR="00651CF8" w:rsidRDefault="00000000" w:rsidP="008C5FB6">
      <w:pPr>
        <w:spacing w:after="60"/>
        <w:ind w:left="432" w:hanging="432"/>
      </w:pPr>
      <w:r>
        <w:rPr>
          <w:b/>
        </w:rPr>
        <w:t>1. Unexecuted Live Model Data Collection:</w:t>
      </w:r>
      <w:r>
        <w:t xml:space="preserve"> Live model generations have not yet been dispatched or collected; the current 5,400-record dataset consists of deterministic programmatic fixtures. Consequently, no empirical model comparisons or language disparities can be inferred.</w:t>
      </w:r>
    </w:p>
    <w:p w14:paraId="21E9391E" w14:textId="77777777" w:rsidR="00651CF8" w:rsidRDefault="00000000" w:rsidP="008C5FB6">
      <w:pPr>
        <w:spacing w:after="60"/>
        <w:ind w:left="432" w:hanging="432"/>
      </w:pPr>
      <w:r>
        <w:rPr>
          <w:b/>
        </w:rPr>
        <w:t>2. Pending Human Evaluator Calibration:</w:t>
      </w:r>
      <w:r>
        <w:t xml:space="preserve"> While a 12-item feasibility pilot package and a 270-response validation sample have been prepared, independent bilingual annotators have not yet been secured. Automated evaluators and the 13 metrics remain empirically uncalibrated against human ground truth.</w:t>
      </w:r>
    </w:p>
    <w:p w14:paraId="0B4106B3" w14:textId="77777777" w:rsidR="00651CF8" w:rsidRDefault="00000000" w:rsidP="008C5FB6">
      <w:pPr>
        <w:spacing w:after="60"/>
        <w:ind w:left="432" w:hanging="432"/>
      </w:pPr>
      <w:r>
        <w:rPr>
          <w:b/>
        </w:rPr>
        <w:t>3. Internal Statutory Curation Scope:</w:t>
      </w:r>
      <w:r>
        <w:t xml:space="preserve"> Tasks, Critical Facts, and Important Facts were curated internally from published schemes without direct URLs, verbatim statutory excerpts, or clause-to-fact alignment mapping. Independent multi-expert panel certification remains future work.</w:t>
      </w:r>
    </w:p>
    <w:p w14:paraId="58AAA97D" w14:textId="77777777" w:rsidR="00651CF8" w:rsidRDefault="00000000" w:rsidP="008C5FB6">
      <w:pPr>
        <w:spacing w:after="60"/>
        <w:ind w:left="432" w:hanging="432"/>
      </w:pPr>
      <w:r>
        <w:rPr>
          <w:b/>
        </w:rPr>
        <w:t>4. Pending Institutional Ethics Review:</w:t>
      </w:r>
      <w:r>
        <w:t xml:space="preserve"> An institutional ethics protocol has been prepared (docs/ethics/ethics_application.md), but formal institutional ethics committee approval remains pending.</w:t>
      </w:r>
    </w:p>
    <w:p w14:paraId="2634FD8C" w14:textId="77777777" w:rsidR="00651CF8" w:rsidRDefault="00000000" w:rsidP="008C5FB6">
      <w:pPr>
        <w:spacing w:after="60"/>
        <w:ind w:left="432" w:hanging="432"/>
      </w:pPr>
      <w:r>
        <w:rPr>
          <w:b/>
        </w:rPr>
        <w:t>5. Single-Turn Query Paradigm:</w:t>
      </w:r>
      <w:r>
        <w:t xml:space="preserve"> The benchmark evaluates single-turn information requests, whereas real-world civic consultations often involve multi-turn dialogues.</w:t>
      </w:r>
    </w:p>
    <w:p w14:paraId="59EFB53B" w14:textId="77777777" w:rsidR="00651CF8" w:rsidRDefault="00000000">
      <w:pPr>
        <w:keepNext/>
        <w:spacing w:before="260"/>
      </w:pPr>
      <w:r>
        <w:rPr>
          <w:b/>
          <w:color w:val="0F172A"/>
          <w:sz w:val="26"/>
        </w:rPr>
        <w:lastRenderedPageBreak/>
        <w:t>11. Ethics and Data Governance</w:t>
      </w:r>
    </w:p>
    <w:p w14:paraId="5C087C50" w14:textId="77777777" w:rsidR="00651CF8" w:rsidRDefault="00000000">
      <w:r>
        <w:t>The benchmark queries public administrative statutes and civic welfare schemes. No private personal data or health records were collected. An institutional ethics protocol specifies fair compensation standards for bilingual annotators; formal ethics committee approval is pending review, and no human annotators were recruited prior to approval.</w:t>
      </w:r>
    </w:p>
    <w:p w14:paraId="4C95E7C5" w14:textId="77777777" w:rsidR="00651CF8" w:rsidRDefault="00000000">
      <w:r>
        <w:t>All benchmark tasks, ground-truth references, and scoring implementations are prepared for release under open research licenses (intended CC-BY-NC 4.0) upon final publication, though a formal standalone LICENSE file has not yet been committed to the repository root.</w:t>
      </w:r>
    </w:p>
    <w:p w14:paraId="2DE9612F" w14:textId="77777777" w:rsidR="00651CF8" w:rsidRDefault="00000000">
      <w:pPr>
        <w:keepNext/>
        <w:spacing w:before="260"/>
      </w:pPr>
      <w:r>
        <w:rPr>
          <w:b/>
          <w:color w:val="0F172A"/>
          <w:sz w:val="26"/>
        </w:rPr>
        <w:t>12. Conclusion and Future Work</w:t>
      </w:r>
    </w:p>
    <w:p w14:paraId="6D422223" w14:textId="77777777" w:rsidR="00651CF8" w:rsidRDefault="00000000" w:rsidP="008C5FB6">
      <w:r>
        <w:t>LINGUA-AUDIT establishes an open, reproducible framework designed to test for information inequality in multilingual AI systems. By grounding 150 civic tasks in statutory documentation across five essential domains, formalizing 13 multi-dimensional response-quality metrics, formulating a prespecified statistical analysis plan, and verifying a full factorial software pipeline across 5,400 cells, the framework provides the proposed methodological and computational infrastructure to audit whether frontier language models introduce disparities across languages.</w:t>
      </w:r>
    </w:p>
    <w:p w14:paraId="1D247F4B" w14:textId="77777777" w:rsidR="00651CF8" w:rsidRDefault="00000000" w:rsidP="008C5FB6">
      <w:r>
        <w:t>Immediate next steps span two distinct operational tracks followed by downstream analysis:</w:t>
      </w:r>
    </w:p>
    <w:p w14:paraId="1C342D5A" w14:textId="77777777" w:rsidR="00651CF8" w:rsidRDefault="00000000" w:rsidP="008C5FB6">
      <w:pPr>
        <w:spacing w:after="60"/>
        <w:ind w:left="432" w:hanging="432"/>
      </w:pPr>
      <w:r>
        <w:rPr>
          <w:b/>
        </w:rPr>
        <w:t>1. Data Collection Track (Live API Execution):</w:t>
      </w:r>
      <w:r>
        <w:t xml:space="preserve"> Executing and archiving genuine model responses from external provider APIs across the 5,400 factorial matrix cells.</w:t>
      </w:r>
    </w:p>
    <w:p w14:paraId="18BC85A7" w14:textId="77777777" w:rsidR="00651CF8" w:rsidRDefault="00000000" w:rsidP="008C5FB6">
      <w:pPr>
        <w:spacing w:after="60"/>
        <w:ind w:left="432" w:hanging="432"/>
      </w:pPr>
      <w:r>
        <w:rPr>
          <w:b/>
        </w:rPr>
        <w:t>2. Evaluator Calibration Track (Human Ground Truth):</w:t>
      </w:r>
      <w:r>
        <w:t xml:space="preserve"> Securing institutional ethics review approval, recruiting certified bilingual annotators, and executing the 12-item pilot and 270-response validation sample to compute genuine inter-rater reliability and calibrate automated evaluators.</w:t>
      </w:r>
    </w:p>
    <w:p w14:paraId="136014BD" w14:textId="77777777" w:rsidR="00651CF8" w:rsidRDefault="00000000" w:rsidP="008C5FB6">
      <w:pPr>
        <w:spacing w:after="60"/>
        <w:ind w:left="432" w:hanging="432"/>
      </w:pPr>
      <w:r>
        <w:rPr>
          <w:b/>
        </w:rPr>
        <w:t>3. Downstream Empirical Scoring and Estimation:</w:t>
      </w:r>
      <w:r>
        <w:t xml:space="preserve"> Applying the calibrated evaluation pipeline to genuine model responses and fitting the prespecified GLMMs to test for multilingual information inequality.</w:t>
      </w:r>
    </w:p>
    <w:p w14:paraId="68084B8F" w14:textId="77777777" w:rsidR="00651CF8" w:rsidRDefault="00000000" w:rsidP="008C5FB6">
      <w:pPr>
        <w:keepNext/>
        <w:spacing w:before="200" w:after="60"/>
      </w:pPr>
      <w:r>
        <w:rPr>
          <w:b/>
          <w:color w:val="1E293B"/>
          <w:sz w:val="23"/>
        </w:rPr>
        <w:t>Reproducibility Statement</w:t>
      </w:r>
    </w:p>
    <w:p w14:paraId="21478FEF" w14:textId="77777777" w:rsidR="00651CF8" w:rsidRDefault="00000000">
      <w:r>
        <w:t>All research materials are preserved within the repository:</w:t>
      </w:r>
    </w:p>
    <w:p w14:paraId="51697547" w14:textId="77777777" w:rsidR="00651CF8" w:rsidRDefault="00000000">
      <w:pPr>
        <w:spacing w:after="60"/>
        <w:ind w:left="360" w:hanging="360"/>
        <w:jc w:val="left"/>
      </w:pPr>
      <w:r>
        <w:rPr>
          <w:b/>
        </w:rPr>
        <w:t>• Benchmark Registry:</w:t>
      </w:r>
      <w:r>
        <w:t xml:space="preserve"> data/benchmark/master_task_registry_150.json (SHA-256: 2ce2cb688c011cb0279425a3c063ce4e5b7b6a2354a4aa9df75a77efa9d00315).</w:t>
      </w:r>
    </w:p>
    <w:p w14:paraId="55C4FA23" w14:textId="77777777" w:rsidR="00651CF8" w:rsidRDefault="00000000">
      <w:pPr>
        <w:spacing w:after="60"/>
        <w:ind w:left="360" w:hanging="360"/>
        <w:jc w:val="left"/>
      </w:pPr>
      <w:r>
        <w:rPr>
          <w:b/>
        </w:rPr>
        <w:t>• Pipeline Fixture Dataset:</w:t>
      </w:r>
      <w:r>
        <w:t xml:space="preserve"> data/benchmark/raw_responses/stage12_4_full_evaluation_responses.json (Raw bytes SHA-256: 095b8caa...; Canonical sorted JSON SHA-256: 296bb165...).</w:t>
      </w:r>
    </w:p>
    <w:p w14:paraId="00BCE64A" w14:textId="77777777" w:rsidR="00651CF8" w:rsidRDefault="00000000">
      <w:pPr>
        <w:spacing w:after="60"/>
        <w:ind w:left="360" w:hanging="360"/>
        <w:jc w:val="left"/>
      </w:pPr>
      <w:r>
        <w:rPr>
          <w:b/>
        </w:rPr>
        <w:t>• Scoring Implementation:</w:t>
      </w:r>
      <w:r>
        <w:t xml:space="preserve"> Modular Python package in backend/app/scoring/lingua_audit/, accompanied by 115 passing tests (pytest tests/).</w:t>
      </w:r>
    </w:p>
    <w:p w14:paraId="69DB42A1" w14:textId="77777777" w:rsidR="00651CF8" w:rsidRDefault="00000000">
      <w:pPr>
        <w:spacing w:after="60"/>
        <w:ind w:left="360" w:hanging="360"/>
        <w:jc w:val="left"/>
      </w:pPr>
      <w:r>
        <w:rPr>
          <w:b/>
        </w:rPr>
        <w:t>• Feasibility Pilot Packages:</w:t>
      </w:r>
      <w:r>
        <w:t xml:space="preserve"> Blinded 12-item packages stage12_5_2D_pilot_annotator_A.json and B.json, along with restricted key stage12_5_2D_pilot_restricted_mapping.json.</w:t>
      </w:r>
    </w:p>
    <w:p w14:paraId="1B97F89A" w14:textId="77777777" w:rsidR="00651CF8" w:rsidRDefault="00000000">
      <w:pPr>
        <w:spacing w:after="60"/>
        <w:ind w:left="360" w:hanging="360"/>
        <w:jc w:val="left"/>
      </w:pPr>
      <w:r>
        <w:rPr>
          <w:b/>
        </w:rPr>
        <w:t>• Quarantine Manifest:</w:t>
      </w:r>
      <w:r>
        <w:t xml:space="preserve"> Documented invalid synthetic artifacts in data/benchmark/evaluator_validation/QUARANTINE_MANIFEST.json.</w:t>
      </w:r>
    </w:p>
    <w:p w14:paraId="3028F048" w14:textId="77777777" w:rsidR="00651CF8" w:rsidRDefault="00000000">
      <w:pPr>
        <w:spacing w:after="60"/>
        <w:ind w:left="360" w:hanging="360"/>
        <w:jc w:val="left"/>
      </w:pPr>
      <w:r>
        <w:rPr>
          <w:b/>
        </w:rPr>
        <w:t>• Reproduction Script:</w:t>
      </w:r>
      <w:r>
        <w:t xml:space="preserve"> scratch/reproduce_paper_analysis.py reproduces all reported summary outputs in paper/results/.</w:t>
      </w:r>
    </w:p>
    <w:p w14:paraId="2D96C6CF" w14:textId="77777777" w:rsidR="00651CF8" w:rsidRDefault="00000000">
      <w:r>
        <w:br w:type="page"/>
      </w:r>
    </w:p>
    <w:p w14:paraId="0C55C613" w14:textId="77777777" w:rsidR="00651CF8" w:rsidRDefault="00000000">
      <w:pPr>
        <w:keepNext/>
        <w:spacing w:before="260"/>
      </w:pPr>
      <w:r>
        <w:rPr>
          <w:b/>
          <w:color w:val="0F172A"/>
          <w:sz w:val="26"/>
        </w:rPr>
        <w:lastRenderedPageBreak/>
        <w:t>References</w:t>
      </w:r>
    </w:p>
    <w:p w14:paraId="519C7655" w14:textId="77777777" w:rsidR="00651CF8" w:rsidRDefault="00000000">
      <w:pPr>
        <w:spacing w:before="40" w:line="252" w:lineRule="auto"/>
        <w:ind w:left="504" w:hanging="504"/>
      </w:pPr>
      <w:r>
        <w:rPr>
          <w:sz w:val="19"/>
        </w:rPr>
        <w:t>[1] D. Hendrycks, C. Burns, S. Basart, A. Zou, M. Mazeika, D. Song, and J. Steinhardt, “Measuring massive multitask language understanding,” in Proc. Int. Conf. Learn. Representations (ICLR), 2021.</w:t>
      </w:r>
    </w:p>
    <w:p w14:paraId="7A7473E4" w14:textId="77777777" w:rsidR="00651CF8" w:rsidRDefault="00000000">
      <w:pPr>
        <w:spacing w:before="40" w:line="252" w:lineRule="auto"/>
        <w:ind w:left="504" w:hanging="504"/>
      </w:pPr>
      <w:r>
        <w:rPr>
          <w:sz w:val="19"/>
        </w:rPr>
        <w:t>[2] A. Conneau, R. Rinott, G. Lample, A. Williams, S. Bowman, H. Schwenk, and V. Stoyanov, “XNLI: Evaluating cross-lingual sentence representations,” in Proc. Conf. Empirical Methods Natural Lang. Process. (EMNLP), 2018, pp. 2475–2485.</w:t>
      </w:r>
    </w:p>
    <w:p w14:paraId="608EE9F0" w14:textId="77777777" w:rsidR="00651CF8" w:rsidRDefault="00000000">
      <w:pPr>
        <w:spacing w:before="40" w:line="252" w:lineRule="auto"/>
        <w:ind w:left="504" w:hanging="504"/>
      </w:pPr>
      <w:r>
        <w:rPr>
          <w:sz w:val="19"/>
        </w:rPr>
        <w:t>[3] D. Blasi, A. Antonovsky, A. Anastasopoulos, G. Neubig, and R. Cotterell, “Systematic inequalities in language technology performance across the world's languages,” in Proc. 60th Annu. Meeting Assoc. Comput. Linguistics (ACL), 2022, pp. 5486–5505.</w:t>
      </w:r>
    </w:p>
    <w:p w14:paraId="65B17C9E" w14:textId="77777777" w:rsidR="00651CF8" w:rsidRDefault="00000000">
      <w:pPr>
        <w:spacing w:before="40" w:line="252" w:lineRule="auto"/>
        <w:ind w:left="504" w:hanging="504"/>
      </w:pPr>
      <w:r>
        <w:rPr>
          <w:sz w:val="19"/>
        </w:rPr>
        <w:t>[4] P. Joshi, S. Santy, A. Budhiraja, K. Bali, and M. Choudhury, “The state and fate of linguistic diversity and inclusion in the NLP world,” in Proc. 58th Annu. Meeting Assoc. Comput. Linguistics (ACL), 2020, pp. 6282–6293.</w:t>
      </w:r>
    </w:p>
    <w:p w14:paraId="6506B0D5" w14:textId="77777777" w:rsidR="00651CF8" w:rsidRDefault="00000000">
      <w:pPr>
        <w:spacing w:before="40" w:line="252" w:lineRule="auto"/>
        <w:ind w:left="504" w:hanging="504"/>
      </w:pPr>
      <w:r>
        <w:rPr>
          <w:sz w:val="19"/>
        </w:rPr>
        <w:t>[5] E. M. Bender, T. Gebru, A. McMillan-Major, and S. Shmitchell, “On the dangers of stochastic parrots: Can language models be too big?,” in Proc. ACM Conf. Fairness Accountability Transparency (FAccT), 2021, pp. 610–623.</w:t>
      </w:r>
    </w:p>
    <w:p w14:paraId="4CBAC9BF" w14:textId="77777777" w:rsidR="00651CF8" w:rsidRDefault="00000000">
      <w:pPr>
        <w:spacing w:before="40" w:line="252" w:lineRule="auto"/>
        <w:ind w:left="504" w:hanging="504"/>
      </w:pPr>
      <w:r>
        <w:rPr>
          <w:sz w:val="19"/>
        </w:rPr>
        <w:t>[6] J. H. Clark, E. Choi, M. Collins, D. Garrette, T. Kwiatkowski, V. Nikolaev, and J. Palomaki, “TyDi QA: A benchmark for information-seeking QA in typologically diverse languages,” Trans. Assoc. Comput. Linguistics (TACL), vol. 8, pp. 454–470, 2020.</w:t>
      </w:r>
    </w:p>
    <w:p w14:paraId="34DA9395" w14:textId="77777777" w:rsidR="00651CF8" w:rsidRDefault="00000000">
      <w:pPr>
        <w:spacing w:before="40" w:line="252" w:lineRule="auto"/>
        <w:ind w:left="504" w:hanging="504"/>
      </w:pPr>
      <w:r>
        <w:rPr>
          <w:sz w:val="19"/>
        </w:rPr>
        <w:t>[7] K. Ahuja, H. Diddee, R. Hada, M. Ochieng, K. Ramesh, P. Jain, A. Nambi, T. Ganu, S. Segal, M. Ahmed, K. Bali, and S. Sitaram, “MEGA: Multilingual evaluation of generative AI,” in Proc. Conf. Empirical Methods Natural Lang. Process. (EMNLP), 2023, pp. 4232–4267.</w:t>
      </w:r>
    </w:p>
    <w:p w14:paraId="405C83E2" w14:textId="77777777" w:rsidR="00651CF8" w:rsidRDefault="00000000">
      <w:pPr>
        <w:spacing w:before="40" w:line="252" w:lineRule="auto"/>
        <w:ind w:left="504" w:hanging="504"/>
      </w:pPr>
      <w:r>
        <w:rPr>
          <w:sz w:val="19"/>
        </w:rPr>
        <w:t>[8] Y. Bang, S. Cahyawijaya, N. Lee, W. Dai, D. Su, B. Wilie, H. Lovenia, Z. Ji, T. Yu, W. Chung, Q. V. Do, Y. Xu, and P. Fung, “A multitask, multilingual, multimodal evaluation of ChatGPT on reasoning, hallucination, and interactivity,” in Proc. 13th Int. Joint Conf. Natural Lang. Process. 3rd Conf. Asia-Pacific Chapter Assoc. Comput. Linguistics (IJCNLP-AACL), 2023, pp. 675–718.</w:t>
      </w:r>
    </w:p>
    <w:p w14:paraId="383C5D41" w14:textId="77777777" w:rsidR="00651CF8" w:rsidRDefault="00000000">
      <w:pPr>
        <w:spacing w:before="40" w:line="252" w:lineRule="auto"/>
        <w:ind w:left="504" w:hanging="504"/>
      </w:pPr>
      <w:r>
        <w:rPr>
          <w:sz w:val="19"/>
        </w:rPr>
        <w:t>[9] H. Singh, N. Gupta, S. Bharadwaj, D. Tewari, and P. Talukdar, “IndicGenBench: A multilingual benchmark to evaluate generation capabilities of LLMs on Indic languages,” in Findings Assoc. Comput. Linguistics: ACL 2024, 2024, pp. 10041–10061.</w:t>
      </w:r>
    </w:p>
    <w:p w14:paraId="7ED24C85" w14:textId="77777777" w:rsidR="00651CF8" w:rsidRDefault="00000000">
      <w:pPr>
        <w:spacing w:before="40" w:line="252" w:lineRule="auto"/>
        <w:ind w:left="504" w:hanging="504"/>
      </w:pPr>
      <w:r>
        <w:rPr>
          <w:sz w:val="19"/>
        </w:rPr>
        <w:t>[10] A. K. Singh, V. Kumar, R. Murthy, J. Sen, A. Mittal, and G. Ramakrishnan, “INDIC QA BENCHMARK: A multilingual benchmark to evaluate question answering capability of LLMs for Indic languages,” in Findings Assoc. Comput. Linguistics: EMNLP 2024, 2024, pp. 16231–16248.</w:t>
      </w:r>
    </w:p>
    <w:p w14:paraId="64CE7636" w14:textId="77777777" w:rsidR="00651CF8" w:rsidRDefault="00000000">
      <w:pPr>
        <w:spacing w:before="40" w:line="252" w:lineRule="auto"/>
        <w:ind w:left="504" w:hanging="504"/>
      </w:pPr>
      <w:r>
        <w:rPr>
          <w:sz w:val="19"/>
        </w:rPr>
        <w:t>[11] OpenAI, “IndQA: Evaluating cultural fluency and context in Indian languages,” OpenAI Research, Tech. Rep., 2025.</w:t>
      </w:r>
    </w:p>
    <w:p w14:paraId="5F99E509" w14:textId="77777777" w:rsidR="00651CF8" w:rsidRDefault="00000000">
      <w:pPr>
        <w:spacing w:before="40" w:line="252" w:lineRule="auto"/>
        <w:ind w:left="504" w:hanging="504"/>
      </w:pPr>
      <w:r>
        <w:rPr>
          <w:sz w:val="19"/>
        </w:rPr>
        <w:t>[12] N. Majithia, R. Shinde, Z. Chapman, P. Trital, J. Decker, M. Maskey, E. Simperl, and N. Shadbolt, “The CitizenQuery benchmark: A novel dataset and evaluation pipeline for measuring LLM performance in citizen query tasks,” arXiv preprint arXiv:2602.04064, 2026.</w:t>
      </w:r>
    </w:p>
    <w:p w14:paraId="2DF467EE" w14:textId="77777777" w:rsidR="00651CF8" w:rsidRDefault="00000000">
      <w:pPr>
        <w:spacing w:before="40" w:line="252" w:lineRule="auto"/>
        <w:ind w:left="504" w:hanging="504"/>
      </w:pPr>
      <w:r>
        <w:rPr>
          <w:sz w:val="19"/>
        </w:rPr>
        <w:t>[13] S. Khanuja, S. Dandapat, A. Srinivasan, S. Sitaram, and M. Choudhury, “GLUECoS: An evaluation benchmark for code-switched NLP,” in Proc. 58th Annu. Meeting Assoc. Comput. Linguistics (ACL), 2020, pp. 3575–3585.</w:t>
      </w:r>
    </w:p>
    <w:p w14:paraId="1443F140" w14:textId="77777777" w:rsidR="00651CF8" w:rsidRDefault="00000000">
      <w:pPr>
        <w:spacing w:before="40" w:line="252" w:lineRule="auto"/>
        <w:ind w:left="504" w:hanging="504"/>
      </w:pPr>
      <w:r>
        <w:rPr>
          <w:sz w:val="19"/>
        </w:rPr>
        <w:t>[14] S. Min, K. Krishna, X. Lyu, M. Lewis, W. Yih, P. W. Koh, M. Iyyer, L. Zettlemoyer, and H. Hajishirzi, “FActScore: Fine-grained atomic evaluation of factual precision in long form text generation,” in Proc. Conf. Empirical Methods Natural Lang. Process. (EMNLP), 2023, pp. 12076–12099.</w:t>
      </w:r>
    </w:p>
    <w:p w14:paraId="0D8AEB49" w14:textId="77777777" w:rsidR="00651CF8" w:rsidRDefault="00000000">
      <w:pPr>
        <w:spacing w:before="40" w:line="252" w:lineRule="auto"/>
        <w:ind w:left="504" w:hanging="504"/>
      </w:pPr>
      <w:r>
        <w:rPr>
          <w:sz w:val="19"/>
        </w:rPr>
        <w:t>[15] P. Liang, R. Bommasani, T. Lee, D. Tsipras, D. Soylu, M. Yasunaga, Y. Zhang, D. Narayanan, Y. Wu, A. Kumar, B. Newman, et al., “Holistic evaluation of language models,” Trans. Mach. Learn. Res. (TMLR), pp. 2835–8856, 2023.</w:t>
      </w:r>
    </w:p>
    <w:p w14:paraId="25710A7D" w14:textId="77777777" w:rsidR="00651CF8" w:rsidRDefault="00000000">
      <w:pPr>
        <w:spacing w:before="40" w:line="252" w:lineRule="auto"/>
        <w:ind w:left="504" w:hanging="504"/>
      </w:pPr>
      <w:r>
        <w:rPr>
          <w:sz w:val="19"/>
        </w:rPr>
        <w:t>[16] L. Zheng, W. L. Chiang, Y. Sheng, S. Zhuang, Z. Wu, Y. Zhuang, Z. Lin, Z. Li, D. Li, E. Xing, H. Zhang, J. E. Gonzalez, and I. Stoica, “Judging LLM-as-a-judge with MT-Bench and Chatbot Arena,” in Adv. Neural Inf. Process. Syst. (NeurIPS), vol. 36, 2023, pp. 46595–46623.</w:t>
      </w:r>
    </w:p>
    <w:p w14:paraId="7CAC355F" w14:textId="77777777" w:rsidR="00651CF8" w:rsidRDefault="00000000">
      <w:pPr>
        <w:spacing w:before="40" w:line="252" w:lineRule="auto"/>
        <w:ind w:left="504" w:hanging="504"/>
      </w:pPr>
      <w:r>
        <w:rPr>
          <w:sz w:val="19"/>
        </w:rPr>
        <w:t>[17] R. Hada, V. Gumma, A. de Wynter, H. Diddee, M. Ahmed, M. Choudhury, K. Bali, and S. Sitaram, “Are large language model-based evaluators the solution to scaling up multilingual evaluation?,” arXiv preprint arXiv:2309.07462, 2023.</w:t>
      </w:r>
    </w:p>
    <w:p w14:paraId="75888727" w14:textId="77777777" w:rsidR="00651CF8" w:rsidRDefault="00000000">
      <w:r>
        <w:br w:type="page"/>
      </w:r>
    </w:p>
    <w:p w14:paraId="11B5D6EF" w14:textId="77777777" w:rsidR="00651CF8" w:rsidRDefault="00000000">
      <w:pPr>
        <w:keepNext/>
        <w:spacing w:before="120" w:after="60"/>
      </w:pPr>
      <w:r>
        <w:rPr>
          <w:b/>
          <w:color w:val="0F172A"/>
          <w:sz w:val="26"/>
        </w:rPr>
        <w:lastRenderedPageBreak/>
        <w:t>Appendix A: Metric Inventory &amp; Verification Status</w:t>
      </w:r>
    </w:p>
    <w:p w14:paraId="08035ABB" w14:textId="77777777" w:rsidR="00651CF8" w:rsidRDefault="00000000">
      <w:pPr>
        <w:spacing w:after="60"/>
      </w:pPr>
      <w:r>
        <w:t>Table A.1 documents the complete operational specification, target statistical model, and software verification status for all 13 response-quality metrics. Implementation in the Python scoring package (backend/app/scoring/lingua_audit/metrics.py) and 115 passing tests confirm algorithmic execution correctness, not empirical construct validity. All metrics remain empirically unvalidated pending future human annotation.</w:t>
      </w:r>
    </w:p>
    <w:p w14:paraId="03BC6B7D" w14:textId="77777777" w:rsidR="00651CF8" w:rsidRDefault="00000000">
      <w:pPr>
        <w:keepNext/>
        <w:spacing w:before="180" w:after="60"/>
      </w:pPr>
      <w:r>
        <w:rPr>
          <w:b/>
          <w:color w:val="0F172A"/>
          <w:sz w:val="20"/>
        </w:rPr>
        <w:t>Table A.1: Complete LINGUA-AUDIT metric implementation inventory and software verification status.</w:t>
      </w:r>
    </w:p>
    <w:tbl>
      <w:tblPr>
        <w:tblW w:w="0" w:type="auto"/>
        <w:jc w:val="center"/>
        <w:tblBorders>
          <w:top w:val="single" w:sz="8" w:space="0" w:color="1E293B"/>
          <w:bottom w:val="single" w:sz="8" w:space="0" w:color="1E293B"/>
        </w:tblBorders>
        <w:tblLayout w:type="fixed"/>
        <w:tblCellMar>
          <w:top w:w="25" w:type="dxa"/>
          <w:left w:w="70" w:type="dxa"/>
          <w:bottom w:w="25" w:type="dxa"/>
          <w:right w:w="70" w:type="dxa"/>
        </w:tblCellMar>
        <w:tblLook w:val="04A0" w:firstRow="1" w:lastRow="0" w:firstColumn="1" w:lastColumn="0" w:noHBand="0" w:noVBand="1"/>
      </w:tblPr>
      <w:tblGrid>
        <w:gridCol w:w="835"/>
        <w:gridCol w:w="1872"/>
        <w:gridCol w:w="2232"/>
        <w:gridCol w:w="1584"/>
        <w:gridCol w:w="2506"/>
      </w:tblGrid>
      <w:tr w:rsidR="00651CF8" w14:paraId="09FFA01B" w14:textId="77777777">
        <w:trPr>
          <w:cantSplit/>
          <w:tblHeader/>
          <w:jc w:val="center"/>
        </w:trPr>
        <w:tc>
          <w:tcPr>
            <w:tcW w:w="835" w:type="dxa"/>
            <w:tcBorders>
              <w:bottom w:val="single" w:sz="6" w:space="0" w:color="334155"/>
            </w:tcBorders>
            <w:shd w:val="clear" w:color="auto" w:fill="F1F5F9"/>
          </w:tcPr>
          <w:p w14:paraId="6E744CAF" w14:textId="77777777" w:rsidR="00651CF8" w:rsidRDefault="00000000">
            <w:pPr>
              <w:spacing w:before="20" w:after="20" w:line="252" w:lineRule="auto"/>
              <w:jc w:val="left"/>
            </w:pPr>
            <w:r>
              <w:rPr>
                <w:b/>
                <w:color w:val="0F172A"/>
                <w:sz w:val="16"/>
              </w:rPr>
              <w:t>Code</w:t>
            </w:r>
          </w:p>
        </w:tc>
        <w:tc>
          <w:tcPr>
            <w:tcW w:w="1872" w:type="dxa"/>
            <w:tcBorders>
              <w:bottom w:val="single" w:sz="6" w:space="0" w:color="334155"/>
            </w:tcBorders>
            <w:shd w:val="clear" w:color="auto" w:fill="F1F5F9"/>
          </w:tcPr>
          <w:p w14:paraId="7EAED134" w14:textId="77777777" w:rsidR="00651CF8" w:rsidRDefault="00000000">
            <w:pPr>
              <w:spacing w:before="20" w:after="20" w:line="252" w:lineRule="auto"/>
              <w:jc w:val="left"/>
            </w:pPr>
            <w:r>
              <w:rPr>
                <w:b/>
                <w:color w:val="0F172A"/>
                <w:sz w:val="16"/>
              </w:rPr>
              <w:t>Metric Name</w:t>
            </w:r>
          </w:p>
        </w:tc>
        <w:tc>
          <w:tcPr>
            <w:tcW w:w="2232" w:type="dxa"/>
            <w:tcBorders>
              <w:bottom w:val="single" w:sz="6" w:space="0" w:color="334155"/>
            </w:tcBorders>
            <w:shd w:val="clear" w:color="auto" w:fill="F1F5F9"/>
          </w:tcPr>
          <w:p w14:paraId="139CAD02" w14:textId="77777777" w:rsidR="00651CF8" w:rsidRDefault="00000000">
            <w:pPr>
              <w:spacing w:before="20" w:after="20" w:line="252" w:lineRule="auto"/>
              <w:jc w:val="left"/>
            </w:pPr>
            <w:r>
              <w:rPr>
                <w:b/>
                <w:color w:val="0F172A"/>
                <w:sz w:val="16"/>
              </w:rPr>
              <w:t>Operationalized Formula / Rubric</w:t>
            </w:r>
          </w:p>
        </w:tc>
        <w:tc>
          <w:tcPr>
            <w:tcW w:w="1584" w:type="dxa"/>
            <w:tcBorders>
              <w:bottom w:val="single" w:sz="6" w:space="0" w:color="334155"/>
            </w:tcBorders>
            <w:shd w:val="clear" w:color="auto" w:fill="F1F5F9"/>
          </w:tcPr>
          <w:p w14:paraId="7CA5D59A" w14:textId="77777777" w:rsidR="00651CF8" w:rsidRDefault="00000000">
            <w:pPr>
              <w:spacing w:before="20" w:after="20" w:line="252" w:lineRule="auto"/>
              <w:jc w:val="left"/>
            </w:pPr>
            <w:r>
              <w:rPr>
                <w:b/>
                <w:color w:val="0F172A"/>
                <w:sz w:val="16"/>
              </w:rPr>
              <w:t>Prespecified Role</w:t>
            </w:r>
          </w:p>
        </w:tc>
        <w:tc>
          <w:tcPr>
            <w:tcW w:w="2506" w:type="dxa"/>
            <w:tcBorders>
              <w:bottom w:val="single" w:sz="6" w:space="0" w:color="334155"/>
            </w:tcBorders>
            <w:shd w:val="clear" w:color="auto" w:fill="F1F5F9"/>
          </w:tcPr>
          <w:p w14:paraId="010077C6" w14:textId="77777777" w:rsidR="00651CF8" w:rsidRDefault="00000000">
            <w:pPr>
              <w:spacing w:before="20" w:after="20" w:line="252" w:lineRule="auto"/>
              <w:jc w:val="left"/>
            </w:pPr>
            <w:r>
              <w:rPr>
                <w:b/>
                <w:color w:val="0F172A"/>
                <w:sz w:val="16"/>
              </w:rPr>
              <w:t>Target Model &amp; Verification Status</w:t>
            </w:r>
          </w:p>
        </w:tc>
      </w:tr>
      <w:tr w:rsidR="00651CF8" w14:paraId="37BC9669" w14:textId="77777777">
        <w:trPr>
          <w:cantSplit/>
          <w:jc w:val="center"/>
        </w:trPr>
        <w:tc>
          <w:tcPr>
            <w:tcW w:w="835" w:type="dxa"/>
          </w:tcPr>
          <w:p w14:paraId="2EADCFA0" w14:textId="77777777" w:rsidR="00651CF8" w:rsidRDefault="00000000">
            <w:pPr>
              <w:spacing w:before="20" w:after="20" w:line="252" w:lineRule="auto"/>
              <w:jc w:val="left"/>
            </w:pPr>
            <w:r>
              <w:rPr>
                <w:sz w:val="16"/>
              </w:rPr>
              <w:t>M1</w:t>
            </w:r>
          </w:p>
        </w:tc>
        <w:tc>
          <w:tcPr>
            <w:tcW w:w="1872" w:type="dxa"/>
          </w:tcPr>
          <w:p w14:paraId="5D030BB8" w14:textId="77777777" w:rsidR="00651CF8" w:rsidRDefault="00000000">
            <w:pPr>
              <w:spacing w:before="20" w:after="20" w:line="252" w:lineRule="auto"/>
              <w:jc w:val="left"/>
            </w:pPr>
            <w:r>
              <w:rPr>
                <w:sz w:val="16"/>
              </w:rPr>
              <w:t>Factual Precision</w:t>
            </w:r>
          </w:p>
        </w:tc>
        <w:tc>
          <w:tcPr>
            <w:tcW w:w="2232" w:type="dxa"/>
          </w:tcPr>
          <w:p w14:paraId="58E58B30" w14:textId="77777777" w:rsidR="00651CF8" w:rsidRDefault="00000000">
            <w:pPr>
              <w:spacing w:before="20" w:after="20" w:line="252" w:lineRule="auto"/>
              <w:jc w:val="left"/>
            </w:pPr>
            <w:r>
              <w:rPr>
                <w:sz w:val="16"/>
              </w:rPr>
              <w:t>N_Supp / N_adjudicated</w:t>
            </w:r>
          </w:p>
        </w:tc>
        <w:tc>
          <w:tcPr>
            <w:tcW w:w="1584" w:type="dxa"/>
          </w:tcPr>
          <w:p w14:paraId="7919A3D3" w14:textId="77777777" w:rsidR="00651CF8" w:rsidRDefault="00000000">
            <w:pPr>
              <w:spacing w:before="20" w:after="20" w:line="252" w:lineRule="auto"/>
              <w:jc w:val="left"/>
            </w:pPr>
            <w:r>
              <w:rPr>
                <w:sz w:val="16"/>
              </w:rPr>
              <w:t>Primary Confirmatory</w:t>
            </w:r>
          </w:p>
        </w:tc>
        <w:tc>
          <w:tcPr>
            <w:tcW w:w="2506" w:type="dxa"/>
          </w:tcPr>
          <w:p w14:paraId="67AECB5D" w14:textId="77777777" w:rsidR="00651CF8" w:rsidRDefault="00000000">
            <w:pPr>
              <w:spacing w:before="20" w:after="20" w:line="252" w:lineRule="auto"/>
              <w:jc w:val="left"/>
            </w:pPr>
            <w:r>
              <w:rPr>
                <w:sz w:val="16"/>
              </w:rPr>
              <w:t>Binomial GLMM (logit link) • Code &amp; 115 Tests: Verified • Validation: UNVALIDATED*</w:t>
            </w:r>
          </w:p>
        </w:tc>
      </w:tr>
      <w:tr w:rsidR="00651CF8" w14:paraId="3E487C4B" w14:textId="77777777">
        <w:trPr>
          <w:cantSplit/>
          <w:jc w:val="center"/>
        </w:trPr>
        <w:tc>
          <w:tcPr>
            <w:tcW w:w="835" w:type="dxa"/>
          </w:tcPr>
          <w:p w14:paraId="58E31C00" w14:textId="77777777" w:rsidR="00651CF8" w:rsidRDefault="00000000">
            <w:pPr>
              <w:spacing w:before="20" w:after="20" w:line="252" w:lineRule="auto"/>
              <w:jc w:val="left"/>
            </w:pPr>
            <w:r>
              <w:rPr>
                <w:sz w:val="16"/>
              </w:rPr>
              <w:t>M1b</w:t>
            </w:r>
          </w:p>
        </w:tc>
        <w:tc>
          <w:tcPr>
            <w:tcW w:w="1872" w:type="dxa"/>
          </w:tcPr>
          <w:p w14:paraId="1BB60E62" w14:textId="77777777" w:rsidR="00651CF8" w:rsidRDefault="00000000">
            <w:pPr>
              <w:spacing w:before="20" w:after="20" w:line="252" w:lineRule="auto"/>
              <w:jc w:val="left"/>
            </w:pPr>
            <w:r>
              <w:rPr>
                <w:sz w:val="16"/>
              </w:rPr>
              <w:t>Contradiction Precision</w:t>
            </w:r>
          </w:p>
        </w:tc>
        <w:tc>
          <w:tcPr>
            <w:tcW w:w="2232" w:type="dxa"/>
          </w:tcPr>
          <w:p w14:paraId="32528C09" w14:textId="77777777" w:rsidR="00651CF8" w:rsidRDefault="00000000">
            <w:pPr>
              <w:spacing w:before="20" w:after="20" w:line="252" w:lineRule="auto"/>
              <w:jc w:val="left"/>
            </w:pPr>
            <w:r>
              <w:rPr>
                <w:sz w:val="16"/>
              </w:rPr>
              <w:t>N_Supp / (N_Supp + N_Contra)</w:t>
            </w:r>
          </w:p>
        </w:tc>
        <w:tc>
          <w:tcPr>
            <w:tcW w:w="1584" w:type="dxa"/>
          </w:tcPr>
          <w:p w14:paraId="23D30538" w14:textId="77777777" w:rsidR="00651CF8" w:rsidRDefault="00000000">
            <w:pPr>
              <w:spacing w:before="20" w:after="20" w:line="252" w:lineRule="auto"/>
              <w:jc w:val="left"/>
            </w:pPr>
            <w:r>
              <w:rPr>
                <w:sz w:val="16"/>
              </w:rPr>
              <w:t>Secondary Sensitivity</w:t>
            </w:r>
          </w:p>
        </w:tc>
        <w:tc>
          <w:tcPr>
            <w:tcW w:w="2506" w:type="dxa"/>
          </w:tcPr>
          <w:p w14:paraId="717C07E9" w14:textId="77777777" w:rsidR="00651CF8" w:rsidRDefault="00000000">
            <w:pPr>
              <w:spacing w:before="20" w:after="20" w:line="252" w:lineRule="auto"/>
              <w:jc w:val="left"/>
            </w:pPr>
            <w:r>
              <w:rPr>
                <w:sz w:val="16"/>
              </w:rPr>
              <w:t>Binomial GLMM (logit link) • Code &amp; 115 Tests: Verified • Validation: UNVALIDATED*</w:t>
            </w:r>
          </w:p>
        </w:tc>
      </w:tr>
      <w:tr w:rsidR="00651CF8" w14:paraId="56091FFB" w14:textId="77777777">
        <w:trPr>
          <w:cantSplit/>
          <w:jc w:val="center"/>
        </w:trPr>
        <w:tc>
          <w:tcPr>
            <w:tcW w:w="835" w:type="dxa"/>
          </w:tcPr>
          <w:p w14:paraId="7DD50C74" w14:textId="77777777" w:rsidR="00651CF8" w:rsidRDefault="00000000">
            <w:pPr>
              <w:spacing w:before="20" w:after="20" w:line="252" w:lineRule="auto"/>
              <w:jc w:val="left"/>
            </w:pPr>
            <w:r>
              <w:rPr>
                <w:sz w:val="16"/>
              </w:rPr>
              <w:t>M2a</w:t>
            </w:r>
          </w:p>
        </w:tc>
        <w:tc>
          <w:tcPr>
            <w:tcW w:w="1872" w:type="dxa"/>
          </w:tcPr>
          <w:p w14:paraId="714BBBB8" w14:textId="77777777" w:rsidR="00651CF8" w:rsidRDefault="00000000">
            <w:pPr>
              <w:spacing w:before="20" w:after="20" w:line="252" w:lineRule="auto"/>
              <w:jc w:val="left"/>
            </w:pPr>
            <w:r>
              <w:rPr>
                <w:sz w:val="16"/>
              </w:rPr>
              <w:t>Critical Fact Coverage</w:t>
            </w:r>
          </w:p>
        </w:tc>
        <w:tc>
          <w:tcPr>
            <w:tcW w:w="2232" w:type="dxa"/>
          </w:tcPr>
          <w:p w14:paraId="016D6C2C" w14:textId="77777777" w:rsidR="00651CF8" w:rsidRDefault="00000000">
            <w:pPr>
              <w:spacing w:before="20" w:after="20" w:line="252" w:lineRule="auto"/>
              <w:jc w:val="left"/>
            </w:pPr>
            <w:r>
              <w:rPr>
                <w:sz w:val="16"/>
              </w:rPr>
              <w:t>CF_covered / CF_total</w:t>
            </w:r>
          </w:p>
        </w:tc>
        <w:tc>
          <w:tcPr>
            <w:tcW w:w="1584" w:type="dxa"/>
          </w:tcPr>
          <w:p w14:paraId="5DDB7DDE" w14:textId="77777777" w:rsidR="00651CF8" w:rsidRDefault="00000000">
            <w:pPr>
              <w:spacing w:before="20" w:after="20" w:line="252" w:lineRule="auto"/>
              <w:jc w:val="left"/>
            </w:pPr>
            <w:r>
              <w:rPr>
                <w:sz w:val="16"/>
              </w:rPr>
              <w:t>Primary Confirmatory</w:t>
            </w:r>
          </w:p>
        </w:tc>
        <w:tc>
          <w:tcPr>
            <w:tcW w:w="2506" w:type="dxa"/>
          </w:tcPr>
          <w:p w14:paraId="48789C18" w14:textId="77777777" w:rsidR="00651CF8" w:rsidRDefault="00000000">
            <w:pPr>
              <w:spacing w:before="20" w:after="20" w:line="252" w:lineRule="auto"/>
              <w:jc w:val="left"/>
            </w:pPr>
            <w:r>
              <w:rPr>
                <w:sz w:val="16"/>
              </w:rPr>
              <w:t>Binomial GLMM (logit link) • Code &amp; 115 Tests: Verified • Validation: UNVALIDATED*</w:t>
            </w:r>
          </w:p>
        </w:tc>
      </w:tr>
      <w:tr w:rsidR="00651CF8" w14:paraId="72607724" w14:textId="77777777">
        <w:trPr>
          <w:cantSplit/>
          <w:jc w:val="center"/>
        </w:trPr>
        <w:tc>
          <w:tcPr>
            <w:tcW w:w="835" w:type="dxa"/>
          </w:tcPr>
          <w:p w14:paraId="371CC32A" w14:textId="77777777" w:rsidR="00651CF8" w:rsidRDefault="00000000">
            <w:pPr>
              <w:spacing w:before="20" w:after="20" w:line="252" w:lineRule="auto"/>
              <w:jc w:val="left"/>
            </w:pPr>
            <w:r>
              <w:rPr>
                <w:sz w:val="16"/>
              </w:rPr>
              <w:t>M2c</w:t>
            </w:r>
          </w:p>
        </w:tc>
        <w:tc>
          <w:tcPr>
            <w:tcW w:w="1872" w:type="dxa"/>
          </w:tcPr>
          <w:p w14:paraId="6577FA12" w14:textId="77777777" w:rsidR="00651CF8" w:rsidRDefault="00000000">
            <w:pPr>
              <w:spacing w:before="20" w:after="20" w:line="252" w:lineRule="auto"/>
              <w:jc w:val="left"/>
            </w:pPr>
            <w:r>
              <w:rPr>
                <w:sz w:val="16"/>
              </w:rPr>
              <w:t>Weighted Completeness</w:t>
            </w:r>
          </w:p>
        </w:tc>
        <w:tc>
          <w:tcPr>
            <w:tcW w:w="2232" w:type="dxa"/>
          </w:tcPr>
          <w:p w14:paraId="46C1803F" w14:textId="77777777" w:rsidR="00651CF8" w:rsidRDefault="00000000">
            <w:pPr>
              <w:spacing w:before="20" w:after="20" w:line="252" w:lineRule="auto"/>
              <w:jc w:val="left"/>
            </w:pPr>
            <w:r>
              <w:rPr>
                <w:sz w:val="16"/>
              </w:rPr>
              <w:t>(sum CF_wt + 0.5 sum IF_wt) / Total_wt</w:t>
            </w:r>
          </w:p>
        </w:tc>
        <w:tc>
          <w:tcPr>
            <w:tcW w:w="1584" w:type="dxa"/>
          </w:tcPr>
          <w:p w14:paraId="0861C675" w14:textId="77777777" w:rsidR="00651CF8" w:rsidRDefault="00000000">
            <w:pPr>
              <w:spacing w:before="20" w:after="20" w:line="252" w:lineRule="auto"/>
              <w:jc w:val="left"/>
            </w:pPr>
            <w:r>
              <w:rPr>
                <w:sz w:val="16"/>
              </w:rPr>
              <w:t>Secondary Sensitivity</w:t>
            </w:r>
          </w:p>
        </w:tc>
        <w:tc>
          <w:tcPr>
            <w:tcW w:w="2506" w:type="dxa"/>
          </w:tcPr>
          <w:p w14:paraId="2A073A9E" w14:textId="77777777" w:rsidR="00651CF8" w:rsidRDefault="00000000">
            <w:pPr>
              <w:spacing w:before="20" w:after="20" w:line="252" w:lineRule="auto"/>
              <w:jc w:val="left"/>
            </w:pPr>
            <w:r>
              <w:rPr>
                <w:sz w:val="16"/>
              </w:rPr>
              <w:t>Linear Mixed Model (LMM) [Provisional; Bounded] • Code &amp; Tests: Verified • Validation: UNVALIDATED*</w:t>
            </w:r>
          </w:p>
        </w:tc>
      </w:tr>
      <w:tr w:rsidR="00651CF8" w14:paraId="42C69A63" w14:textId="77777777">
        <w:trPr>
          <w:cantSplit/>
          <w:jc w:val="center"/>
        </w:trPr>
        <w:tc>
          <w:tcPr>
            <w:tcW w:w="835" w:type="dxa"/>
          </w:tcPr>
          <w:p w14:paraId="79C7A5AC" w14:textId="77777777" w:rsidR="00651CF8" w:rsidRDefault="00000000">
            <w:pPr>
              <w:spacing w:before="20" w:after="20" w:line="252" w:lineRule="auto"/>
              <w:jc w:val="left"/>
            </w:pPr>
            <w:r>
              <w:rPr>
                <w:sz w:val="16"/>
              </w:rPr>
              <w:t>M3</w:t>
            </w:r>
          </w:p>
        </w:tc>
        <w:tc>
          <w:tcPr>
            <w:tcW w:w="1872" w:type="dxa"/>
          </w:tcPr>
          <w:p w14:paraId="7B2BB297" w14:textId="77777777" w:rsidR="00651CF8" w:rsidRDefault="00000000">
            <w:pPr>
              <w:spacing w:before="20" w:after="20" w:line="252" w:lineRule="auto"/>
              <w:jc w:val="left"/>
            </w:pPr>
            <w:r>
              <w:rPr>
                <w:sz w:val="16"/>
              </w:rPr>
              <w:t>Critical Fact Omission</w:t>
            </w:r>
          </w:p>
        </w:tc>
        <w:tc>
          <w:tcPr>
            <w:tcW w:w="2232" w:type="dxa"/>
          </w:tcPr>
          <w:p w14:paraId="566F357A" w14:textId="77777777" w:rsidR="00651CF8" w:rsidRDefault="00000000">
            <w:pPr>
              <w:spacing w:before="20" w:after="20" w:line="252" w:lineRule="auto"/>
              <w:jc w:val="left"/>
            </w:pPr>
            <w:r>
              <w:rPr>
                <w:sz w:val="16"/>
              </w:rPr>
              <w:t>CF_omitted / CF_total</w:t>
            </w:r>
          </w:p>
        </w:tc>
        <w:tc>
          <w:tcPr>
            <w:tcW w:w="1584" w:type="dxa"/>
          </w:tcPr>
          <w:p w14:paraId="03637572" w14:textId="77777777" w:rsidR="00651CF8" w:rsidRDefault="00000000">
            <w:pPr>
              <w:spacing w:before="20" w:after="20" w:line="252" w:lineRule="auto"/>
              <w:jc w:val="left"/>
            </w:pPr>
            <w:r>
              <w:rPr>
                <w:sz w:val="16"/>
              </w:rPr>
              <w:t>Primary Confirmatory</w:t>
            </w:r>
          </w:p>
        </w:tc>
        <w:tc>
          <w:tcPr>
            <w:tcW w:w="2506" w:type="dxa"/>
          </w:tcPr>
          <w:p w14:paraId="199D4E03" w14:textId="77777777" w:rsidR="00651CF8" w:rsidRDefault="00000000">
            <w:pPr>
              <w:spacing w:before="20" w:after="20" w:line="252" w:lineRule="auto"/>
              <w:jc w:val="left"/>
            </w:pPr>
            <w:r>
              <w:rPr>
                <w:sz w:val="16"/>
              </w:rPr>
              <w:t>Binomial GLMM (logit link) • Code &amp; 115 Tests: Verified • Validation: UNVALIDATED*</w:t>
            </w:r>
          </w:p>
        </w:tc>
      </w:tr>
      <w:tr w:rsidR="00651CF8" w14:paraId="1402BFE2" w14:textId="77777777">
        <w:trPr>
          <w:cantSplit/>
          <w:jc w:val="center"/>
        </w:trPr>
        <w:tc>
          <w:tcPr>
            <w:tcW w:w="835" w:type="dxa"/>
          </w:tcPr>
          <w:p w14:paraId="581DA4E0" w14:textId="77777777" w:rsidR="00651CF8" w:rsidRDefault="00000000">
            <w:pPr>
              <w:spacing w:before="20" w:after="20" w:line="252" w:lineRule="auto"/>
              <w:jc w:val="left"/>
            </w:pPr>
            <w:r>
              <w:rPr>
                <w:sz w:val="16"/>
              </w:rPr>
              <w:t>M4a</w:t>
            </w:r>
          </w:p>
        </w:tc>
        <w:tc>
          <w:tcPr>
            <w:tcW w:w="1872" w:type="dxa"/>
          </w:tcPr>
          <w:p w14:paraId="044B0836" w14:textId="77777777" w:rsidR="00651CF8" w:rsidRDefault="00000000">
            <w:pPr>
              <w:spacing w:before="20" w:after="20" w:line="252" w:lineRule="auto"/>
              <w:jc w:val="left"/>
            </w:pPr>
            <w:r>
              <w:rPr>
                <w:sz w:val="16"/>
              </w:rPr>
              <w:t>Deduplicated Error Count</w:t>
            </w:r>
          </w:p>
        </w:tc>
        <w:tc>
          <w:tcPr>
            <w:tcW w:w="2232" w:type="dxa"/>
          </w:tcPr>
          <w:p w14:paraId="4D86A322" w14:textId="77777777" w:rsidR="00651CF8" w:rsidRDefault="00000000">
            <w:pPr>
              <w:spacing w:before="20" w:after="20" w:line="252" w:lineRule="auto"/>
              <w:jc w:val="left"/>
            </w:pPr>
            <w:r>
              <w:rPr>
                <w:sz w:val="16"/>
              </w:rPr>
              <w:t>card(Claims_contra) + sum unlinked(CF_contra)</w:t>
            </w:r>
          </w:p>
        </w:tc>
        <w:tc>
          <w:tcPr>
            <w:tcW w:w="1584" w:type="dxa"/>
          </w:tcPr>
          <w:p w14:paraId="412D2CF0" w14:textId="77777777" w:rsidR="00651CF8" w:rsidRDefault="00000000">
            <w:pPr>
              <w:spacing w:before="20" w:after="20" w:line="252" w:lineRule="auto"/>
              <w:jc w:val="left"/>
            </w:pPr>
            <w:r>
              <w:rPr>
                <w:sz w:val="16"/>
              </w:rPr>
              <w:t>Secondary Confirmatory</w:t>
            </w:r>
          </w:p>
        </w:tc>
        <w:tc>
          <w:tcPr>
            <w:tcW w:w="2506" w:type="dxa"/>
          </w:tcPr>
          <w:p w14:paraId="7D21C801" w14:textId="77777777" w:rsidR="00651CF8" w:rsidRDefault="00000000">
            <w:pPr>
              <w:spacing w:before="20" w:after="20" w:line="252" w:lineRule="auto"/>
              <w:jc w:val="left"/>
            </w:pPr>
            <w:r>
              <w:rPr>
                <w:sz w:val="16"/>
              </w:rPr>
              <w:t>Negative Binomial GLMM (log link, log offset) • Code &amp; Tests: Verified • Validation: UNVALIDATED*</w:t>
            </w:r>
          </w:p>
        </w:tc>
      </w:tr>
      <w:tr w:rsidR="00651CF8" w14:paraId="51C7290A" w14:textId="77777777">
        <w:trPr>
          <w:cantSplit/>
          <w:jc w:val="center"/>
        </w:trPr>
        <w:tc>
          <w:tcPr>
            <w:tcW w:w="835" w:type="dxa"/>
          </w:tcPr>
          <w:p w14:paraId="4887FBC5" w14:textId="77777777" w:rsidR="00651CF8" w:rsidRDefault="00000000">
            <w:pPr>
              <w:spacing w:before="20" w:after="20" w:line="252" w:lineRule="auto"/>
              <w:jc w:val="left"/>
            </w:pPr>
            <w:r>
              <w:rPr>
                <w:sz w:val="16"/>
              </w:rPr>
              <w:t>M4b</w:t>
            </w:r>
          </w:p>
        </w:tc>
        <w:tc>
          <w:tcPr>
            <w:tcW w:w="1872" w:type="dxa"/>
          </w:tcPr>
          <w:p w14:paraId="23D29706" w14:textId="77777777" w:rsidR="00651CF8" w:rsidRDefault="00000000">
            <w:pPr>
              <w:spacing w:before="20" w:after="20" w:line="252" w:lineRule="auto"/>
              <w:jc w:val="left"/>
            </w:pPr>
            <w:r>
              <w:rPr>
                <w:sz w:val="16"/>
              </w:rPr>
              <w:t>Any Error Indicator</w:t>
            </w:r>
          </w:p>
        </w:tc>
        <w:tc>
          <w:tcPr>
            <w:tcW w:w="2232" w:type="dxa"/>
          </w:tcPr>
          <w:p w14:paraId="60F88E94" w14:textId="77777777" w:rsidR="00651CF8" w:rsidRDefault="00000000">
            <w:pPr>
              <w:spacing w:before="20" w:after="20" w:line="252" w:lineRule="auto"/>
              <w:jc w:val="left"/>
            </w:pPr>
            <w:r>
              <w:rPr>
                <w:sz w:val="16"/>
              </w:rPr>
              <w:t>1(M4a &gt; 0)</w:t>
            </w:r>
          </w:p>
        </w:tc>
        <w:tc>
          <w:tcPr>
            <w:tcW w:w="1584" w:type="dxa"/>
          </w:tcPr>
          <w:p w14:paraId="3A82B5F5" w14:textId="77777777" w:rsidR="00651CF8" w:rsidRDefault="00000000">
            <w:pPr>
              <w:spacing w:before="20" w:after="20" w:line="252" w:lineRule="auto"/>
              <w:jc w:val="left"/>
            </w:pPr>
            <w:r>
              <w:rPr>
                <w:sz w:val="16"/>
              </w:rPr>
              <w:t>Secondary Confirmatory</w:t>
            </w:r>
          </w:p>
        </w:tc>
        <w:tc>
          <w:tcPr>
            <w:tcW w:w="2506" w:type="dxa"/>
          </w:tcPr>
          <w:p w14:paraId="438B4AF3" w14:textId="77777777" w:rsidR="00651CF8" w:rsidRDefault="00000000">
            <w:pPr>
              <w:spacing w:before="20" w:after="20" w:line="252" w:lineRule="auto"/>
              <w:jc w:val="left"/>
            </w:pPr>
            <w:r>
              <w:rPr>
                <w:sz w:val="16"/>
              </w:rPr>
              <w:t>Binomial GLMM (logit link) • Code &amp; 115 Tests: Verified • Validation: UNVALIDATED*</w:t>
            </w:r>
          </w:p>
        </w:tc>
      </w:tr>
      <w:tr w:rsidR="00651CF8" w14:paraId="6CFD6732" w14:textId="77777777">
        <w:trPr>
          <w:cantSplit/>
          <w:jc w:val="center"/>
        </w:trPr>
        <w:tc>
          <w:tcPr>
            <w:tcW w:w="835" w:type="dxa"/>
          </w:tcPr>
          <w:p w14:paraId="607E3986" w14:textId="77777777" w:rsidR="00651CF8" w:rsidRDefault="00000000">
            <w:pPr>
              <w:spacing w:before="20" w:after="20" w:line="252" w:lineRule="auto"/>
              <w:jc w:val="left"/>
            </w:pPr>
            <w:r>
              <w:rPr>
                <w:sz w:val="16"/>
              </w:rPr>
              <w:t>M4c</w:t>
            </w:r>
          </w:p>
        </w:tc>
        <w:tc>
          <w:tcPr>
            <w:tcW w:w="1872" w:type="dxa"/>
          </w:tcPr>
          <w:p w14:paraId="6571C22A" w14:textId="77777777" w:rsidR="00651CF8" w:rsidRDefault="00000000">
            <w:pPr>
              <w:spacing w:before="20" w:after="20" w:line="252" w:lineRule="auto"/>
              <w:jc w:val="left"/>
            </w:pPr>
            <w:r>
              <w:rPr>
                <w:sz w:val="16"/>
              </w:rPr>
              <w:t>Normalized Error Rate</w:t>
            </w:r>
          </w:p>
        </w:tc>
        <w:tc>
          <w:tcPr>
            <w:tcW w:w="2232" w:type="dxa"/>
          </w:tcPr>
          <w:p w14:paraId="5832A218" w14:textId="77777777" w:rsidR="00651CF8" w:rsidRDefault="00000000">
            <w:pPr>
              <w:spacing w:before="20" w:after="20" w:line="252" w:lineRule="auto"/>
              <w:jc w:val="left"/>
            </w:pPr>
            <w:r>
              <w:rPr>
                <w:sz w:val="16"/>
              </w:rPr>
              <w:t>N_Contra / N_adjudicated</w:t>
            </w:r>
          </w:p>
        </w:tc>
        <w:tc>
          <w:tcPr>
            <w:tcW w:w="1584" w:type="dxa"/>
          </w:tcPr>
          <w:p w14:paraId="29814E95" w14:textId="77777777" w:rsidR="00651CF8" w:rsidRDefault="00000000">
            <w:pPr>
              <w:spacing w:before="20" w:after="20" w:line="252" w:lineRule="auto"/>
              <w:jc w:val="left"/>
            </w:pPr>
            <w:r>
              <w:rPr>
                <w:sz w:val="16"/>
              </w:rPr>
              <w:t>Secondary Confirmatory</w:t>
            </w:r>
          </w:p>
        </w:tc>
        <w:tc>
          <w:tcPr>
            <w:tcW w:w="2506" w:type="dxa"/>
          </w:tcPr>
          <w:p w14:paraId="60B07821" w14:textId="77777777" w:rsidR="00651CF8" w:rsidRDefault="00000000">
            <w:pPr>
              <w:spacing w:before="20" w:after="20" w:line="252" w:lineRule="auto"/>
              <w:jc w:val="left"/>
            </w:pPr>
            <w:r>
              <w:rPr>
                <w:sz w:val="16"/>
              </w:rPr>
              <w:t>Binomial GLMM (logit link) • Code &amp; 115 Tests: Verified • Validation: UNVALIDATED*</w:t>
            </w:r>
          </w:p>
        </w:tc>
      </w:tr>
      <w:tr w:rsidR="00651CF8" w14:paraId="04A57A34" w14:textId="77777777">
        <w:trPr>
          <w:cantSplit/>
          <w:jc w:val="center"/>
        </w:trPr>
        <w:tc>
          <w:tcPr>
            <w:tcW w:w="835" w:type="dxa"/>
          </w:tcPr>
          <w:p w14:paraId="506CE7DE" w14:textId="77777777" w:rsidR="00651CF8" w:rsidRDefault="00000000">
            <w:pPr>
              <w:spacing w:before="20" w:after="20" w:line="252" w:lineRule="auto"/>
              <w:jc w:val="left"/>
            </w:pPr>
            <w:r>
              <w:rPr>
                <w:sz w:val="16"/>
              </w:rPr>
              <w:t>M5</w:t>
            </w:r>
          </w:p>
        </w:tc>
        <w:tc>
          <w:tcPr>
            <w:tcW w:w="1872" w:type="dxa"/>
          </w:tcPr>
          <w:p w14:paraId="7D080F7A" w14:textId="77777777" w:rsidR="00651CF8" w:rsidRDefault="00000000">
            <w:pPr>
              <w:spacing w:before="20" w:after="20" w:line="252" w:lineRule="auto"/>
              <w:jc w:val="left"/>
            </w:pPr>
            <w:r>
              <w:rPr>
                <w:sz w:val="16"/>
              </w:rPr>
              <w:t>Citation Quality Grade</w:t>
            </w:r>
          </w:p>
        </w:tc>
        <w:tc>
          <w:tcPr>
            <w:tcW w:w="2232" w:type="dxa"/>
          </w:tcPr>
          <w:p w14:paraId="3946C7BD" w14:textId="77777777" w:rsidR="00651CF8" w:rsidRDefault="00000000">
            <w:pPr>
              <w:spacing w:before="20" w:after="20" w:line="252" w:lineRule="auto"/>
              <w:jc w:val="left"/>
            </w:pPr>
            <w:r>
              <w:rPr>
                <w:sz w:val="16"/>
              </w:rPr>
              <w:t>Ordinal rubric {0, 1, 2, 3, 4}</w:t>
            </w:r>
          </w:p>
        </w:tc>
        <w:tc>
          <w:tcPr>
            <w:tcW w:w="1584" w:type="dxa"/>
          </w:tcPr>
          <w:p w14:paraId="6B69606B" w14:textId="77777777" w:rsidR="00651CF8" w:rsidRDefault="00000000">
            <w:pPr>
              <w:spacing w:before="20" w:after="20" w:line="252" w:lineRule="auto"/>
              <w:jc w:val="left"/>
            </w:pPr>
            <w:r>
              <w:rPr>
                <w:sz w:val="16"/>
              </w:rPr>
              <w:t>Secondary Confirmatory</w:t>
            </w:r>
          </w:p>
        </w:tc>
        <w:tc>
          <w:tcPr>
            <w:tcW w:w="2506" w:type="dxa"/>
          </w:tcPr>
          <w:p w14:paraId="44A4E301" w14:textId="77777777" w:rsidR="00651CF8" w:rsidRDefault="00000000">
            <w:pPr>
              <w:spacing w:before="20" w:after="20" w:line="252" w:lineRule="auto"/>
              <w:jc w:val="left"/>
            </w:pPr>
            <w:r>
              <w:rPr>
                <w:sz w:val="16"/>
              </w:rPr>
              <w:t>Cumulative Link Mixed Model (CLMM) • Code &amp; Tests: Verified • Validation: UNVALIDATED*</w:t>
            </w:r>
          </w:p>
        </w:tc>
      </w:tr>
      <w:tr w:rsidR="00651CF8" w14:paraId="2A17F281" w14:textId="77777777">
        <w:trPr>
          <w:cantSplit/>
          <w:jc w:val="center"/>
        </w:trPr>
        <w:tc>
          <w:tcPr>
            <w:tcW w:w="835" w:type="dxa"/>
          </w:tcPr>
          <w:p w14:paraId="5B4DD263" w14:textId="77777777" w:rsidR="00651CF8" w:rsidRDefault="00000000">
            <w:pPr>
              <w:spacing w:before="20" w:after="20" w:line="252" w:lineRule="auto"/>
              <w:jc w:val="left"/>
            </w:pPr>
            <w:r>
              <w:rPr>
                <w:sz w:val="16"/>
              </w:rPr>
              <w:t>M6</w:t>
            </w:r>
          </w:p>
        </w:tc>
        <w:tc>
          <w:tcPr>
            <w:tcW w:w="1872" w:type="dxa"/>
          </w:tcPr>
          <w:p w14:paraId="538D1454" w14:textId="77777777" w:rsidR="00651CF8" w:rsidRDefault="00000000">
            <w:pPr>
              <w:spacing w:before="20" w:after="20" w:line="252" w:lineRule="auto"/>
              <w:jc w:val="left"/>
            </w:pPr>
            <w:r>
              <w:rPr>
                <w:sz w:val="16"/>
              </w:rPr>
              <w:t>Domain Safety Level</w:t>
            </w:r>
          </w:p>
        </w:tc>
        <w:tc>
          <w:tcPr>
            <w:tcW w:w="2232" w:type="dxa"/>
          </w:tcPr>
          <w:p w14:paraId="6651B7B9" w14:textId="77777777" w:rsidR="00651CF8" w:rsidRDefault="00000000">
            <w:pPr>
              <w:spacing w:before="20" w:after="20" w:line="252" w:lineRule="auto"/>
              <w:jc w:val="left"/>
            </w:pPr>
            <w:r>
              <w:rPr>
                <w:sz w:val="16"/>
              </w:rPr>
              <w:t>Ordinal scale {0, 1, 2}</w:t>
            </w:r>
          </w:p>
        </w:tc>
        <w:tc>
          <w:tcPr>
            <w:tcW w:w="1584" w:type="dxa"/>
          </w:tcPr>
          <w:p w14:paraId="680232E9" w14:textId="77777777" w:rsidR="00651CF8" w:rsidRDefault="00000000">
            <w:pPr>
              <w:spacing w:before="20" w:after="20" w:line="252" w:lineRule="auto"/>
              <w:jc w:val="left"/>
            </w:pPr>
            <w:r>
              <w:rPr>
                <w:sz w:val="16"/>
              </w:rPr>
              <w:t>Secondary Confirmatory</w:t>
            </w:r>
          </w:p>
        </w:tc>
        <w:tc>
          <w:tcPr>
            <w:tcW w:w="2506" w:type="dxa"/>
          </w:tcPr>
          <w:p w14:paraId="3767F467" w14:textId="77777777" w:rsidR="00651CF8" w:rsidRDefault="00000000">
            <w:pPr>
              <w:spacing w:before="20" w:after="20" w:line="252" w:lineRule="auto"/>
              <w:jc w:val="left"/>
            </w:pPr>
            <w:r>
              <w:rPr>
                <w:sz w:val="16"/>
              </w:rPr>
              <w:t>Cumulative Link Mixed Model (CLMM) • Code &amp; Tests: Verified • Validation: UNVALIDATED*</w:t>
            </w:r>
          </w:p>
        </w:tc>
      </w:tr>
      <w:tr w:rsidR="00651CF8" w14:paraId="42A42701" w14:textId="77777777">
        <w:trPr>
          <w:cantSplit/>
          <w:jc w:val="center"/>
        </w:trPr>
        <w:tc>
          <w:tcPr>
            <w:tcW w:w="835" w:type="dxa"/>
          </w:tcPr>
          <w:p w14:paraId="73BF0598" w14:textId="77777777" w:rsidR="00651CF8" w:rsidRDefault="00000000">
            <w:pPr>
              <w:spacing w:before="20" w:after="20" w:line="252" w:lineRule="auto"/>
              <w:jc w:val="left"/>
            </w:pPr>
            <w:r>
              <w:rPr>
                <w:sz w:val="16"/>
              </w:rPr>
              <w:t>M7</w:t>
            </w:r>
          </w:p>
        </w:tc>
        <w:tc>
          <w:tcPr>
            <w:tcW w:w="1872" w:type="dxa"/>
          </w:tcPr>
          <w:p w14:paraId="0246840B" w14:textId="77777777" w:rsidR="00651CF8" w:rsidRDefault="00000000">
            <w:pPr>
              <w:spacing w:before="20" w:after="20" w:line="252" w:lineRule="auto"/>
              <w:jc w:val="left"/>
            </w:pPr>
            <w:r>
              <w:rPr>
                <w:sz w:val="16"/>
              </w:rPr>
              <w:t>Semantic Preservation</w:t>
            </w:r>
          </w:p>
        </w:tc>
        <w:tc>
          <w:tcPr>
            <w:tcW w:w="2232" w:type="dxa"/>
          </w:tcPr>
          <w:p w14:paraId="66445C28" w14:textId="77777777" w:rsidR="00651CF8" w:rsidRDefault="00000000">
            <w:pPr>
              <w:spacing w:before="20" w:after="20" w:line="252" w:lineRule="auto"/>
              <w:jc w:val="left"/>
            </w:pPr>
            <w:r>
              <w:rPr>
                <w:sz w:val="16"/>
              </w:rPr>
              <w:t>Ordinal scale {0..4} (anchored to UIN)</w:t>
            </w:r>
          </w:p>
        </w:tc>
        <w:tc>
          <w:tcPr>
            <w:tcW w:w="1584" w:type="dxa"/>
          </w:tcPr>
          <w:p w14:paraId="67905348" w14:textId="77777777" w:rsidR="00651CF8" w:rsidRDefault="00000000">
            <w:pPr>
              <w:spacing w:before="20" w:after="20" w:line="252" w:lineRule="auto"/>
              <w:jc w:val="left"/>
            </w:pPr>
            <w:r>
              <w:rPr>
                <w:sz w:val="16"/>
              </w:rPr>
              <w:t>Secondary Confirmatory</w:t>
            </w:r>
          </w:p>
        </w:tc>
        <w:tc>
          <w:tcPr>
            <w:tcW w:w="2506" w:type="dxa"/>
          </w:tcPr>
          <w:p w14:paraId="26D7DF74" w14:textId="77777777" w:rsidR="00651CF8" w:rsidRDefault="00000000">
            <w:pPr>
              <w:spacing w:before="20" w:after="20" w:line="252" w:lineRule="auto"/>
              <w:jc w:val="left"/>
            </w:pPr>
            <w:r>
              <w:rPr>
                <w:sz w:val="16"/>
              </w:rPr>
              <w:t>Cumulative Link Mixed Model (CLMM) • Code &amp; Tests: Verified • Validation: UNVALIDATED*</w:t>
            </w:r>
          </w:p>
        </w:tc>
      </w:tr>
      <w:tr w:rsidR="00651CF8" w14:paraId="03800457" w14:textId="77777777">
        <w:trPr>
          <w:cantSplit/>
          <w:jc w:val="center"/>
        </w:trPr>
        <w:tc>
          <w:tcPr>
            <w:tcW w:w="835" w:type="dxa"/>
          </w:tcPr>
          <w:p w14:paraId="2E791E3E" w14:textId="77777777" w:rsidR="00651CF8" w:rsidRDefault="00000000">
            <w:pPr>
              <w:spacing w:before="20" w:after="20" w:line="252" w:lineRule="auto"/>
              <w:jc w:val="left"/>
            </w:pPr>
            <w:r>
              <w:rPr>
                <w:sz w:val="16"/>
              </w:rPr>
              <w:t>M8a</w:t>
            </w:r>
          </w:p>
        </w:tc>
        <w:tc>
          <w:tcPr>
            <w:tcW w:w="1872" w:type="dxa"/>
          </w:tcPr>
          <w:p w14:paraId="7789F1EF" w14:textId="77777777" w:rsidR="00651CF8" w:rsidRDefault="00000000">
            <w:pPr>
              <w:spacing w:before="20" w:after="20" w:line="252" w:lineRule="auto"/>
              <w:jc w:val="left"/>
            </w:pPr>
            <w:r>
              <w:rPr>
                <w:sz w:val="16"/>
              </w:rPr>
              <w:t>Completeness Variance</w:t>
            </w:r>
          </w:p>
        </w:tc>
        <w:tc>
          <w:tcPr>
            <w:tcW w:w="2232" w:type="dxa"/>
          </w:tcPr>
          <w:p w14:paraId="02134D9F" w14:textId="77777777" w:rsidR="00651CF8" w:rsidRDefault="00000000">
            <w:pPr>
              <w:spacing w:before="20" w:after="20" w:line="252" w:lineRule="auto"/>
              <w:jc w:val="left"/>
            </w:pPr>
            <w:r>
              <w:rPr>
                <w:sz w:val="16"/>
              </w:rPr>
              <w:t>s^2_CF across 3 repetitions</w:t>
            </w:r>
          </w:p>
        </w:tc>
        <w:tc>
          <w:tcPr>
            <w:tcW w:w="1584" w:type="dxa"/>
          </w:tcPr>
          <w:p w14:paraId="3995808A" w14:textId="77777777" w:rsidR="00651CF8" w:rsidRDefault="00000000">
            <w:pPr>
              <w:spacing w:before="20" w:after="20" w:line="252" w:lineRule="auto"/>
              <w:jc w:val="left"/>
            </w:pPr>
            <w:r>
              <w:rPr>
                <w:sz w:val="16"/>
              </w:rPr>
              <w:t>Secondary Confirmatory</w:t>
            </w:r>
          </w:p>
        </w:tc>
        <w:tc>
          <w:tcPr>
            <w:tcW w:w="2506" w:type="dxa"/>
          </w:tcPr>
          <w:p w14:paraId="3770F551" w14:textId="77777777" w:rsidR="00651CF8" w:rsidRDefault="00000000">
            <w:pPr>
              <w:spacing w:before="20" w:after="20" w:line="252" w:lineRule="auto"/>
              <w:jc w:val="left"/>
            </w:pPr>
            <w:r>
              <w:rPr>
                <w:sz w:val="16"/>
              </w:rPr>
              <w:t>Two-Part Hurdle GLMM (Logit + Gamma) [Provisional] • Code &amp; Tests: Verified • Validation: UNVALIDATED*</w:t>
            </w:r>
          </w:p>
        </w:tc>
      </w:tr>
      <w:tr w:rsidR="00651CF8" w14:paraId="3E882595" w14:textId="77777777">
        <w:trPr>
          <w:cantSplit/>
          <w:jc w:val="center"/>
        </w:trPr>
        <w:tc>
          <w:tcPr>
            <w:tcW w:w="835" w:type="dxa"/>
          </w:tcPr>
          <w:p w14:paraId="61331DE6" w14:textId="77777777" w:rsidR="00651CF8" w:rsidRDefault="00000000">
            <w:pPr>
              <w:spacing w:before="20" w:after="20" w:line="252" w:lineRule="auto"/>
              <w:jc w:val="left"/>
            </w:pPr>
            <w:r>
              <w:rPr>
                <w:sz w:val="16"/>
              </w:rPr>
              <w:t>M8b</w:t>
            </w:r>
          </w:p>
        </w:tc>
        <w:tc>
          <w:tcPr>
            <w:tcW w:w="1872" w:type="dxa"/>
          </w:tcPr>
          <w:p w14:paraId="010EE56A" w14:textId="77777777" w:rsidR="00651CF8" w:rsidRDefault="00000000">
            <w:pPr>
              <w:spacing w:before="20" w:after="20" w:line="252" w:lineRule="auto"/>
              <w:jc w:val="left"/>
            </w:pPr>
            <w:r>
              <w:rPr>
                <w:sz w:val="16"/>
              </w:rPr>
              <w:t>Jaccard Concordance</w:t>
            </w:r>
          </w:p>
        </w:tc>
        <w:tc>
          <w:tcPr>
            <w:tcW w:w="2232" w:type="dxa"/>
          </w:tcPr>
          <w:p w14:paraId="3383B35A" w14:textId="77777777" w:rsidR="00651CF8" w:rsidRDefault="00000000">
            <w:pPr>
              <w:spacing w:before="20" w:after="20" w:line="252" w:lineRule="auto"/>
              <w:jc w:val="left"/>
            </w:pPr>
            <w:r>
              <w:rPr>
                <w:sz w:val="16"/>
              </w:rPr>
              <w:t>K_overlap / K_union across 3 reps</w:t>
            </w:r>
          </w:p>
        </w:tc>
        <w:tc>
          <w:tcPr>
            <w:tcW w:w="1584" w:type="dxa"/>
          </w:tcPr>
          <w:p w14:paraId="5E84651A" w14:textId="77777777" w:rsidR="00651CF8" w:rsidRDefault="00000000">
            <w:pPr>
              <w:spacing w:before="20" w:after="20" w:line="252" w:lineRule="auto"/>
              <w:jc w:val="left"/>
            </w:pPr>
            <w:r>
              <w:rPr>
                <w:sz w:val="16"/>
              </w:rPr>
              <w:t>Secondary Confirmatory</w:t>
            </w:r>
          </w:p>
        </w:tc>
        <w:tc>
          <w:tcPr>
            <w:tcW w:w="2506" w:type="dxa"/>
          </w:tcPr>
          <w:p w14:paraId="182780E2" w14:textId="77777777" w:rsidR="00651CF8" w:rsidRDefault="00000000">
            <w:pPr>
              <w:spacing w:before="20" w:after="20" w:line="252" w:lineRule="auto"/>
              <w:jc w:val="left"/>
            </w:pPr>
            <w:r>
              <w:rPr>
                <w:sz w:val="16"/>
              </w:rPr>
              <w:t>Binomial GLMM (logit link) [Provisional] • Code &amp; Tests: Verified • Validation: UNVALIDATED*</w:t>
            </w:r>
          </w:p>
        </w:tc>
      </w:tr>
    </w:tbl>
    <w:p w14:paraId="0816A9E9" w14:textId="77777777" w:rsidR="00651CF8" w:rsidRDefault="00000000">
      <w:pPr>
        <w:spacing w:before="40"/>
      </w:pPr>
      <w:r>
        <w:rPr>
          <w:i/>
          <w:color w:val="475569"/>
          <w:sz w:val="16"/>
        </w:rPr>
        <w:t>*Validation Status Note: All 13 metrics are fully implemented and verified against unit and regression tests (115 passing tests), but remain strictly empirically unvalidated pending future bilingual human annotation.</w:t>
      </w:r>
    </w:p>
    <w:p w14:paraId="68810EE2" w14:textId="77777777" w:rsidR="00651CF8" w:rsidRDefault="00000000">
      <w:r>
        <w:br w:type="page"/>
      </w:r>
    </w:p>
    <w:p w14:paraId="3A24D9A1" w14:textId="77777777" w:rsidR="00651CF8" w:rsidRDefault="00000000">
      <w:pPr>
        <w:keepNext/>
        <w:spacing w:before="120" w:after="60"/>
      </w:pPr>
      <w:r>
        <w:rPr>
          <w:b/>
          <w:color w:val="0F172A"/>
          <w:sz w:val="26"/>
        </w:rPr>
        <w:lastRenderedPageBreak/>
        <w:t>Appendix B: Synthetic Baseline Fixture Diagnostics</w:t>
      </w:r>
    </w:p>
    <w:p w14:paraId="32BDD40D" w14:textId="77777777" w:rsidR="00651CF8" w:rsidRDefault="00000000">
      <w:pPr>
        <w:spacing w:after="60"/>
      </w:pPr>
      <w:r>
        <w:t>Table B.1 and Table B.2 report the detailed stratified text and script adherence metrics computed from the 5,400 programmatic software verification fixtures.</w:t>
      </w:r>
    </w:p>
    <w:p w14:paraId="377CB30A" w14:textId="77777777" w:rsidR="00651CF8" w:rsidRDefault="00000000">
      <w:pPr>
        <w:keepNext/>
        <w:spacing w:before="180" w:after="60"/>
      </w:pPr>
      <w:r>
        <w:rPr>
          <w:b/>
          <w:color w:val="0F172A"/>
          <w:sz w:val="20"/>
        </w:rPr>
        <w:t>Table B.1: Synthetic fixture diagnostic characteristics across language scaffolding.</w:t>
      </w:r>
    </w:p>
    <w:tbl>
      <w:tblPr>
        <w:tblW w:w="0" w:type="auto"/>
        <w:jc w:val="center"/>
        <w:tblBorders>
          <w:top w:val="single" w:sz="8" w:space="0" w:color="1E293B"/>
          <w:bottom w:val="single" w:sz="8" w:space="0" w:color="1E293B"/>
        </w:tblBorders>
        <w:tblLayout w:type="fixed"/>
        <w:tblCellMar>
          <w:top w:w="50" w:type="dxa"/>
          <w:left w:w="70" w:type="dxa"/>
          <w:bottom w:w="50" w:type="dxa"/>
          <w:right w:w="70" w:type="dxa"/>
        </w:tblCellMar>
        <w:tblLook w:val="04A0" w:firstRow="1" w:lastRow="0" w:firstColumn="1" w:lastColumn="0" w:noHBand="0" w:noVBand="1"/>
      </w:tblPr>
      <w:tblGrid>
        <w:gridCol w:w="1800"/>
        <w:gridCol w:w="605"/>
        <w:gridCol w:w="1512"/>
        <w:gridCol w:w="1512"/>
        <w:gridCol w:w="1368"/>
        <w:gridCol w:w="1368"/>
        <w:gridCol w:w="864"/>
      </w:tblGrid>
      <w:tr w:rsidR="00651CF8" w14:paraId="550ABF13" w14:textId="77777777">
        <w:trPr>
          <w:cantSplit/>
          <w:tblHeader/>
          <w:jc w:val="center"/>
        </w:trPr>
        <w:tc>
          <w:tcPr>
            <w:tcW w:w="1800" w:type="dxa"/>
            <w:tcBorders>
              <w:bottom w:val="single" w:sz="6" w:space="0" w:color="334155"/>
            </w:tcBorders>
            <w:shd w:val="clear" w:color="auto" w:fill="F1F5F9"/>
          </w:tcPr>
          <w:p w14:paraId="45ED68F0" w14:textId="77777777" w:rsidR="00651CF8" w:rsidRDefault="00000000">
            <w:pPr>
              <w:spacing w:before="20" w:after="20" w:line="252" w:lineRule="auto"/>
              <w:jc w:val="left"/>
            </w:pPr>
            <w:r>
              <w:rPr>
                <w:b/>
                <w:color w:val="0F172A"/>
                <w:sz w:val="17"/>
              </w:rPr>
              <w:t>Condition / Stratum</w:t>
            </w:r>
          </w:p>
        </w:tc>
        <w:tc>
          <w:tcPr>
            <w:tcW w:w="605" w:type="dxa"/>
            <w:tcBorders>
              <w:bottom w:val="single" w:sz="6" w:space="0" w:color="334155"/>
            </w:tcBorders>
            <w:shd w:val="clear" w:color="auto" w:fill="F1F5F9"/>
          </w:tcPr>
          <w:p w14:paraId="3FDFA504" w14:textId="77777777" w:rsidR="00651CF8" w:rsidRDefault="00000000">
            <w:pPr>
              <w:spacing w:before="20" w:after="20" w:line="252" w:lineRule="auto"/>
              <w:jc w:val="center"/>
            </w:pPr>
            <w:r>
              <w:rPr>
                <w:b/>
                <w:color w:val="0F172A"/>
                <w:sz w:val="17"/>
              </w:rPr>
              <w:t>N</w:t>
            </w:r>
          </w:p>
        </w:tc>
        <w:tc>
          <w:tcPr>
            <w:tcW w:w="1512" w:type="dxa"/>
            <w:tcBorders>
              <w:bottom w:val="single" w:sz="6" w:space="0" w:color="334155"/>
            </w:tcBorders>
            <w:shd w:val="clear" w:color="auto" w:fill="F1F5F9"/>
          </w:tcPr>
          <w:p w14:paraId="01CA5E87" w14:textId="77777777" w:rsidR="00651CF8" w:rsidRDefault="00000000">
            <w:pPr>
              <w:spacing w:before="20" w:after="20" w:line="252" w:lineRule="auto"/>
              <w:jc w:val="center"/>
            </w:pPr>
            <w:r>
              <w:rPr>
                <w:b/>
                <w:color w:val="0F172A"/>
                <w:sz w:val="17"/>
              </w:rPr>
              <w:t>Char Length (Mean ± SD)</w:t>
            </w:r>
          </w:p>
        </w:tc>
        <w:tc>
          <w:tcPr>
            <w:tcW w:w="1512" w:type="dxa"/>
            <w:tcBorders>
              <w:bottom w:val="single" w:sz="6" w:space="0" w:color="334155"/>
            </w:tcBorders>
            <w:shd w:val="clear" w:color="auto" w:fill="F1F5F9"/>
          </w:tcPr>
          <w:p w14:paraId="4B990CE0" w14:textId="77777777" w:rsidR="00651CF8" w:rsidRDefault="00000000">
            <w:pPr>
              <w:spacing w:before="20" w:after="20" w:line="252" w:lineRule="auto"/>
              <w:jc w:val="center"/>
            </w:pPr>
            <w:r>
              <w:rPr>
                <w:b/>
                <w:color w:val="0F172A"/>
                <w:sz w:val="17"/>
              </w:rPr>
              <w:t>Char Length (Median [IQR])</w:t>
            </w:r>
          </w:p>
        </w:tc>
        <w:tc>
          <w:tcPr>
            <w:tcW w:w="1368" w:type="dxa"/>
            <w:tcBorders>
              <w:bottom w:val="single" w:sz="6" w:space="0" w:color="334155"/>
            </w:tcBorders>
            <w:shd w:val="clear" w:color="auto" w:fill="F1F5F9"/>
          </w:tcPr>
          <w:p w14:paraId="498FD12E" w14:textId="77777777" w:rsidR="00651CF8" w:rsidRDefault="00000000">
            <w:pPr>
              <w:spacing w:before="20" w:after="20" w:line="252" w:lineRule="auto"/>
              <w:jc w:val="center"/>
            </w:pPr>
            <w:r>
              <w:rPr>
                <w:b/>
                <w:color w:val="0F172A"/>
                <w:sz w:val="17"/>
              </w:rPr>
              <w:t>Word Count (Mean ± SD)</w:t>
            </w:r>
          </w:p>
        </w:tc>
        <w:tc>
          <w:tcPr>
            <w:tcW w:w="1368" w:type="dxa"/>
            <w:tcBorders>
              <w:bottom w:val="single" w:sz="6" w:space="0" w:color="334155"/>
            </w:tcBorders>
            <w:shd w:val="clear" w:color="auto" w:fill="F1F5F9"/>
          </w:tcPr>
          <w:p w14:paraId="2D58C075" w14:textId="77777777" w:rsidR="00651CF8" w:rsidRDefault="00000000">
            <w:pPr>
              <w:spacing w:before="20" w:after="20" w:line="252" w:lineRule="auto"/>
              <w:jc w:val="center"/>
            </w:pPr>
            <w:r>
              <w:rPr>
                <w:b/>
                <w:color w:val="0F172A"/>
                <w:sz w:val="17"/>
              </w:rPr>
              <w:t>Word Count (Median [IQR])</w:t>
            </w:r>
          </w:p>
        </w:tc>
        <w:tc>
          <w:tcPr>
            <w:tcW w:w="864" w:type="dxa"/>
            <w:tcBorders>
              <w:bottom w:val="single" w:sz="6" w:space="0" w:color="334155"/>
            </w:tcBorders>
            <w:shd w:val="clear" w:color="auto" w:fill="F1F5F9"/>
          </w:tcPr>
          <w:p w14:paraId="40DC0DD0" w14:textId="77777777" w:rsidR="00651CF8" w:rsidRDefault="00000000">
            <w:pPr>
              <w:spacing w:before="20" w:after="20" w:line="252" w:lineRule="auto"/>
              <w:jc w:val="center"/>
            </w:pPr>
            <w:r>
              <w:rPr>
                <w:b/>
                <w:color w:val="0F172A"/>
                <w:sz w:val="17"/>
              </w:rPr>
              <w:t>Latency</w:t>
            </w:r>
          </w:p>
        </w:tc>
      </w:tr>
      <w:tr w:rsidR="00651CF8" w14:paraId="072756E8" w14:textId="77777777">
        <w:trPr>
          <w:cantSplit/>
          <w:jc w:val="center"/>
        </w:trPr>
        <w:tc>
          <w:tcPr>
            <w:tcW w:w="1800" w:type="dxa"/>
          </w:tcPr>
          <w:p w14:paraId="185125EE" w14:textId="77777777" w:rsidR="00651CF8" w:rsidRDefault="00000000">
            <w:pPr>
              <w:spacing w:before="20" w:after="20" w:line="252" w:lineRule="auto"/>
              <w:jc w:val="left"/>
            </w:pPr>
            <w:r>
              <w:rPr>
                <w:sz w:val="17"/>
              </w:rPr>
              <w:t>Language: English</w:t>
            </w:r>
          </w:p>
        </w:tc>
        <w:tc>
          <w:tcPr>
            <w:tcW w:w="605" w:type="dxa"/>
          </w:tcPr>
          <w:p w14:paraId="7C28CFC2" w14:textId="77777777" w:rsidR="00651CF8" w:rsidRDefault="00000000">
            <w:pPr>
              <w:spacing w:before="20" w:after="20" w:line="252" w:lineRule="auto"/>
              <w:jc w:val="center"/>
            </w:pPr>
            <w:r>
              <w:rPr>
                <w:sz w:val="17"/>
              </w:rPr>
              <w:t>1,800</w:t>
            </w:r>
          </w:p>
        </w:tc>
        <w:tc>
          <w:tcPr>
            <w:tcW w:w="1512" w:type="dxa"/>
          </w:tcPr>
          <w:p w14:paraId="44B73D70" w14:textId="77777777" w:rsidR="00651CF8" w:rsidRDefault="00000000">
            <w:pPr>
              <w:spacing w:before="20" w:after="20" w:line="252" w:lineRule="auto"/>
              <w:jc w:val="center"/>
            </w:pPr>
            <w:r>
              <w:rPr>
                <w:sz w:val="17"/>
              </w:rPr>
              <w:t>339.80 ± 45.33</w:t>
            </w:r>
          </w:p>
        </w:tc>
        <w:tc>
          <w:tcPr>
            <w:tcW w:w="1512" w:type="dxa"/>
          </w:tcPr>
          <w:p w14:paraId="44BCC42F" w14:textId="77777777" w:rsidR="00651CF8" w:rsidRDefault="00000000">
            <w:pPr>
              <w:spacing w:before="20" w:after="20" w:line="252" w:lineRule="auto"/>
              <w:jc w:val="center"/>
            </w:pPr>
            <w:r>
              <w:rPr>
                <w:sz w:val="17"/>
              </w:rPr>
              <w:t>340.0 [57.0]</w:t>
            </w:r>
          </w:p>
        </w:tc>
        <w:tc>
          <w:tcPr>
            <w:tcW w:w="1368" w:type="dxa"/>
          </w:tcPr>
          <w:p w14:paraId="18BF1864" w14:textId="77777777" w:rsidR="00651CF8" w:rsidRDefault="00000000">
            <w:pPr>
              <w:spacing w:before="20" w:after="20" w:line="252" w:lineRule="auto"/>
              <w:jc w:val="center"/>
            </w:pPr>
            <w:r>
              <w:rPr>
                <w:sz w:val="17"/>
              </w:rPr>
              <w:t>47.16 ± 6.08</w:t>
            </w:r>
          </w:p>
        </w:tc>
        <w:tc>
          <w:tcPr>
            <w:tcW w:w="1368" w:type="dxa"/>
          </w:tcPr>
          <w:p w14:paraId="76177B95" w14:textId="77777777" w:rsidR="00651CF8" w:rsidRDefault="00000000">
            <w:pPr>
              <w:spacing w:before="20" w:after="20" w:line="252" w:lineRule="auto"/>
              <w:jc w:val="center"/>
            </w:pPr>
            <w:r>
              <w:rPr>
                <w:sz w:val="17"/>
              </w:rPr>
              <w:t>47.0 [7.0]</w:t>
            </w:r>
          </w:p>
        </w:tc>
        <w:tc>
          <w:tcPr>
            <w:tcW w:w="864" w:type="dxa"/>
          </w:tcPr>
          <w:p w14:paraId="7DECF95D" w14:textId="77777777" w:rsidR="00651CF8" w:rsidRDefault="00000000">
            <w:pPr>
              <w:spacing w:before="20" w:after="20" w:line="252" w:lineRule="auto"/>
              <w:jc w:val="center"/>
            </w:pPr>
            <w:r>
              <w:rPr>
                <w:sz w:val="17"/>
              </w:rPr>
              <w:t>0 ms*</w:t>
            </w:r>
          </w:p>
        </w:tc>
      </w:tr>
      <w:tr w:rsidR="00651CF8" w14:paraId="50D2AA78" w14:textId="77777777">
        <w:trPr>
          <w:cantSplit/>
          <w:jc w:val="center"/>
        </w:trPr>
        <w:tc>
          <w:tcPr>
            <w:tcW w:w="1800" w:type="dxa"/>
          </w:tcPr>
          <w:p w14:paraId="0B3DA7F9" w14:textId="77777777" w:rsidR="00651CF8" w:rsidRDefault="00000000">
            <w:pPr>
              <w:spacing w:before="20" w:after="20" w:line="252" w:lineRule="auto"/>
              <w:jc w:val="left"/>
            </w:pPr>
            <w:r>
              <w:rPr>
                <w:sz w:val="17"/>
              </w:rPr>
              <w:t>Language: Hindi</w:t>
            </w:r>
          </w:p>
        </w:tc>
        <w:tc>
          <w:tcPr>
            <w:tcW w:w="605" w:type="dxa"/>
          </w:tcPr>
          <w:p w14:paraId="5761BCF1" w14:textId="77777777" w:rsidR="00651CF8" w:rsidRDefault="00000000">
            <w:pPr>
              <w:spacing w:before="20" w:after="20" w:line="252" w:lineRule="auto"/>
              <w:jc w:val="center"/>
            </w:pPr>
            <w:r>
              <w:rPr>
                <w:sz w:val="17"/>
              </w:rPr>
              <w:t>1,800</w:t>
            </w:r>
          </w:p>
        </w:tc>
        <w:tc>
          <w:tcPr>
            <w:tcW w:w="1512" w:type="dxa"/>
          </w:tcPr>
          <w:p w14:paraId="5B9A6050" w14:textId="77777777" w:rsidR="00651CF8" w:rsidRDefault="00000000">
            <w:pPr>
              <w:spacing w:before="20" w:after="20" w:line="252" w:lineRule="auto"/>
              <w:jc w:val="center"/>
            </w:pPr>
            <w:r>
              <w:rPr>
                <w:sz w:val="17"/>
              </w:rPr>
              <w:t>326.80 ± 45.33</w:t>
            </w:r>
          </w:p>
        </w:tc>
        <w:tc>
          <w:tcPr>
            <w:tcW w:w="1512" w:type="dxa"/>
          </w:tcPr>
          <w:p w14:paraId="4C6DB314" w14:textId="77777777" w:rsidR="00651CF8" w:rsidRDefault="00000000">
            <w:pPr>
              <w:spacing w:before="20" w:after="20" w:line="252" w:lineRule="auto"/>
              <w:jc w:val="center"/>
            </w:pPr>
            <w:r>
              <w:rPr>
                <w:sz w:val="17"/>
              </w:rPr>
              <w:t>327.0 [57.0]</w:t>
            </w:r>
          </w:p>
        </w:tc>
        <w:tc>
          <w:tcPr>
            <w:tcW w:w="1368" w:type="dxa"/>
          </w:tcPr>
          <w:p w14:paraId="277BF430" w14:textId="77777777" w:rsidR="00651CF8" w:rsidRDefault="00000000">
            <w:pPr>
              <w:spacing w:before="20" w:after="20" w:line="252" w:lineRule="auto"/>
              <w:jc w:val="center"/>
            </w:pPr>
            <w:r>
              <w:rPr>
                <w:sz w:val="17"/>
              </w:rPr>
              <w:t>46.16 ± 6.08</w:t>
            </w:r>
          </w:p>
        </w:tc>
        <w:tc>
          <w:tcPr>
            <w:tcW w:w="1368" w:type="dxa"/>
          </w:tcPr>
          <w:p w14:paraId="59539AD2" w14:textId="77777777" w:rsidR="00651CF8" w:rsidRDefault="00000000">
            <w:pPr>
              <w:spacing w:before="20" w:after="20" w:line="252" w:lineRule="auto"/>
              <w:jc w:val="center"/>
            </w:pPr>
            <w:r>
              <w:rPr>
                <w:sz w:val="17"/>
              </w:rPr>
              <w:t>46.0 [7.0]</w:t>
            </w:r>
          </w:p>
        </w:tc>
        <w:tc>
          <w:tcPr>
            <w:tcW w:w="864" w:type="dxa"/>
          </w:tcPr>
          <w:p w14:paraId="77674BC5" w14:textId="77777777" w:rsidR="00651CF8" w:rsidRDefault="00000000">
            <w:pPr>
              <w:spacing w:before="20" w:after="20" w:line="252" w:lineRule="auto"/>
              <w:jc w:val="center"/>
            </w:pPr>
            <w:r>
              <w:rPr>
                <w:sz w:val="17"/>
              </w:rPr>
              <w:t>0 ms*</w:t>
            </w:r>
          </w:p>
        </w:tc>
      </w:tr>
      <w:tr w:rsidR="00651CF8" w14:paraId="74C26905" w14:textId="77777777">
        <w:trPr>
          <w:cantSplit/>
          <w:jc w:val="center"/>
        </w:trPr>
        <w:tc>
          <w:tcPr>
            <w:tcW w:w="1800" w:type="dxa"/>
          </w:tcPr>
          <w:p w14:paraId="3CE298A2" w14:textId="77777777" w:rsidR="00651CF8" w:rsidRDefault="00000000">
            <w:pPr>
              <w:spacing w:before="20" w:after="20" w:line="252" w:lineRule="auto"/>
              <w:jc w:val="left"/>
            </w:pPr>
            <w:r>
              <w:rPr>
                <w:sz w:val="17"/>
              </w:rPr>
              <w:t>Language: Hinglish</w:t>
            </w:r>
          </w:p>
        </w:tc>
        <w:tc>
          <w:tcPr>
            <w:tcW w:w="605" w:type="dxa"/>
          </w:tcPr>
          <w:p w14:paraId="5C064CED" w14:textId="77777777" w:rsidR="00651CF8" w:rsidRDefault="00000000">
            <w:pPr>
              <w:spacing w:before="20" w:after="20" w:line="252" w:lineRule="auto"/>
              <w:jc w:val="center"/>
            </w:pPr>
            <w:r>
              <w:rPr>
                <w:sz w:val="17"/>
              </w:rPr>
              <w:t>1,800</w:t>
            </w:r>
          </w:p>
        </w:tc>
        <w:tc>
          <w:tcPr>
            <w:tcW w:w="1512" w:type="dxa"/>
          </w:tcPr>
          <w:p w14:paraId="78C20446" w14:textId="77777777" w:rsidR="00651CF8" w:rsidRDefault="00000000">
            <w:pPr>
              <w:spacing w:before="20" w:after="20" w:line="252" w:lineRule="auto"/>
              <w:jc w:val="center"/>
            </w:pPr>
            <w:r>
              <w:rPr>
                <w:sz w:val="17"/>
              </w:rPr>
              <w:t>333.80 ± 45.33</w:t>
            </w:r>
          </w:p>
        </w:tc>
        <w:tc>
          <w:tcPr>
            <w:tcW w:w="1512" w:type="dxa"/>
          </w:tcPr>
          <w:p w14:paraId="462AEC03" w14:textId="77777777" w:rsidR="00651CF8" w:rsidRDefault="00000000">
            <w:pPr>
              <w:spacing w:before="20" w:after="20" w:line="252" w:lineRule="auto"/>
              <w:jc w:val="center"/>
            </w:pPr>
            <w:r>
              <w:rPr>
                <w:sz w:val="17"/>
              </w:rPr>
              <w:t>334.0 [57.0]</w:t>
            </w:r>
          </w:p>
        </w:tc>
        <w:tc>
          <w:tcPr>
            <w:tcW w:w="1368" w:type="dxa"/>
          </w:tcPr>
          <w:p w14:paraId="77AD0F38" w14:textId="77777777" w:rsidR="00651CF8" w:rsidRDefault="00000000">
            <w:pPr>
              <w:spacing w:before="20" w:after="20" w:line="252" w:lineRule="auto"/>
              <w:jc w:val="center"/>
            </w:pPr>
            <w:r>
              <w:rPr>
                <w:sz w:val="17"/>
              </w:rPr>
              <w:t>46.16 ± 6.08</w:t>
            </w:r>
          </w:p>
        </w:tc>
        <w:tc>
          <w:tcPr>
            <w:tcW w:w="1368" w:type="dxa"/>
          </w:tcPr>
          <w:p w14:paraId="452DD945" w14:textId="77777777" w:rsidR="00651CF8" w:rsidRDefault="00000000">
            <w:pPr>
              <w:spacing w:before="20" w:after="20" w:line="252" w:lineRule="auto"/>
              <w:jc w:val="center"/>
            </w:pPr>
            <w:r>
              <w:rPr>
                <w:sz w:val="17"/>
              </w:rPr>
              <w:t>46.0 [7.0]</w:t>
            </w:r>
          </w:p>
        </w:tc>
        <w:tc>
          <w:tcPr>
            <w:tcW w:w="864" w:type="dxa"/>
          </w:tcPr>
          <w:p w14:paraId="0AF504B6" w14:textId="77777777" w:rsidR="00651CF8" w:rsidRDefault="00000000">
            <w:pPr>
              <w:spacing w:before="20" w:after="20" w:line="252" w:lineRule="auto"/>
              <w:jc w:val="center"/>
            </w:pPr>
            <w:r>
              <w:rPr>
                <w:sz w:val="17"/>
              </w:rPr>
              <w:t>0 ms*</w:t>
            </w:r>
          </w:p>
        </w:tc>
      </w:tr>
      <w:tr w:rsidR="00651CF8" w14:paraId="0C181DC2" w14:textId="77777777">
        <w:trPr>
          <w:cantSplit/>
          <w:jc w:val="center"/>
        </w:trPr>
        <w:tc>
          <w:tcPr>
            <w:tcW w:w="1800" w:type="dxa"/>
          </w:tcPr>
          <w:p w14:paraId="6143D9C7" w14:textId="77777777" w:rsidR="00651CF8" w:rsidRDefault="00000000">
            <w:pPr>
              <w:spacing w:before="20" w:after="20" w:line="252" w:lineRule="auto"/>
              <w:jc w:val="left"/>
            </w:pPr>
            <w:r>
              <w:rPr>
                <w:sz w:val="17"/>
              </w:rPr>
              <w:t>Model Slot: Gemini 3.5 Flash</w:t>
            </w:r>
          </w:p>
        </w:tc>
        <w:tc>
          <w:tcPr>
            <w:tcW w:w="605" w:type="dxa"/>
          </w:tcPr>
          <w:p w14:paraId="030695F7" w14:textId="77777777" w:rsidR="00651CF8" w:rsidRDefault="00000000">
            <w:pPr>
              <w:spacing w:before="20" w:after="20" w:line="252" w:lineRule="auto"/>
              <w:jc w:val="center"/>
            </w:pPr>
            <w:r>
              <w:rPr>
                <w:sz w:val="17"/>
              </w:rPr>
              <w:t>1,350</w:t>
            </w:r>
          </w:p>
        </w:tc>
        <w:tc>
          <w:tcPr>
            <w:tcW w:w="1512" w:type="dxa"/>
          </w:tcPr>
          <w:p w14:paraId="2EB3E312" w14:textId="77777777" w:rsidR="00651CF8" w:rsidRDefault="00000000">
            <w:pPr>
              <w:spacing w:before="20" w:after="20" w:line="252" w:lineRule="auto"/>
              <w:jc w:val="center"/>
            </w:pPr>
            <w:r>
              <w:rPr>
                <w:sz w:val="17"/>
              </w:rPr>
              <w:t>333.47 ± 45.64</w:t>
            </w:r>
          </w:p>
        </w:tc>
        <w:tc>
          <w:tcPr>
            <w:tcW w:w="1512" w:type="dxa"/>
          </w:tcPr>
          <w:p w14:paraId="461B082D" w14:textId="77777777" w:rsidR="00651CF8" w:rsidRDefault="00000000">
            <w:pPr>
              <w:spacing w:before="20" w:after="20" w:line="252" w:lineRule="auto"/>
              <w:jc w:val="center"/>
            </w:pPr>
            <w:r>
              <w:rPr>
                <w:sz w:val="17"/>
              </w:rPr>
              <w:t>337.0 [65.0]</w:t>
            </w:r>
          </w:p>
        </w:tc>
        <w:tc>
          <w:tcPr>
            <w:tcW w:w="1368" w:type="dxa"/>
          </w:tcPr>
          <w:p w14:paraId="161580A4" w14:textId="77777777" w:rsidR="00651CF8" w:rsidRDefault="00000000">
            <w:pPr>
              <w:spacing w:before="20" w:after="20" w:line="252" w:lineRule="auto"/>
              <w:jc w:val="center"/>
            </w:pPr>
            <w:r>
              <w:rPr>
                <w:sz w:val="17"/>
              </w:rPr>
              <w:t>46.49 ± 6.10</w:t>
            </w:r>
          </w:p>
        </w:tc>
        <w:tc>
          <w:tcPr>
            <w:tcW w:w="1368" w:type="dxa"/>
          </w:tcPr>
          <w:p w14:paraId="51F4C255" w14:textId="77777777" w:rsidR="00651CF8" w:rsidRDefault="00000000">
            <w:pPr>
              <w:spacing w:before="20" w:after="20" w:line="252" w:lineRule="auto"/>
              <w:jc w:val="center"/>
            </w:pPr>
            <w:r>
              <w:rPr>
                <w:sz w:val="17"/>
              </w:rPr>
              <w:t>46.0 [7.0]</w:t>
            </w:r>
          </w:p>
        </w:tc>
        <w:tc>
          <w:tcPr>
            <w:tcW w:w="864" w:type="dxa"/>
          </w:tcPr>
          <w:p w14:paraId="35D01DE8" w14:textId="77777777" w:rsidR="00651CF8" w:rsidRDefault="00000000">
            <w:pPr>
              <w:spacing w:before="20" w:after="20" w:line="252" w:lineRule="auto"/>
              <w:jc w:val="center"/>
            </w:pPr>
            <w:r>
              <w:rPr>
                <w:sz w:val="17"/>
              </w:rPr>
              <w:t>0 ms*</w:t>
            </w:r>
          </w:p>
        </w:tc>
      </w:tr>
      <w:tr w:rsidR="00651CF8" w14:paraId="5FA85231" w14:textId="77777777">
        <w:trPr>
          <w:cantSplit/>
          <w:jc w:val="center"/>
        </w:trPr>
        <w:tc>
          <w:tcPr>
            <w:tcW w:w="1800" w:type="dxa"/>
          </w:tcPr>
          <w:p w14:paraId="143A521A" w14:textId="77777777" w:rsidR="00651CF8" w:rsidRDefault="00000000">
            <w:pPr>
              <w:spacing w:before="20" w:after="20" w:line="252" w:lineRule="auto"/>
              <w:jc w:val="left"/>
            </w:pPr>
            <w:r>
              <w:rPr>
                <w:sz w:val="17"/>
              </w:rPr>
              <w:t>Model Slot: GPT-4o</w:t>
            </w:r>
          </w:p>
        </w:tc>
        <w:tc>
          <w:tcPr>
            <w:tcW w:w="605" w:type="dxa"/>
          </w:tcPr>
          <w:p w14:paraId="1C6C72E2" w14:textId="77777777" w:rsidR="00651CF8" w:rsidRDefault="00000000">
            <w:pPr>
              <w:spacing w:before="20" w:after="20" w:line="252" w:lineRule="auto"/>
              <w:jc w:val="center"/>
            </w:pPr>
            <w:r>
              <w:rPr>
                <w:sz w:val="17"/>
              </w:rPr>
              <w:t>1,350</w:t>
            </w:r>
          </w:p>
        </w:tc>
        <w:tc>
          <w:tcPr>
            <w:tcW w:w="1512" w:type="dxa"/>
          </w:tcPr>
          <w:p w14:paraId="07800DDD" w14:textId="77777777" w:rsidR="00651CF8" w:rsidRDefault="00000000">
            <w:pPr>
              <w:spacing w:before="20" w:after="20" w:line="252" w:lineRule="auto"/>
              <w:jc w:val="center"/>
            </w:pPr>
            <w:r>
              <w:rPr>
                <w:sz w:val="17"/>
              </w:rPr>
              <w:t>333.47 ± 45.64</w:t>
            </w:r>
          </w:p>
        </w:tc>
        <w:tc>
          <w:tcPr>
            <w:tcW w:w="1512" w:type="dxa"/>
          </w:tcPr>
          <w:p w14:paraId="56A08EE2" w14:textId="77777777" w:rsidR="00651CF8" w:rsidRDefault="00000000">
            <w:pPr>
              <w:spacing w:before="20" w:after="20" w:line="252" w:lineRule="auto"/>
              <w:jc w:val="center"/>
            </w:pPr>
            <w:r>
              <w:rPr>
                <w:sz w:val="17"/>
              </w:rPr>
              <w:t>337.0 [65.0]</w:t>
            </w:r>
          </w:p>
        </w:tc>
        <w:tc>
          <w:tcPr>
            <w:tcW w:w="1368" w:type="dxa"/>
          </w:tcPr>
          <w:p w14:paraId="68964566" w14:textId="77777777" w:rsidR="00651CF8" w:rsidRDefault="00000000">
            <w:pPr>
              <w:spacing w:before="20" w:after="20" w:line="252" w:lineRule="auto"/>
              <w:jc w:val="center"/>
            </w:pPr>
            <w:r>
              <w:rPr>
                <w:sz w:val="17"/>
              </w:rPr>
              <w:t>46.49 ± 6.10</w:t>
            </w:r>
          </w:p>
        </w:tc>
        <w:tc>
          <w:tcPr>
            <w:tcW w:w="1368" w:type="dxa"/>
          </w:tcPr>
          <w:p w14:paraId="67F136F7" w14:textId="77777777" w:rsidR="00651CF8" w:rsidRDefault="00000000">
            <w:pPr>
              <w:spacing w:before="20" w:after="20" w:line="252" w:lineRule="auto"/>
              <w:jc w:val="center"/>
            </w:pPr>
            <w:r>
              <w:rPr>
                <w:sz w:val="17"/>
              </w:rPr>
              <w:t>46.0 [7.0]</w:t>
            </w:r>
          </w:p>
        </w:tc>
        <w:tc>
          <w:tcPr>
            <w:tcW w:w="864" w:type="dxa"/>
          </w:tcPr>
          <w:p w14:paraId="2BD68490" w14:textId="77777777" w:rsidR="00651CF8" w:rsidRDefault="00000000">
            <w:pPr>
              <w:spacing w:before="20" w:after="20" w:line="252" w:lineRule="auto"/>
              <w:jc w:val="center"/>
            </w:pPr>
            <w:r>
              <w:rPr>
                <w:sz w:val="17"/>
              </w:rPr>
              <w:t>0 ms*</w:t>
            </w:r>
          </w:p>
        </w:tc>
      </w:tr>
      <w:tr w:rsidR="00651CF8" w14:paraId="2035BF1D" w14:textId="77777777">
        <w:trPr>
          <w:cantSplit/>
          <w:jc w:val="center"/>
        </w:trPr>
        <w:tc>
          <w:tcPr>
            <w:tcW w:w="1800" w:type="dxa"/>
          </w:tcPr>
          <w:p w14:paraId="5765FF63" w14:textId="77777777" w:rsidR="00651CF8" w:rsidRDefault="00000000">
            <w:pPr>
              <w:spacing w:before="20" w:after="20" w:line="252" w:lineRule="auto"/>
              <w:jc w:val="left"/>
            </w:pPr>
            <w:r>
              <w:rPr>
                <w:sz w:val="17"/>
              </w:rPr>
              <w:t>Model Slot: Claude 3.5 Sonnet</w:t>
            </w:r>
          </w:p>
        </w:tc>
        <w:tc>
          <w:tcPr>
            <w:tcW w:w="605" w:type="dxa"/>
          </w:tcPr>
          <w:p w14:paraId="7F034DC8" w14:textId="77777777" w:rsidR="00651CF8" w:rsidRDefault="00000000">
            <w:pPr>
              <w:spacing w:before="20" w:after="20" w:line="252" w:lineRule="auto"/>
              <w:jc w:val="center"/>
            </w:pPr>
            <w:r>
              <w:rPr>
                <w:sz w:val="17"/>
              </w:rPr>
              <w:t>1,350</w:t>
            </w:r>
          </w:p>
        </w:tc>
        <w:tc>
          <w:tcPr>
            <w:tcW w:w="1512" w:type="dxa"/>
          </w:tcPr>
          <w:p w14:paraId="3CCBE32C" w14:textId="77777777" w:rsidR="00651CF8" w:rsidRDefault="00000000">
            <w:pPr>
              <w:spacing w:before="20" w:after="20" w:line="252" w:lineRule="auto"/>
              <w:jc w:val="center"/>
            </w:pPr>
            <w:r>
              <w:rPr>
                <w:sz w:val="17"/>
              </w:rPr>
              <w:t>333.47 ± 45.64</w:t>
            </w:r>
          </w:p>
        </w:tc>
        <w:tc>
          <w:tcPr>
            <w:tcW w:w="1512" w:type="dxa"/>
          </w:tcPr>
          <w:p w14:paraId="74D6F003" w14:textId="77777777" w:rsidR="00651CF8" w:rsidRDefault="00000000">
            <w:pPr>
              <w:spacing w:before="20" w:after="20" w:line="252" w:lineRule="auto"/>
              <w:jc w:val="center"/>
            </w:pPr>
            <w:r>
              <w:rPr>
                <w:sz w:val="17"/>
              </w:rPr>
              <w:t>337.0 [65.0]</w:t>
            </w:r>
          </w:p>
        </w:tc>
        <w:tc>
          <w:tcPr>
            <w:tcW w:w="1368" w:type="dxa"/>
          </w:tcPr>
          <w:p w14:paraId="74C2ABE8" w14:textId="77777777" w:rsidR="00651CF8" w:rsidRDefault="00000000">
            <w:pPr>
              <w:spacing w:before="20" w:after="20" w:line="252" w:lineRule="auto"/>
              <w:jc w:val="center"/>
            </w:pPr>
            <w:r>
              <w:rPr>
                <w:sz w:val="17"/>
              </w:rPr>
              <w:t>46.49 ± 6.10</w:t>
            </w:r>
          </w:p>
        </w:tc>
        <w:tc>
          <w:tcPr>
            <w:tcW w:w="1368" w:type="dxa"/>
          </w:tcPr>
          <w:p w14:paraId="6B49D731" w14:textId="77777777" w:rsidR="00651CF8" w:rsidRDefault="00000000">
            <w:pPr>
              <w:spacing w:before="20" w:after="20" w:line="252" w:lineRule="auto"/>
              <w:jc w:val="center"/>
            </w:pPr>
            <w:r>
              <w:rPr>
                <w:sz w:val="17"/>
              </w:rPr>
              <w:t>46.0 [7.0]</w:t>
            </w:r>
          </w:p>
        </w:tc>
        <w:tc>
          <w:tcPr>
            <w:tcW w:w="864" w:type="dxa"/>
          </w:tcPr>
          <w:p w14:paraId="0AD17302" w14:textId="77777777" w:rsidR="00651CF8" w:rsidRDefault="00000000">
            <w:pPr>
              <w:spacing w:before="20" w:after="20" w:line="252" w:lineRule="auto"/>
              <w:jc w:val="center"/>
            </w:pPr>
            <w:r>
              <w:rPr>
                <w:sz w:val="17"/>
              </w:rPr>
              <w:t>0 ms*</w:t>
            </w:r>
          </w:p>
        </w:tc>
      </w:tr>
      <w:tr w:rsidR="00651CF8" w14:paraId="55D3F9F6" w14:textId="77777777">
        <w:trPr>
          <w:cantSplit/>
          <w:jc w:val="center"/>
        </w:trPr>
        <w:tc>
          <w:tcPr>
            <w:tcW w:w="1800" w:type="dxa"/>
          </w:tcPr>
          <w:p w14:paraId="48F17588" w14:textId="77777777" w:rsidR="00651CF8" w:rsidRDefault="00000000">
            <w:pPr>
              <w:spacing w:before="20" w:after="20" w:line="252" w:lineRule="auto"/>
              <w:jc w:val="left"/>
            </w:pPr>
            <w:r>
              <w:rPr>
                <w:sz w:val="17"/>
              </w:rPr>
              <w:t>Model Slot: Llama 3.1 70B</w:t>
            </w:r>
          </w:p>
        </w:tc>
        <w:tc>
          <w:tcPr>
            <w:tcW w:w="605" w:type="dxa"/>
          </w:tcPr>
          <w:p w14:paraId="7236AC82" w14:textId="77777777" w:rsidR="00651CF8" w:rsidRDefault="00000000">
            <w:pPr>
              <w:spacing w:before="20" w:after="20" w:line="252" w:lineRule="auto"/>
              <w:jc w:val="center"/>
            </w:pPr>
            <w:r>
              <w:rPr>
                <w:sz w:val="17"/>
              </w:rPr>
              <w:t>1,350</w:t>
            </w:r>
          </w:p>
        </w:tc>
        <w:tc>
          <w:tcPr>
            <w:tcW w:w="1512" w:type="dxa"/>
          </w:tcPr>
          <w:p w14:paraId="3684E9B8" w14:textId="77777777" w:rsidR="00651CF8" w:rsidRDefault="00000000">
            <w:pPr>
              <w:spacing w:before="20" w:after="20" w:line="252" w:lineRule="auto"/>
              <w:jc w:val="center"/>
            </w:pPr>
            <w:r>
              <w:rPr>
                <w:sz w:val="17"/>
              </w:rPr>
              <w:t>333.47 ± 45.64</w:t>
            </w:r>
          </w:p>
        </w:tc>
        <w:tc>
          <w:tcPr>
            <w:tcW w:w="1512" w:type="dxa"/>
          </w:tcPr>
          <w:p w14:paraId="2407004D" w14:textId="77777777" w:rsidR="00651CF8" w:rsidRDefault="00000000">
            <w:pPr>
              <w:spacing w:before="20" w:after="20" w:line="252" w:lineRule="auto"/>
              <w:jc w:val="center"/>
            </w:pPr>
            <w:r>
              <w:rPr>
                <w:sz w:val="17"/>
              </w:rPr>
              <w:t>337.0 [65.0]</w:t>
            </w:r>
          </w:p>
        </w:tc>
        <w:tc>
          <w:tcPr>
            <w:tcW w:w="1368" w:type="dxa"/>
          </w:tcPr>
          <w:p w14:paraId="3BA35640" w14:textId="77777777" w:rsidR="00651CF8" w:rsidRDefault="00000000">
            <w:pPr>
              <w:spacing w:before="20" w:after="20" w:line="252" w:lineRule="auto"/>
              <w:jc w:val="center"/>
            </w:pPr>
            <w:r>
              <w:rPr>
                <w:sz w:val="17"/>
              </w:rPr>
              <w:t>46.49 ± 6.10</w:t>
            </w:r>
          </w:p>
        </w:tc>
        <w:tc>
          <w:tcPr>
            <w:tcW w:w="1368" w:type="dxa"/>
          </w:tcPr>
          <w:p w14:paraId="0430ABA5" w14:textId="77777777" w:rsidR="00651CF8" w:rsidRDefault="00000000">
            <w:pPr>
              <w:spacing w:before="20" w:after="20" w:line="252" w:lineRule="auto"/>
              <w:jc w:val="center"/>
            </w:pPr>
            <w:r>
              <w:rPr>
                <w:sz w:val="17"/>
              </w:rPr>
              <w:t>46.0 [7.0]</w:t>
            </w:r>
          </w:p>
        </w:tc>
        <w:tc>
          <w:tcPr>
            <w:tcW w:w="864" w:type="dxa"/>
          </w:tcPr>
          <w:p w14:paraId="5A359CFA" w14:textId="77777777" w:rsidR="00651CF8" w:rsidRDefault="00000000">
            <w:pPr>
              <w:spacing w:before="20" w:after="20" w:line="252" w:lineRule="auto"/>
              <w:jc w:val="center"/>
            </w:pPr>
            <w:r>
              <w:rPr>
                <w:sz w:val="17"/>
              </w:rPr>
              <w:t>0 ms*</w:t>
            </w:r>
          </w:p>
        </w:tc>
      </w:tr>
      <w:tr w:rsidR="00651CF8" w14:paraId="263ED1EF" w14:textId="77777777">
        <w:trPr>
          <w:cantSplit/>
          <w:jc w:val="center"/>
        </w:trPr>
        <w:tc>
          <w:tcPr>
            <w:tcW w:w="1800" w:type="dxa"/>
          </w:tcPr>
          <w:p w14:paraId="402935B9" w14:textId="77777777" w:rsidR="00651CF8" w:rsidRDefault="00000000">
            <w:pPr>
              <w:spacing w:before="20" w:after="20" w:line="252" w:lineRule="auto"/>
              <w:jc w:val="left"/>
            </w:pPr>
            <w:r>
              <w:rPr>
                <w:sz w:val="17"/>
              </w:rPr>
              <w:t>Fixture Total</w:t>
            </w:r>
          </w:p>
        </w:tc>
        <w:tc>
          <w:tcPr>
            <w:tcW w:w="605" w:type="dxa"/>
          </w:tcPr>
          <w:p w14:paraId="07FECE81" w14:textId="77777777" w:rsidR="00651CF8" w:rsidRDefault="00000000">
            <w:pPr>
              <w:spacing w:before="20" w:after="20" w:line="252" w:lineRule="auto"/>
              <w:jc w:val="center"/>
            </w:pPr>
            <w:r>
              <w:rPr>
                <w:sz w:val="17"/>
              </w:rPr>
              <w:t>5,400</w:t>
            </w:r>
          </w:p>
        </w:tc>
        <w:tc>
          <w:tcPr>
            <w:tcW w:w="1512" w:type="dxa"/>
          </w:tcPr>
          <w:p w14:paraId="5544EB9A" w14:textId="77777777" w:rsidR="00651CF8" w:rsidRDefault="00000000">
            <w:pPr>
              <w:spacing w:before="20" w:after="20" w:line="252" w:lineRule="auto"/>
              <w:jc w:val="center"/>
            </w:pPr>
            <w:r>
              <w:rPr>
                <w:sz w:val="17"/>
              </w:rPr>
              <w:t>333.47 ± 45.64</w:t>
            </w:r>
          </w:p>
        </w:tc>
        <w:tc>
          <w:tcPr>
            <w:tcW w:w="1512" w:type="dxa"/>
          </w:tcPr>
          <w:p w14:paraId="500F4A63" w14:textId="77777777" w:rsidR="00651CF8" w:rsidRDefault="00000000">
            <w:pPr>
              <w:spacing w:before="20" w:after="20" w:line="252" w:lineRule="auto"/>
              <w:jc w:val="center"/>
            </w:pPr>
            <w:r>
              <w:rPr>
                <w:sz w:val="17"/>
              </w:rPr>
              <w:t>337.0 [65.0]</w:t>
            </w:r>
          </w:p>
        </w:tc>
        <w:tc>
          <w:tcPr>
            <w:tcW w:w="1368" w:type="dxa"/>
          </w:tcPr>
          <w:p w14:paraId="75A590D4" w14:textId="77777777" w:rsidR="00651CF8" w:rsidRDefault="00000000">
            <w:pPr>
              <w:spacing w:before="20" w:after="20" w:line="252" w:lineRule="auto"/>
              <w:jc w:val="center"/>
            </w:pPr>
            <w:r>
              <w:rPr>
                <w:sz w:val="17"/>
              </w:rPr>
              <w:t>46.49 ± 6.10</w:t>
            </w:r>
          </w:p>
        </w:tc>
        <w:tc>
          <w:tcPr>
            <w:tcW w:w="1368" w:type="dxa"/>
          </w:tcPr>
          <w:p w14:paraId="6BB1FF30" w14:textId="77777777" w:rsidR="00651CF8" w:rsidRDefault="00000000">
            <w:pPr>
              <w:spacing w:before="20" w:after="20" w:line="252" w:lineRule="auto"/>
              <w:jc w:val="center"/>
            </w:pPr>
            <w:r>
              <w:rPr>
                <w:sz w:val="17"/>
              </w:rPr>
              <w:t>46.0 [7.0]</w:t>
            </w:r>
          </w:p>
        </w:tc>
        <w:tc>
          <w:tcPr>
            <w:tcW w:w="864" w:type="dxa"/>
          </w:tcPr>
          <w:p w14:paraId="2697BD1D" w14:textId="77777777" w:rsidR="00651CF8" w:rsidRDefault="00000000">
            <w:pPr>
              <w:spacing w:before="20" w:after="20" w:line="252" w:lineRule="auto"/>
              <w:jc w:val="center"/>
            </w:pPr>
            <w:r>
              <w:rPr>
                <w:sz w:val="17"/>
              </w:rPr>
              <w:t>0 ms*</w:t>
            </w:r>
          </w:p>
        </w:tc>
      </w:tr>
      <w:tr w:rsidR="00651CF8" w14:paraId="6B52A145" w14:textId="77777777">
        <w:trPr>
          <w:cantSplit/>
          <w:jc w:val="center"/>
        </w:trPr>
        <w:tc>
          <w:tcPr>
            <w:tcW w:w="1800" w:type="dxa"/>
          </w:tcPr>
          <w:p w14:paraId="530893D7" w14:textId="77777777" w:rsidR="00651CF8" w:rsidRDefault="00000000">
            <w:pPr>
              <w:spacing w:before="20" w:after="20" w:line="252" w:lineRule="auto"/>
              <w:jc w:val="left"/>
            </w:pPr>
            <w:r>
              <w:rPr>
                <w:sz w:val="17"/>
              </w:rPr>
              <w:t>*Recorded latency is 0 ms across all 5,400 records due to in-memory template synthesis. Within-cell word length variance across repetitions is exactly 0.0.</w:t>
            </w:r>
          </w:p>
        </w:tc>
        <w:tc>
          <w:tcPr>
            <w:tcW w:w="605" w:type="dxa"/>
          </w:tcPr>
          <w:p w14:paraId="0B1C8D07" w14:textId="77777777" w:rsidR="00651CF8" w:rsidRDefault="00651CF8">
            <w:pPr>
              <w:spacing w:before="20" w:after="20" w:line="252" w:lineRule="auto"/>
              <w:jc w:val="center"/>
            </w:pPr>
          </w:p>
        </w:tc>
        <w:tc>
          <w:tcPr>
            <w:tcW w:w="1512" w:type="dxa"/>
          </w:tcPr>
          <w:p w14:paraId="615B0AED" w14:textId="77777777" w:rsidR="00651CF8" w:rsidRDefault="00651CF8">
            <w:pPr>
              <w:spacing w:before="20" w:after="20" w:line="252" w:lineRule="auto"/>
              <w:jc w:val="center"/>
            </w:pPr>
          </w:p>
        </w:tc>
        <w:tc>
          <w:tcPr>
            <w:tcW w:w="1512" w:type="dxa"/>
          </w:tcPr>
          <w:p w14:paraId="7CBF0793" w14:textId="77777777" w:rsidR="00651CF8" w:rsidRDefault="00651CF8">
            <w:pPr>
              <w:spacing w:before="20" w:after="20" w:line="252" w:lineRule="auto"/>
              <w:jc w:val="center"/>
            </w:pPr>
          </w:p>
        </w:tc>
        <w:tc>
          <w:tcPr>
            <w:tcW w:w="1368" w:type="dxa"/>
          </w:tcPr>
          <w:p w14:paraId="47929EAB" w14:textId="77777777" w:rsidR="00651CF8" w:rsidRDefault="00651CF8">
            <w:pPr>
              <w:spacing w:before="20" w:after="20" w:line="252" w:lineRule="auto"/>
              <w:jc w:val="center"/>
            </w:pPr>
          </w:p>
        </w:tc>
        <w:tc>
          <w:tcPr>
            <w:tcW w:w="1368" w:type="dxa"/>
          </w:tcPr>
          <w:p w14:paraId="5EDDE128" w14:textId="77777777" w:rsidR="00651CF8" w:rsidRDefault="00651CF8">
            <w:pPr>
              <w:spacing w:before="20" w:after="20" w:line="252" w:lineRule="auto"/>
              <w:jc w:val="center"/>
            </w:pPr>
          </w:p>
        </w:tc>
        <w:tc>
          <w:tcPr>
            <w:tcW w:w="864" w:type="dxa"/>
          </w:tcPr>
          <w:p w14:paraId="0113AFF9" w14:textId="77777777" w:rsidR="00651CF8" w:rsidRDefault="00651CF8">
            <w:pPr>
              <w:spacing w:before="20" w:after="20" w:line="252" w:lineRule="auto"/>
              <w:jc w:val="center"/>
            </w:pPr>
          </w:p>
        </w:tc>
      </w:tr>
    </w:tbl>
    <w:p w14:paraId="5C01CEA6" w14:textId="77777777" w:rsidR="00651CF8" w:rsidRDefault="00000000">
      <w:pPr>
        <w:keepNext/>
        <w:spacing w:before="180" w:after="60"/>
      </w:pPr>
      <w:r>
        <w:rPr>
          <w:b/>
          <w:color w:val="0F172A"/>
          <w:sz w:val="20"/>
        </w:rPr>
        <w:t>Table B.2: Synthetic fixture script composition across language conditions.</w:t>
      </w:r>
    </w:p>
    <w:tbl>
      <w:tblPr>
        <w:tblW w:w="0" w:type="auto"/>
        <w:jc w:val="center"/>
        <w:tblBorders>
          <w:top w:val="single" w:sz="8" w:space="0" w:color="1E293B"/>
          <w:bottom w:val="single" w:sz="8" w:space="0" w:color="1E293B"/>
        </w:tblBorders>
        <w:tblLayout w:type="fixed"/>
        <w:tblCellMar>
          <w:top w:w="50" w:type="dxa"/>
          <w:left w:w="70" w:type="dxa"/>
          <w:bottom w:w="50" w:type="dxa"/>
          <w:right w:w="70" w:type="dxa"/>
        </w:tblCellMar>
        <w:tblLook w:val="04A0" w:firstRow="1" w:lastRow="0" w:firstColumn="1" w:lastColumn="0" w:noHBand="0" w:noVBand="1"/>
      </w:tblPr>
      <w:tblGrid>
        <w:gridCol w:w="1440"/>
        <w:gridCol w:w="792"/>
        <w:gridCol w:w="1080"/>
        <w:gridCol w:w="1080"/>
        <w:gridCol w:w="1080"/>
        <w:gridCol w:w="1008"/>
        <w:gridCol w:w="936"/>
        <w:gridCol w:w="1613"/>
      </w:tblGrid>
      <w:tr w:rsidR="00651CF8" w14:paraId="07404795" w14:textId="77777777">
        <w:trPr>
          <w:cantSplit/>
          <w:tblHeader/>
          <w:jc w:val="center"/>
        </w:trPr>
        <w:tc>
          <w:tcPr>
            <w:tcW w:w="1440" w:type="dxa"/>
            <w:tcBorders>
              <w:bottom w:val="single" w:sz="6" w:space="0" w:color="334155"/>
            </w:tcBorders>
            <w:shd w:val="clear" w:color="auto" w:fill="F1F5F9"/>
          </w:tcPr>
          <w:p w14:paraId="4C61A1FA" w14:textId="77777777" w:rsidR="00651CF8" w:rsidRDefault="00000000">
            <w:pPr>
              <w:spacing w:before="20" w:after="20" w:line="252" w:lineRule="auto"/>
              <w:jc w:val="left"/>
            </w:pPr>
            <w:r>
              <w:rPr>
                <w:b/>
                <w:color w:val="0F172A"/>
                <w:sz w:val="17"/>
              </w:rPr>
              <w:t>Language Condition</w:t>
            </w:r>
          </w:p>
        </w:tc>
        <w:tc>
          <w:tcPr>
            <w:tcW w:w="792" w:type="dxa"/>
            <w:tcBorders>
              <w:bottom w:val="single" w:sz="6" w:space="0" w:color="334155"/>
            </w:tcBorders>
            <w:shd w:val="clear" w:color="auto" w:fill="F1F5F9"/>
          </w:tcPr>
          <w:p w14:paraId="588FCE55" w14:textId="77777777" w:rsidR="00651CF8" w:rsidRDefault="00000000">
            <w:pPr>
              <w:spacing w:before="20" w:after="20" w:line="252" w:lineRule="auto"/>
              <w:jc w:val="center"/>
            </w:pPr>
            <w:r>
              <w:rPr>
                <w:b/>
                <w:color w:val="0F172A"/>
                <w:sz w:val="17"/>
              </w:rPr>
              <w:t>Fixtures</w:t>
            </w:r>
          </w:p>
        </w:tc>
        <w:tc>
          <w:tcPr>
            <w:tcW w:w="1080" w:type="dxa"/>
            <w:tcBorders>
              <w:bottom w:val="single" w:sz="6" w:space="0" w:color="334155"/>
            </w:tcBorders>
            <w:shd w:val="clear" w:color="auto" w:fill="F1F5F9"/>
          </w:tcPr>
          <w:p w14:paraId="1FEB7CE8" w14:textId="77777777" w:rsidR="00651CF8" w:rsidRDefault="00000000">
            <w:pPr>
              <w:spacing w:before="20" w:after="20" w:line="252" w:lineRule="auto"/>
              <w:jc w:val="center"/>
            </w:pPr>
            <w:r>
              <w:rPr>
                <w:b/>
                <w:color w:val="0F172A"/>
                <w:sz w:val="17"/>
              </w:rPr>
              <w:t>Devanagari Chars</w:t>
            </w:r>
          </w:p>
        </w:tc>
        <w:tc>
          <w:tcPr>
            <w:tcW w:w="1080" w:type="dxa"/>
            <w:tcBorders>
              <w:bottom w:val="single" w:sz="6" w:space="0" w:color="334155"/>
            </w:tcBorders>
            <w:shd w:val="clear" w:color="auto" w:fill="F1F5F9"/>
          </w:tcPr>
          <w:p w14:paraId="28238495" w14:textId="77777777" w:rsidR="00651CF8" w:rsidRDefault="00000000">
            <w:pPr>
              <w:spacing w:before="20" w:after="20" w:line="252" w:lineRule="auto"/>
              <w:jc w:val="center"/>
            </w:pPr>
            <w:r>
              <w:rPr>
                <w:b/>
                <w:color w:val="0F172A"/>
                <w:sz w:val="17"/>
              </w:rPr>
              <w:t>Latin Chars</w:t>
            </w:r>
          </w:p>
        </w:tc>
        <w:tc>
          <w:tcPr>
            <w:tcW w:w="1080" w:type="dxa"/>
            <w:tcBorders>
              <w:bottom w:val="single" w:sz="6" w:space="0" w:color="334155"/>
            </w:tcBorders>
            <w:shd w:val="clear" w:color="auto" w:fill="F1F5F9"/>
          </w:tcPr>
          <w:p w14:paraId="75A219B9" w14:textId="77777777" w:rsidR="00651CF8" w:rsidRDefault="00000000">
            <w:pPr>
              <w:spacing w:before="20" w:after="20" w:line="252" w:lineRule="auto"/>
              <w:jc w:val="center"/>
            </w:pPr>
            <w:r>
              <w:rPr>
                <w:b/>
                <w:color w:val="0F172A"/>
                <w:sz w:val="17"/>
              </w:rPr>
              <w:t>Punctuation</w:t>
            </w:r>
          </w:p>
        </w:tc>
        <w:tc>
          <w:tcPr>
            <w:tcW w:w="1008" w:type="dxa"/>
            <w:tcBorders>
              <w:bottom w:val="single" w:sz="6" w:space="0" w:color="334155"/>
            </w:tcBorders>
            <w:shd w:val="clear" w:color="auto" w:fill="F1F5F9"/>
          </w:tcPr>
          <w:p w14:paraId="66C1C6FD" w14:textId="77777777" w:rsidR="00651CF8" w:rsidRDefault="00000000">
            <w:pPr>
              <w:spacing w:before="20" w:after="20" w:line="252" w:lineRule="auto"/>
              <w:jc w:val="center"/>
            </w:pPr>
            <w:r>
              <w:rPr>
                <w:b/>
                <w:color w:val="0F172A"/>
                <w:sz w:val="17"/>
              </w:rPr>
              <w:t>Devanagari %</w:t>
            </w:r>
          </w:p>
        </w:tc>
        <w:tc>
          <w:tcPr>
            <w:tcW w:w="936" w:type="dxa"/>
            <w:tcBorders>
              <w:bottom w:val="single" w:sz="6" w:space="0" w:color="334155"/>
            </w:tcBorders>
            <w:shd w:val="clear" w:color="auto" w:fill="F1F5F9"/>
          </w:tcPr>
          <w:p w14:paraId="32FBD09F" w14:textId="77777777" w:rsidR="00651CF8" w:rsidRDefault="00000000">
            <w:pPr>
              <w:spacing w:before="20" w:after="20" w:line="252" w:lineRule="auto"/>
              <w:jc w:val="center"/>
            </w:pPr>
            <w:r>
              <w:rPr>
                <w:b/>
                <w:color w:val="0F172A"/>
                <w:sz w:val="17"/>
              </w:rPr>
              <w:t>Latin %</w:t>
            </w:r>
          </w:p>
        </w:tc>
        <w:tc>
          <w:tcPr>
            <w:tcW w:w="1613" w:type="dxa"/>
            <w:tcBorders>
              <w:bottom w:val="single" w:sz="6" w:space="0" w:color="334155"/>
            </w:tcBorders>
            <w:shd w:val="clear" w:color="auto" w:fill="F1F5F9"/>
          </w:tcPr>
          <w:p w14:paraId="017F2F25" w14:textId="77777777" w:rsidR="00651CF8" w:rsidRDefault="00000000">
            <w:pPr>
              <w:spacing w:before="20" w:after="20" w:line="252" w:lineRule="auto"/>
              <w:jc w:val="left"/>
            </w:pPr>
            <w:r>
              <w:rPr>
                <w:b/>
                <w:color w:val="0F172A"/>
                <w:sz w:val="17"/>
              </w:rPr>
              <w:t>Script Profile Interpretation</w:t>
            </w:r>
          </w:p>
        </w:tc>
      </w:tr>
      <w:tr w:rsidR="00651CF8" w14:paraId="631809F5" w14:textId="77777777">
        <w:trPr>
          <w:cantSplit/>
          <w:jc w:val="center"/>
        </w:trPr>
        <w:tc>
          <w:tcPr>
            <w:tcW w:w="1440" w:type="dxa"/>
          </w:tcPr>
          <w:p w14:paraId="4806C7E4" w14:textId="77777777" w:rsidR="00651CF8" w:rsidRDefault="00000000">
            <w:pPr>
              <w:spacing w:before="20" w:after="20" w:line="252" w:lineRule="auto"/>
              <w:jc w:val="left"/>
            </w:pPr>
            <w:r>
              <w:rPr>
                <w:sz w:val="17"/>
              </w:rPr>
              <w:t>English</w:t>
            </w:r>
          </w:p>
        </w:tc>
        <w:tc>
          <w:tcPr>
            <w:tcW w:w="792" w:type="dxa"/>
          </w:tcPr>
          <w:p w14:paraId="472F53FA" w14:textId="77777777" w:rsidR="00651CF8" w:rsidRDefault="00000000">
            <w:pPr>
              <w:spacing w:before="20" w:after="20" w:line="252" w:lineRule="auto"/>
              <w:jc w:val="center"/>
            </w:pPr>
            <w:r>
              <w:rPr>
                <w:sz w:val="17"/>
              </w:rPr>
              <w:t>1,800</w:t>
            </w:r>
          </w:p>
        </w:tc>
        <w:tc>
          <w:tcPr>
            <w:tcW w:w="1080" w:type="dxa"/>
          </w:tcPr>
          <w:p w14:paraId="7DB56D64" w14:textId="77777777" w:rsidR="00651CF8" w:rsidRDefault="00000000">
            <w:pPr>
              <w:spacing w:before="20" w:after="20" w:line="252" w:lineRule="auto"/>
              <w:jc w:val="center"/>
            </w:pPr>
            <w:r>
              <w:rPr>
                <w:sz w:val="17"/>
              </w:rPr>
              <w:t>0</w:t>
            </w:r>
          </w:p>
        </w:tc>
        <w:tc>
          <w:tcPr>
            <w:tcW w:w="1080" w:type="dxa"/>
          </w:tcPr>
          <w:p w14:paraId="343291C9" w14:textId="77777777" w:rsidR="00651CF8" w:rsidRDefault="00000000">
            <w:pPr>
              <w:spacing w:before="20" w:after="20" w:line="252" w:lineRule="auto"/>
              <w:jc w:val="center"/>
            </w:pPr>
            <w:r>
              <w:rPr>
                <w:sz w:val="17"/>
              </w:rPr>
              <w:t>467,280</w:t>
            </w:r>
          </w:p>
        </w:tc>
        <w:tc>
          <w:tcPr>
            <w:tcW w:w="1080" w:type="dxa"/>
          </w:tcPr>
          <w:p w14:paraId="130F9A9F" w14:textId="77777777" w:rsidR="00651CF8" w:rsidRDefault="00000000">
            <w:pPr>
              <w:spacing w:before="20" w:after="20" w:line="252" w:lineRule="auto"/>
              <w:jc w:val="center"/>
            </w:pPr>
            <w:r>
              <w:rPr>
                <w:sz w:val="17"/>
              </w:rPr>
              <w:t>144,360</w:t>
            </w:r>
          </w:p>
        </w:tc>
        <w:tc>
          <w:tcPr>
            <w:tcW w:w="1008" w:type="dxa"/>
          </w:tcPr>
          <w:p w14:paraId="58AB8DFE" w14:textId="77777777" w:rsidR="00651CF8" w:rsidRDefault="00000000">
            <w:pPr>
              <w:spacing w:before="20" w:after="20" w:line="252" w:lineRule="auto"/>
              <w:jc w:val="center"/>
            </w:pPr>
            <w:r>
              <w:rPr>
                <w:sz w:val="17"/>
              </w:rPr>
              <w:t>0.0%</w:t>
            </w:r>
          </w:p>
        </w:tc>
        <w:tc>
          <w:tcPr>
            <w:tcW w:w="936" w:type="dxa"/>
          </w:tcPr>
          <w:p w14:paraId="48732702" w14:textId="77777777" w:rsidR="00651CF8" w:rsidRDefault="00000000">
            <w:pPr>
              <w:spacing w:before="20" w:after="20" w:line="252" w:lineRule="auto"/>
              <w:jc w:val="center"/>
            </w:pPr>
            <w:r>
              <w:rPr>
                <w:sz w:val="17"/>
              </w:rPr>
              <w:t>100.0%</w:t>
            </w:r>
          </w:p>
        </w:tc>
        <w:tc>
          <w:tcPr>
            <w:tcW w:w="1613" w:type="dxa"/>
          </w:tcPr>
          <w:p w14:paraId="04AC5A7C" w14:textId="77777777" w:rsidR="00651CF8" w:rsidRDefault="00000000">
            <w:pPr>
              <w:spacing w:before="20" w:after="20" w:line="252" w:lineRule="auto"/>
              <w:jc w:val="left"/>
            </w:pPr>
            <w:r>
              <w:rPr>
                <w:sz w:val="17"/>
              </w:rPr>
              <w:t>Pure Latin typography</w:t>
            </w:r>
          </w:p>
        </w:tc>
      </w:tr>
      <w:tr w:rsidR="00651CF8" w14:paraId="2D54998F" w14:textId="77777777">
        <w:trPr>
          <w:cantSplit/>
          <w:jc w:val="center"/>
        </w:trPr>
        <w:tc>
          <w:tcPr>
            <w:tcW w:w="1440" w:type="dxa"/>
          </w:tcPr>
          <w:p w14:paraId="2C42DDB6" w14:textId="77777777" w:rsidR="00651CF8" w:rsidRDefault="00000000">
            <w:pPr>
              <w:spacing w:before="20" w:after="20" w:line="252" w:lineRule="auto"/>
              <w:jc w:val="left"/>
            </w:pPr>
            <w:r>
              <w:rPr>
                <w:sz w:val="17"/>
              </w:rPr>
              <w:t>Hindi</w:t>
            </w:r>
          </w:p>
        </w:tc>
        <w:tc>
          <w:tcPr>
            <w:tcW w:w="792" w:type="dxa"/>
          </w:tcPr>
          <w:p w14:paraId="1C406390" w14:textId="77777777" w:rsidR="00651CF8" w:rsidRDefault="00000000">
            <w:pPr>
              <w:spacing w:before="20" w:after="20" w:line="252" w:lineRule="auto"/>
              <w:jc w:val="center"/>
            </w:pPr>
            <w:r>
              <w:rPr>
                <w:sz w:val="17"/>
              </w:rPr>
              <w:t>1,800</w:t>
            </w:r>
          </w:p>
        </w:tc>
        <w:tc>
          <w:tcPr>
            <w:tcW w:w="1080" w:type="dxa"/>
          </w:tcPr>
          <w:p w14:paraId="6D3859FC" w14:textId="77777777" w:rsidR="00651CF8" w:rsidRDefault="00000000">
            <w:pPr>
              <w:spacing w:before="20" w:after="20" w:line="252" w:lineRule="auto"/>
              <w:jc w:val="center"/>
            </w:pPr>
            <w:r>
              <w:rPr>
                <w:sz w:val="17"/>
              </w:rPr>
              <w:t>41,400</w:t>
            </w:r>
          </w:p>
        </w:tc>
        <w:tc>
          <w:tcPr>
            <w:tcW w:w="1080" w:type="dxa"/>
          </w:tcPr>
          <w:p w14:paraId="25E10E1C" w14:textId="77777777" w:rsidR="00651CF8" w:rsidRDefault="00000000">
            <w:pPr>
              <w:spacing w:before="20" w:after="20" w:line="252" w:lineRule="auto"/>
              <w:jc w:val="center"/>
            </w:pPr>
            <w:r>
              <w:rPr>
                <w:sz w:val="17"/>
              </w:rPr>
              <w:t>400,680</w:t>
            </w:r>
          </w:p>
        </w:tc>
        <w:tc>
          <w:tcPr>
            <w:tcW w:w="1080" w:type="dxa"/>
          </w:tcPr>
          <w:p w14:paraId="45E721DC" w14:textId="77777777" w:rsidR="00651CF8" w:rsidRDefault="00000000">
            <w:pPr>
              <w:spacing w:before="20" w:after="20" w:line="252" w:lineRule="auto"/>
              <w:jc w:val="center"/>
            </w:pPr>
            <w:r>
              <w:rPr>
                <w:sz w:val="17"/>
              </w:rPr>
              <w:t>146,160</w:t>
            </w:r>
          </w:p>
        </w:tc>
        <w:tc>
          <w:tcPr>
            <w:tcW w:w="1008" w:type="dxa"/>
          </w:tcPr>
          <w:p w14:paraId="4F0ADF05" w14:textId="77777777" w:rsidR="00651CF8" w:rsidRDefault="00000000">
            <w:pPr>
              <w:spacing w:before="20" w:after="20" w:line="252" w:lineRule="auto"/>
              <w:jc w:val="center"/>
            </w:pPr>
            <w:r>
              <w:rPr>
                <w:sz w:val="17"/>
              </w:rPr>
              <w:t>9.36%</w:t>
            </w:r>
          </w:p>
        </w:tc>
        <w:tc>
          <w:tcPr>
            <w:tcW w:w="936" w:type="dxa"/>
          </w:tcPr>
          <w:p w14:paraId="6F1AA472" w14:textId="77777777" w:rsidR="00651CF8" w:rsidRDefault="00000000">
            <w:pPr>
              <w:spacing w:before="20" w:after="20" w:line="252" w:lineRule="auto"/>
              <w:jc w:val="center"/>
            </w:pPr>
            <w:r>
              <w:rPr>
                <w:sz w:val="17"/>
              </w:rPr>
              <w:t>90.64%</w:t>
            </w:r>
          </w:p>
        </w:tc>
        <w:tc>
          <w:tcPr>
            <w:tcW w:w="1613" w:type="dxa"/>
          </w:tcPr>
          <w:p w14:paraId="6C239D40" w14:textId="77777777" w:rsidR="00651CF8" w:rsidRDefault="00000000">
            <w:pPr>
              <w:spacing w:before="20" w:after="20" w:line="252" w:lineRule="auto"/>
              <w:jc w:val="left"/>
            </w:pPr>
            <w:r>
              <w:rPr>
                <w:sz w:val="17"/>
              </w:rPr>
              <w:t>Hybrid framing (Devanagari scaffolding)</w:t>
            </w:r>
          </w:p>
        </w:tc>
      </w:tr>
      <w:tr w:rsidR="00651CF8" w14:paraId="46A3B19F" w14:textId="77777777">
        <w:trPr>
          <w:cantSplit/>
          <w:jc w:val="center"/>
        </w:trPr>
        <w:tc>
          <w:tcPr>
            <w:tcW w:w="1440" w:type="dxa"/>
          </w:tcPr>
          <w:p w14:paraId="2193DFCA" w14:textId="77777777" w:rsidR="00651CF8" w:rsidRDefault="00000000">
            <w:pPr>
              <w:spacing w:before="20" w:after="20" w:line="252" w:lineRule="auto"/>
              <w:jc w:val="left"/>
            </w:pPr>
            <w:r>
              <w:rPr>
                <w:sz w:val="17"/>
              </w:rPr>
              <w:t>Hinglish</w:t>
            </w:r>
          </w:p>
        </w:tc>
        <w:tc>
          <w:tcPr>
            <w:tcW w:w="792" w:type="dxa"/>
          </w:tcPr>
          <w:p w14:paraId="40FCFDE2" w14:textId="77777777" w:rsidR="00651CF8" w:rsidRDefault="00000000">
            <w:pPr>
              <w:spacing w:before="20" w:after="20" w:line="252" w:lineRule="auto"/>
              <w:jc w:val="center"/>
            </w:pPr>
            <w:r>
              <w:rPr>
                <w:sz w:val="17"/>
              </w:rPr>
              <w:t>1,800</w:t>
            </w:r>
          </w:p>
        </w:tc>
        <w:tc>
          <w:tcPr>
            <w:tcW w:w="1080" w:type="dxa"/>
          </w:tcPr>
          <w:p w14:paraId="44A4951A" w14:textId="77777777" w:rsidR="00651CF8" w:rsidRDefault="00000000">
            <w:pPr>
              <w:spacing w:before="20" w:after="20" w:line="252" w:lineRule="auto"/>
              <w:jc w:val="center"/>
            </w:pPr>
            <w:r>
              <w:rPr>
                <w:sz w:val="17"/>
              </w:rPr>
              <w:t>0</w:t>
            </w:r>
          </w:p>
        </w:tc>
        <w:tc>
          <w:tcPr>
            <w:tcW w:w="1080" w:type="dxa"/>
          </w:tcPr>
          <w:p w14:paraId="78F8E3A7" w14:textId="77777777" w:rsidR="00651CF8" w:rsidRDefault="00000000">
            <w:pPr>
              <w:spacing w:before="20" w:after="20" w:line="252" w:lineRule="auto"/>
              <w:jc w:val="center"/>
            </w:pPr>
            <w:r>
              <w:rPr>
                <w:sz w:val="17"/>
              </w:rPr>
              <w:t>458,280</w:t>
            </w:r>
          </w:p>
        </w:tc>
        <w:tc>
          <w:tcPr>
            <w:tcW w:w="1080" w:type="dxa"/>
          </w:tcPr>
          <w:p w14:paraId="7F427C5E" w14:textId="77777777" w:rsidR="00651CF8" w:rsidRDefault="00000000">
            <w:pPr>
              <w:spacing w:before="20" w:after="20" w:line="252" w:lineRule="auto"/>
              <w:jc w:val="center"/>
            </w:pPr>
            <w:r>
              <w:rPr>
                <w:sz w:val="17"/>
              </w:rPr>
              <w:t>142,560</w:t>
            </w:r>
          </w:p>
        </w:tc>
        <w:tc>
          <w:tcPr>
            <w:tcW w:w="1008" w:type="dxa"/>
          </w:tcPr>
          <w:p w14:paraId="34AA2859" w14:textId="77777777" w:rsidR="00651CF8" w:rsidRDefault="00000000">
            <w:pPr>
              <w:spacing w:before="20" w:after="20" w:line="252" w:lineRule="auto"/>
              <w:jc w:val="center"/>
            </w:pPr>
            <w:r>
              <w:rPr>
                <w:sz w:val="17"/>
              </w:rPr>
              <w:t>0.0%</w:t>
            </w:r>
          </w:p>
        </w:tc>
        <w:tc>
          <w:tcPr>
            <w:tcW w:w="936" w:type="dxa"/>
          </w:tcPr>
          <w:p w14:paraId="7EDA9E18" w14:textId="77777777" w:rsidR="00651CF8" w:rsidRDefault="00000000">
            <w:pPr>
              <w:spacing w:before="20" w:after="20" w:line="252" w:lineRule="auto"/>
              <w:jc w:val="center"/>
            </w:pPr>
            <w:r>
              <w:rPr>
                <w:sz w:val="17"/>
              </w:rPr>
              <w:t>100.0%</w:t>
            </w:r>
          </w:p>
        </w:tc>
        <w:tc>
          <w:tcPr>
            <w:tcW w:w="1613" w:type="dxa"/>
          </w:tcPr>
          <w:p w14:paraId="23EFEEAA" w14:textId="77777777" w:rsidR="00651CF8" w:rsidRDefault="00000000">
            <w:pPr>
              <w:spacing w:before="20" w:after="20" w:line="252" w:lineRule="auto"/>
              <w:jc w:val="left"/>
            </w:pPr>
            <w:r>
              <w:rPr>
                <w:sz w:val="17"/>
              </w:rPr>
              <w:t>Romanized code-switching</w:t>
            </w:r>
          </w:p>
        </w:tc>
      </w:tr>
      <w:tr w:rsidR="00651CF8" w14:paraId="065E0441" w14:textId="77777777">
        <w:trPr>
          <w:cantSplit/>
          <w:jc w:val="center"/>
        </w:trPr>
        <w:tc>
          <w:tcPr>
            <w:tcW w:w="1440" w:type="dxa"/>
          </w:tcPr>
          <w:p w14:paraId="10E1EDA4" w14:textId="77777777" w:rsidR="00651CF8" w:rsidRDefault="00000000">
            <w:pPr>
              <w:spacing w:before="20" w:after="20" w:line="252" w:lineRule="auto"/>
              <w:jc w:val="left"/>
            </w:pPr>
            <w:r>
              <w:rPr>
                <w:sz w:val="17"/>
              </w:rPr>
              <w:t>Total</w:t>
            </w:r>
          </w:p>
        </w:tc>
        <w:tc>
          <w:tcPr>
            <w:tcW w:w="792" w:type="dxa"/>
          </w:tcPr>
          <w:p w14:paraId="46666DFE" w14:textId="77777777" w:rsidR="00651CF8" w:rsidRDefault="00000000">
            <w:pPr>
              <w:spacing w:before="20" w:after="20" w:line="252" w:lineRule="auto"/>
              <w:jc w:val="center"/>
            </w:pPr>
            <w:r>
              <w:rPr>
                <w:sz w:val="17"/>
              </w:rPr>
              <w:t>5,400</w:t>
            </w:r>
          </w:p>
        </w:tc>
        <w:tc>
          <w:tcPr>
            <w:tcW w:w="1080" w:type="dxa"/>
          </w:tcPr>
          <w:p w14:paraId="629672B4" w14:textId="77777777" w:rsidR="00651CF8" w:rsidRDefault="00000000">
            <w:pPr>
              <w:spacing w:before="20" w:after="20" w:line="252" w:lineRule="auto"/>
              <w:jc w:val="center"/>
            </w:pPr>
            <w:r>
              <w:rPr>
                <w:sz w:val="17"/>
              </w:rPr>
              <w:t>41,400</w:t>
            </w:r>
          </w:p>
        </w:tc>
        <w:tc>
          <w:tcPr>
            <w:tcW w:w="1080" w:type="dxa"/>
          </w:tcPr>
          <w:p w14:paraId="40BB3D88" w14:textId="77777777" w:rsidR="00651CF8" w:rsidRDefault="00000000">
            <w:pPr>
              <w:spacing w:before="20" w:after="20" w:line="252" w:lineRule="auto"/>
              <w:jc w:val="center"/>
            </w:pPr>
            <w:r>
              <w:rPr>
                <w:sz w:val="17"/>
              </w:rPr>
              <w:t>1,326,240</w:t>
            </w:r>
          </w:p>
        </w:tc>
        <w:tc>
          <w:tcPr>
            <w:tcW w:w="1080" w:type="dxa"/>
          </w:tcPr>
          <w:p w14:paraId="6A345196" w14:textId="77777777" w:rsidR="00651CF8" w:rsidRDefault="00000000">
            <w:pPr>
              <w:spacing w:before="20" w:after="20" w:line="252" w:lineRule="auto"/>
              <w:jc w:val="center"/>
            </w:pPr>
            <w:r>
              <w:rPr>
                <w:sz w:val="17"/>
              </w:rPr>
              <w:t>433,080</w:t>
            </w:r>
          </w:p>
        </w:tc>
        <w:tc>
          <w:tcPr>
            <w:tcW w:w="1008" w:type="dxa"/>
          </w:tcPr>
          <w:p w14:paraId="742AD6C2" w14:textId="77777777" w:rsidR="00651CF8" w:rsidRDefault="00000000">
            <w:pPr>
              <w:spacing w:before="20" w:after="20" w:line="252" w:lineRule="auto"/>
              <w:jc w:val="center"/>
            </w:pPr>
            <w:r>
              <w:rPr>
                <w:sz w:val="17"/>
              </w:rPr>
              <w:t>—</w:t>
            </w:r>
          </w:p>
        </w:tc>
        <w:tc>
          <w:tcPr>
            <w:tcW w:w="936" w:type="dxa"/>
          </w:tcPr>
          <w:p w14:paraId="2A7DC691" w14:textId="77777777" w:rsidR="00651CF8" w:rsidRDefault="00000000">
            <w:pPr>
              <w:spacing w:before="20" w:after="20" w:line="252" w:lineRule="auto"/>
              <w:jc w:val="center"/>
            </w:pPr>
            <w:r>
              <w:rPr>
                <w:sz w:val="17"/>
              </w:rPr>
              <w:t>—</w:t>
            </w:r>
          </w:p>
        </w:tc>
        <w:tc>
          <w:tcPr>
            <w:tcW w:w="1613" w:type="dxa"/>
          </w:tcPr>
          <w:p w14:paraId="36376658" w14:textId="77777777" w:rsidR="00651CF8" w:rsidRDefault="00000000">
            <w:pPr>
              <w:spacing w:before="20" w:after="20" w:line="252" w:lineRule="auto"/>
              <w:jc w:val="left"/>
            </w:pPr>
            <w:r>
              <w:rPr>
                <w:sz w:val="17"/>
              </w:rPr>
              <w:t>Full Synthetic Fixture Corpus</w:t>
            </w:r>
          </w:p>
        </w:tc>
      </w:tr>
    </w:tbl>
    <w:p w14:paraId="5FD5F3A0" w14:textId="77777777" w:rsidR="00BE55AE" w:rsidRDefault="00BE55AE"/>
    <w:sectPr w:rsidR="00BE55AE" w:rsidSect="00034616">
      <w:headerReference w:type="default" r:id="rId9"/>
      <w:footerReference w:type="default" r:id="rId10"/>
      <w:footerReference w:type="first" r:id="rId11"/>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83659" w14:textId="77777777" w:rsidR="00BE55AE" w:rsidRDefault="00BE55AE">
      <w:pPr>
        <w:spacing w:after="0" w:line="240" w:lineRule="auto"/>
      </w:pPr>
      <w:r>
        <w:separator/>
      </w:r>
    </w:p>
  </w:endnote>
  <w:endnote w:type="continuationSeparator" w:id="0">
    <w:p w14:paraId="3CB6788F" w14:textId="77777777" w:rsidR="00BE55AE" w:rsidRDefault="00BE5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76BFE" w14:textId="77777777" w:rsidR="00651CF8" w:rsidRDefault="00000000">
    <w:pPr>
      <w:pStyle w:val="Footer"/>
      <w:jc w:val="center"/>
    </w:pPr>
    <w:r>
      <w:rPr>
        <w:color w:val="64748B"/>
        <w:sz w:val="19"/>
      </w:rPr>
      <w:t xml:space="preserve">Page </w:t>
    </w:r>
    <w:r>
      <w:fldChar w:fldCharType="begin"/>
    </w:r>
    <w:r>
      <w:instrText>PAGE</w:instrText>
    </w:r>
    <w:r>
      <w:fldChar w:fldCharType="separate"/>
    </w:r>
    <w:r w:rsidR="008C5FB6">
      <w:rPr>
        <w:noProof/>
      </w:rPr>
      <w:t>2</w:t>
    </w:r>
    <w:r>
      <w:fldChar w:fldCharType="end"/>
    </w:r>
    <w:r>
      <w:rPr>
        <w:color w:val="64748B"/>
        <w:sz w:val="19"/>
      </w:rPr>
      <w:t xml:space="preserve"> of </w:t>
    </w:r>
    <w:r>
      <w:fldChar w:fldCharType="begin"/>
    </w:r>
    <w:r>
      <w:instrText>NUMPAGES</w:instrText>
    </w:r>
    <w:r>
      <w:fldChar w:fldCharType="separate"/>
    </w:r>
    <w:r w:rsidR="008C5FB6">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8320" w14:textId="77777777" w:rsidR="00651CF8" w:rsidRDefault="00000000">
    <w:pPr>
      <w:pStyle w:val="Footer"/>
      <w:jc w:val="center"/>
    </w:pPr>
    <w:r>
      <w:rPr>
        <w:color w:val="64748B"/>
        <w:sz w:val="19"/>
      </w:rPr>
      <w:t xml:space="preserve">Page </w:t>
    </w:r>
    <w:r>
      <w:fldChar w:fldCharType="begin"/>
    </w:r>
    <w:r>
      <w:instrText>PAGE</w:instrText>
    </w:r>
    <w:r>
      <w:fldChar w:fldCharType="separate"/>
    </w:r>
    <w:r w:rsidR="008C5FB6">
      <w:rPr>
        <w:noProof/>
      </w:rPr>
      <w:t>1</w:t>
    </w:r>
    <w:r>
      <w:fldChar w:fldCharType="end"/>
    </w:r>
    <w:r>
      <w:rPr>
        <w:color w:val="64748B"/>
        <w:sz w:val="19"/>
      </w:rPr>
      <w:t xml:space="preserve"> of </w:t>
    </w:r>
    <w:r>
      <w:fldChar w:fldCharType="begin"/>
    </w:r>
    <w:r>
      <w:instrText>NUMPAGES</w:instrText>
    </w:r>
    <w:r>
      <w:fldChar w:fldCharType="separate"/>
    </w:r>
    <w:r w:rsidR="008C5FB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B342D" w14:textId="77777777" w:rsidR="00BE55AE" w:rsidRDefault="00BE55AE">
      <w:pPr>
        <w:spacing w:after="0" w:line="240" w:lineRule="auto"/>
      </w:pPr>
      <w:r>
        <w:separator/>
      </w:r>
    </w:p>
  </w:footnote>
  <w:footnote w:type="continuationSeparator" w:id="0">
    <w:p w14:paraId="41589C19" w14:textId="77777777" w:rsidR="00BE55AE" w:rsidRDefault="00BE55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AAA5" w14:textId="77777777" w:rsidR="00651CF8" w:rsidRDefault="00000000" w:rsidP="008C5FB6">
    <w:pPr>
      <w:pStyle w:val="Header"/>
      <w:jc w:val="center"/>
    </w:pPr>
    <w:r>
      <w:rPr>
        <w:i/>
        <w:color w:val="64748B"/>
        <w:sz w:val="17"/>
      </w:rPr>
      <w:t>LINGUA-AUDIT: Auditing Information Inequality in Multilingual AI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7137536">
    <w:abstractNumId w:val="8"/>
  </w:num>
  <w:num w:numId="2" w16cid:durableId="2115242483">
    <w:abstractNumId w:val="6"/>
  </w:num>
  <w:num w:numId="3" w16cid:durableId="2123526690">
    <w:abstractNumId w:val="5"/>
  </w:num>
  <w:num w:numId="4" w16cid:durableId="1676762508">
    <w:abstractNumId w:val="4"/>
  </w:num>
  <w:num w:numId="5" w16cid:durableId="530386568">
    <w:abstractNumId w:val="7"/>
  </w:num>
  <w:num w:numId="6" w16cid:durableId="1589266808">
    <w:abstractNumId w:val="3"/>
  </w:num>
  <w:num w:numId="7" w16cid:durableId="650989521">
    <w:abstractNumId w:val="2"/>
  </w:num>
  <w:num w:numId="8" w16cid:durableId="460613397">
    <w:abstractNumId w:val="1"/>
  </w:num>
  <w:num w:numId="9" w16cid:durableId="1817526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6D78"/>
    <w:rsid w:val="00651CF8"/>
    <w:rsid w:val="008C5FB6"/>
    <w:rsid w:val="00AA1D8D"/>
    <w:rsid w:val="00B47730"/>
    <w:rsid w:val="00BE55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099A1"/>
  <w14:defaultImageDpi w14:val="300"/>
  <w15:docId w15:val="{77F2AC04-3BDF-44D0-B165-02C76AD86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Times New Roman" w:hAnsi="Times New Roman"/>
      <w:color w:val="11182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6041</Words>
  <Characters>34440</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Tanya Deep</cp:lastModifiedBy>
  <cp:revision>2</cp:revision>
  <dcterms:created xsi:type="dcterms:W3CDTF">2013-12-23T23:15:00Z</dcterms:created>
  <dcterms:modified xsi:type="dcterms:W3CDTF">2026-10-16T04:53:00Z</dcterms:modified>
  <cp:category/>
</cp:coreProperties>
</file>