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0F44" w:rsidRDefault="00080F44" w:rsidP="00080F44">
      <w:pPr>
        <w:spacing w:before="100" w:beforeAutospacing="1" w:after="100" w:afterAutospacing="1"/>
        <w:jc w:val="center"/>
        <w:outlineLvl w:val="2"/>
        <w:rPr>
          <w:rFonts w:ascii="Times New Roman" w:eastAsia="Times New Roman" w:hAnsi="Times New Roman" w:cs="Times New Roman"/>
          <w:b/>
          <w:bCs/>
          <w:kern w:val="0"/>
          <w:sz w:val="48"/>
          <w:szCs w:val="48"/>
          <w:lang w:val="en-US" w:eastAsia="en-GB"/>
          <w14:ligatures w14:val="none"/>
        </w:rPr>
      </w:pPr>
      <w:r>
        <w:rPr>
          <w:rFonts w:ascii="Times New Roman" w:eastAsia="Times New Roman" w:hAnsi="Times New Roman" w:cs="Times New Roman"/>
          <w:b/>
          <w:bCs/>
          <w:noProof/>
          <w:kern w:val="0"/>
          <w:sz w:val="48"/>
          <w:szCs w:val="48"/>
          <w:lang w:val="en-US" w:eastAsia="en-GB"/>
        </w:rPr>
        <w:drawing>
          <wp:inline distT="0" distB="0" distL="0" distR="0">
            <wp:extent cx="3607314" cy="3065929"/>
            <wp:effectExtent l="0" t="0" r="0" b="0"/>
            <wp:docPr id="210880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06820" name="Picture 2108806820"/>
                    <pic:cNvPicPr/>
                  </pic:nvPicPr>
                  <pic:blipFill rotWithShape="1">
                    <a:blip r:embed="rId5">
                      <a:extLst>
                        <a:ext uri="{28A0092B-C50C-407E-A947-70E740481C1C}">
                          <a14:useLocalDpi xmlns:a14="http://schemas.microsoft.com/office/drawing/2010/main" val="0"/>
                        </a:ext>
                      </a:extLst>
                    </a:blip>
                    <a:srcRect t="9173" b="6595"/>
                    <a:stretch/>
                  </pic:blipFill>
                  <pic:spPr bwMode="auto">
                    <a:xfrm>
                      <a:off x="0" y="0"/>
                      <a:ext cx="3662275" cy="3112641"/>
                    </a:xfrm>
                    <a:prstGeom prst="rect">
                      <a:avLst/>
                    </a:prstGeom>
                    <a:ln>
                      <a:noFill/>
                    </a:ln>
                    <a:extLst>
                      <a:ext uri="{53640926-AAD7-44D8-BBD7-CCE9431645EC}">
                        <a14:shadowObscured xmlns:a14="http://schemas.microsoft.com/office/drawing/2010/main"/>
                      </a:ext>
                    </a:extLst>
                  </pic:spPr>
                </pic:pic>
              </a:graphicData>
            </a:graphic>
          </wp:inline>
        </w:drawing>
      </w:r>
    </w:p>
    <w:p w:rsidR="00080F44" w:rsidRPr="00432982" w:rsidRDefault="00080F44" w:rsidP="00080F44">
      <w:pPr>
        <w:spacing w:before="100" w:beforeAutospacing="1" w:after="100" w:afterAutospacing="1"/>
        <w:jc w:val="center"/>
        <w:outlineLvl w:val="2"/>
        <w:rPr>
          <w:rFonts w:ascii="Times New Roman" w:eastAsia="Times New Roman" w:hAnsi="Times New Roman" w:cs="Times New Roman"/>
          <w:b/>
          <w:bCs/>
          <w:color w:val="2F5496" w:themeColor="accent1" w:themeShade="BF"/>
          <w:kern w:val="0"/>
          <w:sz w:val="52"/>
          <w:szCs w:val="52"/>
          <w:lang w:val="en-US" w:eastAsia="en-GB"/>
          <w14:ligatures w14:val="none"/>
        </w:rPr>
      </w:pPr>
      <w:r w:rsidRPr="00432982">
        <w:rPr>
          <w:rFonts w:ascii="Times New Roman" w:eastAsia="Times New Roman" w:hAnsi="Times New Roman" w:cs="Times New Roman"/>
          <w:b/>
          <w:bCs/>
          <w:color w:val="2F5496" w:themeColor="accent1" w:themeShade="BF"/>
          <w:kern w:val="0"/>
          <w:sz w:val="52"/>
          <w:szCs w:val="52"/>
          <w:lang w:val="en-US" w:eastAsia="en-GB"/>
          <w14:ligatures w14:val="none"/>
        </w:rPr>
        <w:t>Project Report</w:t>
      </w:r>
    </w:p>
    <w:p w:rsidR="00080F44" w:rsidRPr="00080F44" w:rsidRDefault="00080F44" w:rsidP="00080F44">
      <w:pPr>
        <w:spacing w:before="100" w:beforeAutospacing="1" w:after="100" w:afterAutospacing="1"/>
        <w:jc w:val="center"/>
        <w:outlineLvl w:val="2"/>
        <w:rPr>
          <w:rFonts w:ascii="Times New Roman" w:eastAsia="Times New Roman" w:hAnsi="Times New Roman" w:cs="Times New Roman"/>
          <w:b/>
          <w:bCs/>
          <w:kern w:val="0"/>
          <w:sz w:val="32"/>
          <w:szCs w:val="32"/>
          <w:lang w:eastAsia="en-GB"/>
          <w14:ligatures w14:val="none"/>
        </w:rPr>
      </w:pPr>
      <w:r w:rsidRPr="00080F44">
        <w:rPr>
          <w:rFonts w:ascii="Times New Roman" w:eastAsia="Times New Roman" w:hAnsi="Times New Roman" w:cs="Times New Roman"/>
          <w:b/>
          <w:bCs/>
          <w:kern w:val="0"/>
          <w:sz w:val="32"/>
          <w:szCs w:val="32"/>
          <w:lang w:eastAsia="en-GB"/>
          <w14:ligatures w14:val="none"/>
        </w:rPr>
        <w:t>Project Title:</w:t>
      </w:r>
    </w:p>
    <w:p w:rsidR="00080F44" w:rsidRPr="00080F44" w:rsidRDefault="00080F44" w:rsidP="00080F44">
      <w:pPr>
        <w:spacing w:before="100" w:beforeAutospacing="1" w:after="100" w:afterAutospacing="1"/>
        <w:jc w:val="center"/>
        <w:outlineLvl w:val="2"/>
        <w:rPr>
          <w:rFonts w:ascii="Times New Roman" w:eastAsia="Times New Roman" w:hAnsi="Times New Roman" w:cs="Times New Roman"/>
          <w:b/>
          <w:bCs/>
          <w:kern w:val="0"/>
          <w:sz w:val="32"/>
          <w:szCs w:val="32"/>
          <w:lang w:eastAsia="en-GB"/>
          <w14:ligatures w14:val="none"/>
        </w:rPr>
      </w:pPr>
      <w:r w:rsidRPr="00080F44">
        <w:rPr>
          <w:rFonts w:ascii="Times New Roman" w:eastAsia="Times New Roman" w:hAnsi="Times New Roman" w:cs="Times New Roman"/>
          <w:b/>
          <w:bCs/>
          <w:kern w:val="0"/>
          <w:sz w:val="32"/>
          <w:szCs w:val="32"/>
          <w:lang w:eastAsia="en-GB"/>
          <w14:ligatures w14:val="none"/>
        </w:rPr>
        <w:t>Phishing Awareness Dashboard</w:t>
      </w:r>
    </w:p>
    <w:p w:rsidR="00080F44" w:rsidRPr="00080F44" w:rsidRDefault="00080F44" w:rsidP="00080F44">
      <w:pPr>
        <w:spacing w:before="100" w:beforeAutospacing="1" w:after="100" w:afterAutospacing="1"/>
        <w:jc w:val="center"/>
        <w:rPr>
          <w:rFonts w:ascii="Times New Roman" w:eastAsia="Times New Roman" w:hAnsi="Times New Roman" w:cs="Times New Roman"/>
          <w:b/>
          <w:bCs/>
          <w:kern w:val="0"/>
          <w:sz w:val="32"/>
          <w:szCs w:val="32"/>
          <w:lang w:val="en-US" w:eastAsia="en-GB"/>
          <w14:ligatures w14:val="none"/>
        </w:rPr>
      </w:pPr>
      <w:r w:rsidRPr="00080F44">
        <w:rPr>
          <w:rFonts w:ascii="Times New Roman" w:eastAsia="Times New Roman" w:hAnsi="Times New Roman" w:cs="Times New Roman"/>
          <w:b/>
          <w:bCs/>
          <w:kern w:val="0"/>
          <w:sz w:val="32"/>
          <w:szCs w:val="32"/>
          <w:lang w:eastAsia="en-GB"/>
          <w14:ligatures w14:val="none"/>
        </w:rPr>
        <w:t>Domain</w:t>
      </w:r>
      <w:r>
        <w:rPr>
          <w:rFonts w:ascii="Times New Roman" w:eastAsia="Times New Roman" w:hAnsi="Times New Roman" w:cs="Times New Roman"/>
          <w:b/>
          <w:bCs/>
          <w:kern w:val="0"/>
          <w:sz w:val="32"/>
          <w:szCs w:val="32"/>
          <w:lang w:val="en-US" w:eastAsia="en-GB"/>
          <w14:ligatures w14:val="none"/>
        </w:rPr>
        <w:t>:</w:t>
      </w:r>
    </w:p>
    <w:p w:rsidR="00080F44" w:rsidRPr="00080F44" w:rsidRDefault="00080F44" w:rsidP="00080F44">
      <w:pPr>
        <w:spacing w:before="100" w:beforeAutospacing="1" w:after="100" w:afterAutospacing="1"/>
        <w:jc w:val="center"/>
        <w:rPr>
          <w:rFonts w:ascii="Times New Roman" w:eastAsia="Times New Roman" w:hAnsi="Times New Roman" w:cs="Times New Roman"/>
          <w:kern w:val="0"/>
          <w:sz w:val="32"/>
          <w:szCs w:val="32"/>
          <w:lang w:eastAsia="en-GB"/>
          <w14:ligatures w14:val="none"/>
        </w:rPr>
      </w:pPr>
      <w:r w:rsidRPr="00080F44">
        <w:rPr>
          <w:rFonts w:ascii="Times New Roman" w:eastAsia="Times New Roman" w:hAnsi="Times New Roman" w:cs="Times New Roman"/>
          <w:kern w:val="0"/>
          <w:sz w:val="32"/>
          <w:szCs w:val="32"/>
          <w:lang w:eastAsia="en-GB"/>
          <w14:ligatures w14:val="none"/>
        </w:rPr>
        <w:t>Cyber Security</w:t>
      </w:r>
    </w:p>
    <w:p w:rsidR="00080F44" w:rsidRPr="00080F44" w:rsidRDefault="00080F44" w:rsidP="00080F44">
      <w:pPr>
        <w:spacing w:before="100" w:beforeAutospacing="1" w:after="100" w:afterAutospacing="1"/>
        <w:jc w:val="center"/>
        <w:rPr>
          <w:rFonts w:ascii="Times New Roman" w:eastAsia="Times New Roman" w:hAnsi="Times New Roman" w:cs="Times New Roman"/>
          <w:b/>
          <w:bCs/>
          <w:kern w:val="0"/>
          <w:sz w:val="32"/>
          <w:szCs w:val="32"/>
          <w:lang w:val="en-US" w:eastAsia="en-GB"/>
          <w14:ligatures w14:val="none"/>
        </w:rPr>
      </w:pPr>
      <w:r w:rsidRPr="00080F44">
        <w:rPr>
          <w:rFonts w:ascii="Times New Roman" w:eastAsia="Times New Roman" w:hAnsi="Times New Roman" w:cs="Times New Roman"/>
          <w:b/>
          <w:bCs/>
          <w:kern w:val="0"/>
          <w:sz w:val="32"/>
          <w:szCs w:val="32"/>
          <w:lang w:eastAsia="en-GB"/>
          <w14:ligatures w14:val="none"/>
        </w:rPr>
        <w:t>Internship Program</w:t>
      </w:r>
      <w:r>
        <w:rPr>
          <w:rFonts w:ascii="Times New Roman" w:eastAsia="Times New Roman" w:hAnsi="Times New Roman" w:cs="Times New Roman"/>
          <w:b/>
          <w:bCs/>
          <w:kern w:val="0"/>
          <w:sz w:val="32"/>
          <w:szCs w:val="32"/>
          <w:lang w:val="en-US" w:eastAsia="en-GB"/>
          <w14:ligatures w14:val="none"/>
        </w:rPr>
        <w:t>:</w:t>
      </w:r>
    </w:p>
    <w:p w:rsidR="00080F44" w:rsidRPr="00080F44" w:rsidRDefault="00080F44" w:rsidP="00080F44">
      <w:pPr>
        <w:spacing w:before="100" w:beforeAutospacing="1" w:after="100" w:afterAutospacing="1"/>
        <w:jc w:val="center"/>
        <w:rPr>
          <w:rFonts w:ascii="Times New Roman" w:eastAsia="Times New Roman" w:hAnsi="Times New Roman" w:cs="Times New Roman"/>
          <w:kern w:val="0"/>
          <w:sz w:val="32"/>
          <w:szCs w:val="32"/>
          <w:lang w:eastAsia="en-GB"/>
          <w14:ligatures w14:val="none"/>
        </w:rPr>
      </w:pPr>
      <w:r w:rsidRPr="00080F44">
        <w:rPr>
          <w:rFonts w:ascii="Times New Roman" w:eastAsia="Times New Roman" w:hAnsi="Times New Roman" w:cs="Times New Roman"/>
          <w:kern w:val="0"/>
          <w:sz w:val="32"/>
          <w:szCs w:val="32"/>
          <w:lang w:eastAsia="en-GB"/>
          <w14:ligatures w14:val="none"/>
        </w:rPr>
        <w:t>DecodeLabs Industrial Training Program 2026</w:t>
      </w:r>
    </w:p>
    <w:p w:rsidR="00080F44" w:rsidRPr="00080F44" w:rsidRDefault="00080F44" w:rsidP="00080F44">
      <w:pPr>
        <w:spacing w:before="100" w:beforeAutospacing="1" w:after="100" w:afterAutospacing="1"/>
        <w:jc w:val="center"/>
        <w:rPr>
          <w:rFonts w:ascii="Times New Roman" w:eastAsia="Times New Roman" w:hAnsi="Times New Roman" w:cs="Times New Roman"/>
          <w:b/>
          <w:bCs/>
          <w:kern w:val="0"/>
          <w:sz w:val="32"/>
          <w:szCs w:val="32"/>
          <w:lang w:val="en-US" w:eastAsia="en-GB"/>
          <w14:ligatures w14:val="none"/>
        </w:rPr>
      </w:pPr>
      <w:r w:rsidRPr="00080F44">
        <w:rPr>
          <w:rFonts w:ascii="Times New Roman" w:eastAsia="Times New Roman" w:hAnsi="Times New Roman" w:cs="Times New Roman"/>
          <w:b/>
          <w:bCs/>
          <w:kern w:val="0"/>
          <w:sz w:val="32"/>
          <w:szCs w:val="32"/>
          <w:lang w:eastAsia="en-GB"/>
          <w14:ligatures w14:val="none"/>
        </w:rPr>
        <w:t>Developed By</w:t>
      </w:r>
      <w:r>
        <w:rPr>
          <w:rFonts w:ascii="Times New Roman" w:eastAsia="Times New Roman" w:hAnsi="Times New Roman" w:cs="Times New Roman"/>
          <w:b/>
          <w:bCs/>
          <w:kern w:val="0"/>
          <w:sz w:val="32"/>
          <w:szCs w:val="32"/>
          <w:lang w:val="en-US" w:eastAsia="en-GB"/>
          <w14:ligatures w14:val="none"/>
        </w:rPr>
        <w:t>:</w:t>
      </w:r>
    </w:p>
    <w:p w:rsidR="00080F44" w:rsidRPr="00080F44" w:rsidRDefault="00080F44" w:rsidP="00080F44">
      <w:pPr>
        <w:spacing w:before="100" w:beforeAutospacing="1" w:after="100" w:afterAutospacing="1"/>
        <w:jc w:val="center"/>
        <w:rPr>
          <w:rFonts w:ascii="Times New Roman" w:eastAsia="Times New Roman" w:hAnsi="Times New Roman" w:cs="Times New Roman"/>
          <w:kern w:val="0"/>
          <w:sz w:val="32"/>
          <w:szCs w:val="32"/>
          <w:lang w:eastAsia="en-GB"/>
          <w14:ligatures w14:val="none"/>
        </w:rPr>
      </w:pPr>
      <w:r w:rsidRPr="00080F44">
        <w:rPr>
          <w:rFonts w:ascii="Times New Roman" w:eastAsia="Times New Roman" w:hAnsi="Times New Roman" w:cs="Times New Roman"/>
          <w:kern w:val="0"/>
          <w:sz w:val="32"/>
          <w:szCs w:val="32"/>
          <w:lang w:eastAsia="en-GB"/>
          <w14:ligatures w14:val="none"/>
        </w:rPr>
        <w:t>Kamran Parvaiz</w:t>
      </w:r>
    </w:p>
    <w:p w:rsidR="00080F44" w:rsidRPr="00080F44" w:rsidRDefault="00080F44" w:rsidP="00080F44">
      <w:pPr>
        <w:spacing w:before="100" w:beforeAutospacing="1" w:after="100" w:afterAutospacing="1"/>
        <w:jc w:val="center"/>
        <w:rPr>
          <w:rFonts w:ascii="Times New Roman" w:eastAsia="Times New Roman" w:hAnsi="Times New Roman" w:cs="Times New Roman"/>
          <w:b/>
          <w:bCs/>
          <w:kern w:val="0"/>
          <w:sz w:val="32"/>
          <w:szCs w:val="32"/>
          <w:lang w:val="en-US" w:eastAsia="en-GB"/>
          <w14:ligatures w14:val="none"/>
        </w:rPr>
      </w:pPr>
      <w:r w:rsidRPr="00080F44">
        <w:rPr>
          <w:rFonts w:ascii="Times New Roman" w:eastAsia="Times New Roman" w:hAnsi="Times New Roman" w:cs="Times New Roman"/>
          <w:b/>
          <w:bCs/>
          <w:kern w:val="0"/>
          <w:sz w:val="32"/>
          <w:szCs w:val="32"/>
          <w:lang w:eastAsia="en-GB"/>
          <w14:ligatures w14:val="none"/>
        </w:rPr>
        <w:t>Prepared By</w:t>
      </w:r>
      <w:r>
        <w:rPr>
          <w:rFonts w:ascii="Times New Roman" w:eastAsia="Times New Roman" w:hAnsi="Times New Roman" w:cs="Times New Roman"/>
          <w:b/>
          <w:bCs/>
          <w:kern w:val="0"/>
          <w:sz w:val="32"/>
          <w:szCs w:val="32"/>
          <w:lang w:val="en-US" w:eastAsia="en-GB"/>
          <w14:ligatures w14:val="none"/>
        </w:rPr>
        <w:t>:</w:t>
      </w:r>
    </w:p>
    <w:p w:rsidR="00080F44" w:rsidRPr="00080F44" w:rsidRDefault="00080F44" w:rsidP="00080F44">
      <w:pPr>
        <w:spacing w:before="100" w:beforeAutospacing="1" w:after="100" w:afterAutospacing="1"/>
        <w:jc w:val="center"/>
        <w:rPr>
          <w:rFonts w:ascii="Times New Roman" w:eastAsia="Times New Roman" w:hAnsi="Times New Roman" w:cs="Times New Roman"/>
          <w:kern w:val="0"/>
          <w:sz w:val="32"/>
          <w:szCs w:val="32"/>
          <w:lang w:eastAsia="en-GB"/>
          <w14:ligatures w14:val="none"/>
        </w:rPr>
      </w:pPr>
      <w:r w:rsidRPr="00080F44">
        <w:rPr>
          <w:rFonts w:ascii="Times New Roman" w:eastAsia="Times New Roman" w:hAnsi="Times New Roman" w:cs="Times New Roman"/>
          <w:kern w:val="0"/>
          <w:sz w:val="32"/>
          <w:szCs w:val="32"/>
          <w:lang w:eastAsia="en-GB"/>
          <w14:ligatures w14:val="none"/>
        </w:rPr>
        <w:t>Tania Mansoor Khan</w:t>
      </w:r>
    </w:p>
    <w:p w:rsidR="00080F44" w:rsidRPr="00080F44" w:rsidRDefault="00080F44" w:rsidP="00080F44">
      <w:pPr>
        <w:spacing w:before="100" w:beforeAutospacing="1" w:after="100" w:afterAutospacing="1"/>
        <w:jc w:val="center"/>
        <w:rPr>
          <w:rFonts w:ascii="Times New Roman" w:eastAsia="Times New Roman" w:hAnsi="Times New Roman" w:cs="Times New Roman"/>
          <w:b/>
          <w:bCs/>
          <w:kern w:val="0"/>
          <w:sz w:val="32"/>
          <w:szCs w:val="32"/>
          <w:lang w:val="en-US" w:eastAsia="en-GB"/>
          <w14:ligatures w14:val="none"/>
        </w:rPr>
      </w:pPr>
      <w:r w:rsidRPr="00080F44">
        <w:rPr>
          <w:rFonts w:ascii="Times New Roman" w:eastAsia="Times New Roman" w:hAnsi="Times New Roman" w:cs="Times New Roman"/>
          <w:b/>
          <w:bCs/>
          <w:kern w:val="0"/>
          <w:sz w:val="32"/>
          <w:szCs w:val="32"/>
          <w:lang w:eastAsia="en-GB"/>
          <w14:ligatures w14:val="none"/>
        </w:rPr>
        <w:t>Organization</w:t>
      </w:r>
      <w:r>
        <w:rPr>
          <w:rFonts w:ascii="Times New Roman" w:eastAsia="Times New Roman" w:hAnsi="Times New Roman" w:cs="Times New Roman"/>
          <w:b/>
          <w:bCs/>
          <w:kern w:val="0"/>
          <w:sz w:val="32"/>
          <w:szCs w:val="32"/>
          <w:lang w:val="en-US" w:eastAsia="en-GB"/>
          <w14:ligatures w14:val="none"/>
        </w:rPr>
        <w:t>:</w:t>
      </w:r>
    </w:p>
    <w:p w:rsidR="00080F44" w:rsidRDefault="00080F44" w:rsidP="00080F44">
      <w:pPr>
        <w:spacing w:before="100" w:beforeAutospacing="1" w:after="100" w:afterAutospacing="1"/>
        <w:jc w:val="center"/>
        <w:rPr>
          <w:rFonts w:ascii="Times New Roman" w:eastAsia="Times New Roman" w:hAnsi="Times New Roman" w:cs="Times New Roman"/>
          <w:kern w:val="0"/>
          <w:lang w:eastAsia="en-GB"/>
          <w14:ligatures w14:val="none"/>
        </w:rPr>
      </w:pPr>
      <w:r w:rsidRPr="00080F44">
        <w:rPr>
          <w:rFonts w:ascii="Times New Roman" w:eastAsia="Times New Roman" w:hAnsi="Times New Roman" w:cs="Times New Roman"/>
          <w:kern w:val="0"/>
          <w:sz w:val="32"/>
          <w:szCs w:val="32"/>
          <w:lang w:eastAsia="en-GB"/>
          <w14:ligatures w14:val="none"/>
        </w:rPr>
        <w:t>DecodeLabs</w:t>
      </w:r>
    </w:p>
    <w:p w:rsidR="00432982" w:rsidRDefault="00432982" w:rsidP="00432982">
      <w:pPr>
        <w:pStyle w:val="Heading1"/>
        <w:rPr>
          <w:b/>
          <w:bCs/>
          <w:sz w:val="44"/>
          <w:szCs w:val="44"/>
        </w:rPr>
      </w:pPr>
      <w:r w:rsidRPr="00432982">
        <w:rPr>
          <w:b/>
          <w:bCs/>
          <w:sz w:val="44"/>
          <w:szCs w:val="44"/>
        </w:rPr>
        <w:lastRenderedPageBreak/>
        <w:t>PHISHING AWARENESS DASHBOARD</w:t>
      </w:r>
    </w:p>
    <w:p w:rsidR="00432982" w:rsidRPr="00432982" w:rsidRDefault="005F5BCB" w:rsidP="00432982">
      <w:r w:rsidRPr="005F5BCB">
        <w:rPr>
          <w:noProof/>
          <w:sz w:val="40"/>
          <w:szCs w:val="40"/>
        </w:rPr>
        <w:pict w14:anchorId="7731748B">
          <v:rect id="_x0000_i1034" alt="" style="width:451.3pt;height:.05pt;mso-width-percent:0;mso-height-percent:0;mso-width-percent:0;mso-height-percent:0" o:hralign="center" o:hrstd="t" o:hr="t" fillcolor="#a0a0a0" stroked="f"/>
        </w:pict>
      </w:r>
    </w:p>
    <w:p w:rsidR="00080F44" w:rsidRPr="00080F44" w:rsidRDefault="00080F44" w:rsidP="00080F44">
      <w:pPr>
        <w:spacing w:before="100" w:beforeAutospacing="1" w:after="100" w:afterAutospacing="1"/>
        <w:rPr>
          <w:rFonts w:asciiTheme="majorHAnsi" w:eastAsia="Times New Roman" w:hAnsiTheme="majorHAnsi" w:cstheme="majorHAnsi"/>
          <w:b/>
          <w:bCs/>
          <w:color w:val="2F5496" w:themeColor="accent1" w:themeShade="BF"/>
          <w:kern w:val="0"/>
          <w:sz w:val="36"/>
          <w:szCs w:val="36"/>
          <w:lang w:eastAsia="en-GB"/>
          <w14:ligatures w14:val="none"/>
        </w:rPr>
      </w:pPr>
      <w:r w:rsidRPr="00080F44">
        <w:rPr>
          <w:rFonts w:asciiTheme="majorHAnsi" w:eastAsia="Times New Roman" w:hAnsiTheme="majorHAnsi" w:cstheme="majorHAnsi"/>
          <w:b/>
          <w:bCs/>
          <w:color w:val="2F5496" w:themeColor="accent1" w:themeShade="BF"/>
          <w:kern w:val="0"/>
          <w:sz w:val="36"/>
          <w:szCs w:val="36"/>
          <w:lang w:eastAsia="en-GB"/>
          <w14:ligatures w14:val="none"/>
        </w:rPr>
        <w:t>Abstract</w:t>
      </w:r>
    </w:p>
    <w:p w:rsidR="00080F44" w:rsidRPr="00080F44" w:rsidRDefault="00080F44" w:rsidP="00080F44">
      <w:pPr>
        <w:spacing w:before="100" w:beforeAutospacing="1" w:after="100" w:afterAutospacing="1"/>
        <w:rPr>
          <w:rFonts w:ascii="Times New Roman" w:eastAsia="Times New Roman" w:hAnsi="Times New Roman" w:cs="Times New Roman"/>
          <w:kern w:val="0"/>
          <w:lang w:eastAsia="en-GB"/>
          <w14:ligatures w14:val="none"/>
        </w:rPr>
      </w:pPr>
      <w:r w:rsidRPr="00080F44">
        <w:rPr>
          <w:rFonts w:ascii="Times New Roman" w:eastAsia="Times New Roman" w:hAnsi="Times New Roman" w:cs="Times New Roman"/>
          <w:kern w:val="0"/>
          <w:lang w:eastAsia="en-GB"/>
          <w14:ligatures w14:val="none"/>
        </w:rPr>
        <w:t>The Phishing Awareness Dashboard is a cybersecurity-focused web application developed to educate users about phishing attacks and online security threats. The application provides interactive learning modules, phishing analysis tools, and awareness resources that help users identify suspicious emails, messages, links, and websites.</w:t>
      </w:r>
    </w:p>
    <w:p w:rsidR="00080F44" w:rsidRPr="00080F44" w:rsidRDefault="00080F44" w:rsidP="00080F44">
      <w:pPr>
        <w:spacing w:before="100" w:beforeAutospacing="1" w:after="100" w:afterAutospacing="1"/>
        <w:rPr>
          <w:rFonts w:ascii="Times New Roman" w:eastAsia="Times New Roman" w:hAnsi="Times New Roman" w:cs="Times New Roman"/>
          <w:kern w:val="0"/>
          <w:lang w:eastAsia="en-GB"/>
          <w14:ligatures w14:val="none"/>
        </w:rPr>
      </w:pPr>
      <w:r w:rsidRPr="00080F44">
        <w:rPr>
          <w:rFonts w:ascii="Times New Roman" w:eastAsia="Times New Roman" w:hAnsi="Times New Roman" w:cs="Times New Roman"/>
          <w:kern w:val="0"/>
          <w:lang w:eastAsia="en-GB"/>
          <w14:ligatures w14:val="none"/>
        </w:rPr>
        <w:t>Built using Next.js 16, React 19, TypeScript 5, and Tailwind CSS 4, the system delivers a fast, responsive, and modern user experience across all devices. The dashboard includes visual insights, security tips, and real-time educational content designed to improve users’ ability to recognize and avoid phishing attempts.</w:t>
      </w:r>
    </w:p>
    <w:p w:rsidR="00080F44" w:rsidRPr="00432982" w:rsidRDefault="00080F44" w:rsidP="00080F44">
      <w:pPr>
        <w:spacing w:before="100" w:beforeAutospacing="1" w:after="100" w:afterAutospacing="1"/>
        <w:rPr>
          <w:rFonts w:ascii="Times New Roman" w:eastAsia="Times New Roman" w:hAnsi="Times New Roman" w:cs="Times New Roman"/>
          <w:kern w:val="0"/>
          <w:lang w:eastAsia="en-GB"/>
          <w14:ligatures w14:val="none"/>
        </w:rPr>
      </w:pPr>
      <w:r w:rsidRPr="00080F44">
        <w:rPr>
          <w:rFonts w:ascii="Times New Roman" w:eastAsia="Times New Roman" w:hAnsi="Times New Roman" w:cs="Times New Roman"/>
          <w:kern w:val="0"/>
          <w:lang w:eastAsia="en-GB"/>
          <w14:ligatures w14:val="none"/>
        </w:rPr>
        <w:t>The main objective of this project is to enhance cybersecurity awareness and reduce human-related security risks by teaching safe online practices and threat recognition skills. Through an intuitive interface and interactive learning experience, the Phishing Awareness Dashboard serves as an effective educational tool for individuals and organizations seeking to strengthen their cybersecurity knowledge.</w:t>
      </w:r>
    </w:p>
    <w:p w:rsidR="00432982" w:rsidRPr="00080F44" w:rsidRDefault="005F5BCB" w:rsidP="00080F44">
      <w:pPr>
        <w:spacing w:before="100" w:beforeAutospacing="1" w:after="100" w:afterAutospacing="1"/>
        <w:rPr>
          <w:rFonts w:ascii="Times New Roman" w:eastAsia="Times New Roman" w:hAnsi="Times New Roman" w:cs="Times New Roman"/>
          <w:kern w:val="0"/>
          <w:lang w:eastAsia="en-GB"/>
          <w14:ligatures w14:val="none"/>
        </w:rPr>
      </w:pPr>
      <w:r>
        <w:rPr>
          <w:noProof/>
        </w:rPr>
        <w:pict w14:anchorId="7731748B">
          <v:rect id="_x0000_i1033" alt="" style="width:451.3pt;height:.05pt;mso-width-percent:0;mso-height-percent:0;mso-width-percent:0;mso-height-percent:0" o:hralign="center" o:hrstd="t" o:hr="t" fillcolor="#a0a0a0" stroked="f"/>
        </w:pict>
      </w:r>
    </w:p>
    <w:p w:rsidR="00432982" w:rsidRPr="00432982" w:rsidRDefault="00432982" w:rsidP="00432982">
      <w:pPr>
        <w:pStyle w:val="Heading2"/>
        <w:rPr>
          <w:b/>
          <w:bCs/>
          <w:sz w:val="40"/>
          <w:szCs w:val="40"/>
        </w:rPr>
      </w:pPr>
      <w:r w:rsidRPr="00432982">
        <w:rPr>
          <w:b/>
          <w:bCs/>
          <w:sz w:val="40"/>
          <w:szCs w:val="40"/>
        </w:rPr>
        <w:t>Project Overview</w:t>
      </w:r>
    </w:p>
    <w:p w:rsidR="00432982" w:rsidRDefault="00432982" w:rsidP="00432982">
      <w:pPr>
        <w:pStyle w:val="NormalWeb"/>
      </w:pPr>
      <w:r>
        <w:t>The Phishing Awareness Dashboard is a modern cybersecurity awareness platform developed to educate users about phishing attacks and online security threats. The application provides interactive learning modules, phishing analysis tools, and security awareness resources that help users identify and avoid malicious emails, messages, and websites.</w:t>
      </w:r>
    </w:p>
    <w:p w:rsidR="00432982" w:rsidRDefault="00432982" w:rsidP="00432982">
      <w:pPr>
        <w:pStyle w:val="NormalWeb"/>
      </w:pPr>
      <w:r>
        <w:t>The platform features a professional user interface with dark/light theme support, responsive design, and interactive visualizations that make cybersecurity education engaging and accessible for users of all skill levels.</w:t>
      </w:r>
    </w:p>
    <w:p w:rsidR="00432982" w:rsidRDefault="005F5BCB" w:rsidP="00432982">
      <w:r>
        <w:rPr>
          <w:noProof/>
        </w:rPr>
        <w:pict>
          <v:rect id="_x0000_i1032" alt="" style="width:451.3pt;height:.05pt;mso-width-percent:0;mso-height-percent:0;mso-width-percent:0;mso-height-percent:0" o:hralign="center" o:hrstd="t" o:hr="t" fillcolor="#a0a0a0" stroked="f"/>
        </w:pict>
      </w:r>
    </w:p>
    <w:p w:rsidR="00432982" w:rsidRPr="00432982" w:rsidRDefault="00432982" w:rsidP="00432982">
      <w:pPr>
        <w:pStyle w:val="Heading1"/>
        <w:rPr>
          <w:b/>
          <w:bCs/>
          <w:sz w:val="40"/>
          <w:szCs w:val="40"/>
        </w:rPr>
      </w:pPr>
      <w:r w:rsidRPr="00432982">
        <w:rPr>
          <w:b/>
          <w:bCs/>
          <w:sz w:val="40"/>
          <w:szCs w:val="40"/>
        </w:rPr>
        <w:t>Objectives</w:t>
      </w:r>
    </w:p>
    <w:p w:rsidR="00432982" w:rsidRDefault="00432982" w:rsidP="00432982">
      <w:pPr>
        <w:pStyle w:val="NormalWeb"/>
        <w:numPr>
          <w:ilvl w:val="0"/>
          <w:numId w:val="1"/>
        </w:numPr>
      </w:pPr>
      <w:r>
        <w:t>Educate users about phishing attacks and cyber threats.</w:t>
      </w:r>
    </w:p>
    <w:p w:rsidR="00432982" w:rsidRDefault="00432982" w:rsidP="00432982">
      <w:pPr>
        <w:pStyle w:val="NormalWeb"/>
        <w:numPr>
          <w:ilvl w:val="0"/>
          <w:numId w:val="1"/>
        </w:numPr>
      </w:pPr>
      <w:r>
        <w:t>Improve awareness of suspicious emails, links, and messages.</w:t>
      </w:r>
    </w:p>
    <w:p w:rsidR="00432982" w:rsidRDefault="00432982" w:rsidP="00432982">
      <w:pPr>
        <w:pStyle w:val="NormalWeb"/>
        <w:numPr>
          <w:ilvl w:val="0"/>
          <w:numId w:val="1"/>
        </w:numPr>
      </w:pPr>
      <w:r>
        <w:t>Provide interactive learning experiences for cybersecurity training.</w:t>
      </w:r>
    </w:p>
    <w:p w:rsidR="00432982" w:rsidRDefault="00432982" w:rsidP="00432982">
      <w:pPr>
        <w:pStyle w:val="NormalWeb"/>
        <w:numPr>
          <w:ilvl w:val="0"/>
          <w:numId w:val="1"/>
        </w:numPr>
      </w:pPr>
      <w:r>
        <w:t>Promote safe online behavior and threat recognition skills.</w:t>
      </w:r>
    </w:p>
    <w:p w:rsidR="00432982" w:rsidRDefault="00432982" w:rsidP="00432982">
      <w:pPr>
        <w:pStyle w:val="NormalWeb"/>
        <w:numPr>
          <w:ilvl w:val="0"/>
          <w:numId w:val="1"/>
        </w:numPr>
      </w:pPr>
      <w:r>
        <w:t>Deliver an accessible and responsive user experience across devices.</w:t>
      </w:r>
    </w:p>
    <w:p w:rsidR="00432982" w:rsidRDefault="005F5BCB" w:rsidP="00432982">
      <w:r>
        <w:rPr>
          <w:noProof/>
        </w:rPr>
        <w:pict>
          <v:rect id="_x0000_i1031" alt="" style="width:451.3pt;height:.05pt;mso-width-percent:0;mso-height-percent:0;mso-width-percent:0;mso-height-percent:0" o:hralign="center" o:hrstd="t" o:hr="t" fillcolor="#a0a0a0" stroked="f"/>
        </w:pict>
      </w:r>
    </w:p>
    <w:p w:rsidR="00432982" w:rsidRPr="00432982" w:rsidRDefault="00432982" w:rsidP="00432982">
      <w:pPr>
        <w:pStyle w:val="Heading1"/>
        <w:rPr>
          <w:b/>
          <w:bCs/>
          <w:sz w:val="40"/>
          <w:szCs w:val="40"/>
        </w:rPr>
      </w:pPr>
      <w:r w:rsidRPr="00432982">
        <w:rPr>
          <w:b/>
          <w:bCs/>
          <w:sz w:val="40"/>
          <w:szCs w:val="40"/>
        </w:rPr>
        <w:lastRenderedPageBreak/>
        <w:t>Features</w:t>
      </w:r>
    </w:p>
    <w:p w:rsidR="00432982" w:rsidRDefault="00432982" w:rsidP="00432982">
      <w:pPr>
        <w:pStyle w:val="Heading3"/>
      </w:pPr>
      <w:r>
        <w:t>1. Landing Page</w:t>
      </w:r>
    </w:p>
    <w:p w:rsidR="00432982" w:rsidRDefault="00432982" w:rsidP="00432982">
      <w:pPr>
        <w:pStyle w:val="NormalWeb"/>
        <w:numPr>
          <w:ilvl w:val="0"/>
          <w:numId w:val="2"/>
        </w:numPr>
      </w:pPr>
      <w:r>
        <w:t>Professional and modern landing page design.</w:t>
      </w:r>
    </w:p>
    <w:p w:rsidR="00432982" w:rsidRDefault="00432982" w:rsidP="00432982">
      <w:pPr>
        <w:pStyle w:val="NormalWeb"/>
        <w:numPr>
          <w:ilvl w:val="0"/>
          <w:numId w:val="2"/>
        </w:numPr>
      </w:pPr>
      <w:r>
        <w:t xml:space="preserve">Inspiring tagline: </w:t>
      </w:r>
      <w:r>
        <w:rPr>
          <w:rStyle w:val="Strong"/>
        </w:rPr>
        <w:t>"Build Your Future with Cybersecurity"</w:t>
      </w:r>
      <w:r>
        <w:t>.</w:t>
      </w:r>
    </w:p>
    <w:p w:rsidR="00432982" w:rsidRDefault="00432982" w:rsidP="00432982">
      <w:pPr>
        <w:pStyle w:val="NormalWeb"/>
        <w:numPr>
          <w:ilvl w:val="0"/>
          <w:numId w:val="2"/>
        </w:numPr>
      </w:pPr>
      <w:r>
        <w:t>Clear call-to-action sections for users.</w:t>
      </w:r>
    </w:p>
    <w:p w:rsidR="00432982" w:rsidRDefault="00432982" w:rsidP="00432982">
      <w:pPr>
        <w:pStyle w:val="NormalWeb"/>
        <w:numPr>
          <w:ilvl w:val="0"/>
          <w:numId w:val="2"/>
        </w:numPr>
      </w:pPr>
      <w:r>
        <w:t>Attractive hero section with cybersecurity-focused visuals.</w:t>
      </w:r>
    </w:p>
    <w:p w:rsidR="00432982" w:rsidRDefault="00432982" w:rsidP="00432982">
      <w:pPr>
        <w:pStyle w:val="Heading3"/>
      </w:pPr>
      <w:r>
        <w:t>2. Phishing Awareness Dashboard</w:t>
      </w:r>
    </w:p>
    <w:p w:rsidR="00432982" w:rsidRDefault="00432982" w:rsidP="00432982">
      <w:pPr>
        <w:pStyle w:val="NormalWeb"/>
        <w:numPr>
          <w:ilvl w:val="0"/>
          <w:numId w:val="3"/>
        </w:numPr>
      </w:pPr>
      <w:r>
        <w:t>Interactive phishing analysis interface.</w:t>
      </w:r>
    </w:p>
    <w:p w:rsidR="00432982" w:rsidRDefault="00432982" w:rsidP="00432982">
      <w:pPr>
        <w:pStyle w:val="NormalWeb"/>
        <w:numPr>
          <w:ilvl w:val="0"/>
          <w:numId w:val="3"/>
        </w:numPr>
      </w:pPr>
      <w:r>
        <w:t>Educational modules for learning phishing detection techniques.</w:t>
      </w:r>
    </w:p>
    <w:p w:rsidR="00432982" w:rsidRDefault="00432982" w:rsidP="00432982">
      <w:pPr>
        <w:pStyle w:val="NormalWeb"/>
        <w:numPr>
          <w:ilvl w:val="0"/>
          <w:numId w:val="3"/>
        </w:numPr>
      </w:pPr>
      <w:r>
        <w:t>Security awareness content and practical examples.</w:t>
      </w:r>
    </w:p>
    <w:p w:rsidR="00432982" w:rsidRDefault="00432982" w:rsidP="00432982">
      <w:pPr>
        <w:pStyle w:val="NormalWeb"/>
        <w:numPr>
          <w:ilvl w:val="0"/>
          <w:numId w:val="3"/>
        </w:numPr>
      </w:pPr>
      <w:r>
        <w:t>User-friendly dashboard for threat identification training.</w:t>
      </w:r>
    </w:p>
    <w:p w:rsidR="00432982" w:rsidRDefault="00432982" w:rsidP="00432982">
      <w:pPr>
        <w:pStyle w:val="Heading3"/>
      </w:pPr>
      <w:r>
        <w:t>3. Dark / Light Mode</w:t>
      </w:r>
    </w:p>
    <w:p w:rsidR="00432982" w:rsidRDefault="00432982" w:rsidP="00432982">
      <w:pPr>
        <w:pStyle w:val="NormalWeb"/>
        <w:numPr>
          <w:ilvl w:val="0"/>
          <w:numId w:val="4"/>
        </w:numPr>
      </w:pPr>
      <w:r>
        <w:t>Complete theme switching functionality.</w:t>
      </w:r>
    </w:p>
    <w:p w:rsidR="00432982" w:rsidRDefault="00432982" w:rsidP="00432982">
      <w:pPr>
        <w:pStyle w:val="NormalWeb"/>
        <w:numPr>
          <w:ilvl w:val="0"/>
          <w:numId w:val="4"/>
        </w:numPr>
      </w:pPr>
      <w:r>
        <w:t>Enhanced user experience in different lighting environments.</w:t>
      </w:r>
    </w:p>
    <w:p w:rsidR="00432982" w:rsidRDefault="00432982" w:rsidP="00432982">
      <w:pPr>
        <w:pStyle w:val="NormalWeb"/>
        <w:numPr>
          <w:ilvl w:val="0"/>
          <w:numId w:val="4"/>
        </w:numPr>
      </w:pPr>
      <w:r>
        <w:t>Implemented using Next-Themes.</w:t>
      </w:r>
    </w:p>
    <w:p w:rsidR="00432982" w:rsidRDefault="00432982" w:rsidP="00432982">
      <w:pPr>
        <w:pStyle w:val="Heading3"/>
      </w:pPr>
      <w:r>
        <w:t>4. Responsive Design</w:t>
      </w:r>
    </w:p>
    <w:p w:rsidR="00432982" w:rsidRDefault="00432982" w:rsidP="00432982">
      <w:pPr>
        <w:pStyle w:val="NormalWeb"/>
        <w:numPr>
          <w:ilvl w:val="0"/>
          <w:numId w:val="5"/>
        </w:numPr>
      </w:pPr>
      <w:r>
        <w:t>Fully optimized for desktop, tablet, and mobile devices.</w:t>
      </w:r>
    </w:p>
    <w:p w:rsidR="00432982" w:rsidRDefault="00432982" w:rsidP="00432982">
      <w:pPr>
        <w:pStyle w:val="NormalWeb"/>
        <w:numPr>
          <w:ilvl w:val="0"/>
          <w:numId w:val="5"/>
        </w:numPr>
      </w:pPr>
      <w:r>
        <w:t>Adaptive layouts for different screen sizes.</w:t>
      </w:r>
    </w:p>
    <w:p w:rsidR="00432982" w:rsidRDefault="00432982" w:rsidP="00432982">
      <w:pPr>
        <w:pStyle w:val="NormalWeb"/>
        <w:numPr>
          <w:ilvl w:val="0"/>
          <w:numId w:val="5"/>
        </w:numPr>
      </w:pPr>
      <w:r>
        <w:t>Consistent user experience across platforms.</w:t>
      </w:r>
    </w:p>
    <w:p w:rsidR="00432982" w:rsidRDefault="00432982" w:rsidP="00432982">
      <w:pPr>
        <w:pStyle w:val="Heading3"/>
      </w:pPr>
      <w:r>
        <w:t>5. Shadcn/UI Components</w:t>
      </w:r>
    </w:p>
    <w:p w:rsidR="00432982" w:rsidRDefault="00432982" w:rsidP="00432982">
      <w:pPr>
        <w:pStyle w:val="NormalWeb"/>
        <w:numPr>
          <w:ilvl w:val="0"/>
          <w:numId w:val="6"/>
        </w:numPr>
      </w:pPr>
      <w:r>
        <w:t>Modern and accessible user interface components.</w:t>
      </w:r>
    </w:p>
    <w:p w:rsidR="00432982" w:rsidRDefault="00432982" w:rsidP="00432982">
      <w:pPr>
        <w:pStyle w:val="NormalWeb"/>
        <w:numPr>
          <w:ilvl w:val="0"/>
          <w:numId w:val="6"/>
        </w:numPr>
      </w:pPr>
      <w:r>
        <w:t>Consistent design system throughout the application.</w:t>
      </w:r>
    </w:p>
    <w:p w:rsidR="00432982" w:rsidRDefault="00432982" w:rsidP="00432982">
      <w:pPr>
        <w:pStyle w:val="NormalWeb"/>
        <w:numPr>
          <w:ilvl w:val="0"/>
          <w:numId w:val="6"/>
        </w:numPr>
      </w:pPr>
      <w:r>
        <w:t>Improved usability and professional appearance.</w:t>
      </w:r>
    </w:p>
    <w:p w:rsidR="00432982" w:rsidRDefault="00432982" w:rsidP="00432982">
      <w:pPr>
        <w:pStyle w:val="Heading3"/>
      </w:pPr>
      <w:r>
        <w:t>6. Interactive Charts &amp; Visualizations</w:t>
      </w:r>
    </w:p>
    <w:p w:rsidR="00432982" w:rsidRDefault="00432982" w:rsidP="00432982">
      <w:pPr>
        <w:pStyle w:val="NormalWeb"/>
        <w:numPr>
          <w:ilvl w:val="0"/>
          <w:numId w:val="7"/>
        </w:numPr>
      </w:pPr>
      <w:r>
        <w:t>Data visualization using Recharts.</w:t>
      </w:r>
    </w:p>
    <w:p w:rsidR="00432982" w:rsidRDefault="00432982" w:rsidP="00432982">
      <w:pPr>
        <w:pStyle w:val="NormalWeb"/>
        <w:numPr>
          <w:ilvl w:val="0"/>
          <w:numId w:val="7"/>
        </w:numPr>
      </w:pPr>
      <w:r>
        <w:t>Easy-to-understand graphical representation of phishing statistics.</w:t>
      </w:r>
    </w:p>
    <w:p w:rsidR="00432982" w:rsidRDefault="00432982" w:rsidP="00432982">
      <w:pPr>
        <w:pStyle w:val="NormalWeb"/>
        <w:numPr>
          <w:ilvl w:val="0"/>
          <w:numId w:val="7"/>
        </w:numPr>
      </w:pPr>
      <w:r>
        <w:t>Enhanced learning through visual insights.</w:t>
      </w:r>
    </w:p>
    <w:p w:rsidR="00432982" w:rsidRDefault="005F5BCB" w:rsidP="00432982">
      <w:r>
        <w:rPr>
          <w:noProof/>
        </w:rPr>
        <w:pict>
          <v:rect id="_x0000_i1030" alt="" style="width:451.3pt;height:.05pt;mso-width-percent:0;mso-height-percent:0;mso-width-percent:0;mso-height-percent:0" o:hralign="center" o:hrstd="t" o:hr="t" fillcolor="#a0a0a0" stroked="f"/>
        </w:pict>
      </w:r>
    </w:p>
    <w:p w:rsidR="00432982" w:rsidRPr="00432982" w:rsidRDefault="00432982" w:rsidP="00432982">
      <w:pPr>
        <w:pStyle w:val="Heading1"/>
        <w:rPr>
          <w:b/>
          <w:bCs/>
          <w:sz w:val="40"/>
          <w:szCs w:val="40"/>
        </w:rPr>
      </w:pPr>
      <w:r w:rsidRPr="00432982">
        <w:rPr>
          <w:b/>
          <w:bCs/>
          <w:sz w:val="40"/>
          <w:szCs w:val="40"/>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2388"/>
      </w:tblGrid>
      <w:tr w:rsidR="00432982" w:rsidTr="00432982">
        <w:trPr>
          <w:tblHeader/>
          <w:tblCellSpacing w:w="15" w:type="dxa"/>
        </w:trPr>
        <w:tc>
          <w:tcPr>
            <w:tcW w:w="0" w:type="auto"/>
            <w:vAlign w:val="center"/>
            <w:hideMark/>
          </w:tcPr>
          <w:p w:rsidR="00432982" w:rsidRDefault="00432982">
            <w:pPr>
              <w:jc w:val="center"/>
              <w:rPr>
                <w:b/>
                <w:bCs/>
              </w:rPr>
            </w:pPr>
            <w:r>
              <w:rPr>
                <w:b/>
                <w:bCs/>
              </w:rPr>
              <w:t>Technology</w:t>
            </w:r>
          </w:p>
        </w:tc>
        <w:tc>
          <w:tcPr>
            <w:tcW w:w="0" w:type="auto"/>
            <w:vAlign w:val="center"/>
            <w:hideMark/>
          </w:tcPr>
          <w:p w:rsidR="00432982" w:rsidRDefault="00432982">
            <w:pPr>
              <w:jc w:val="center"/>
              <w:rPr>
                <w:b/>
                <w:bCs/>
              </w:rPr>
            </w:pPr>
            <w:r>
              <w:rPr>
                <w:b/>
                <w:bCs/>
              </w:rPr>
              <w:t>Purpose</w:t>
            </w:r>
          </w:p>
        </w:tc>
      </w:tr>
      <w:tr w:rsidR="00432982" w:rsidTr="00432982">
        <w:trPr>
          <w:tblCellSpacing w:w="15" w:type="dxa"/>
        </w:trPr>
        <w:tc>
          <w:tcPr>
            <w:tcW w:w="0" w:type="auto"/>
            <w:vAlign w:val="center"/>
            <w:hideMark/>
          </w:tcPr>
          <w:p w:rsidR="00432982" w:rsidRDefault="00432982">
            <w:r>
              <w:t>Next.js 16 (App Router)</w:t>
            </w:r>
          </w:p>
        </w:tc>
        <w:tc>
          <w:tcPr>
            <w:tcW w:w="0" w:type="auto"/>
            <w:vAlign w:val="center"/>
            <w:hideMark/>
          </w:tcPr>
          <w:p w:rsidR="00432982" w:rsidRDefault="00432982">
            <w:r>
              <w:t>Frontend Framework</w:t>
            </w:r>
          </w:p>
        </w:tc>
      </w:tr>
      <w:tr w:rsidR="00432982" w:rsidTr="00432982">
        <w:trPr>
          <w:tblCellSpacing w:w="15" w:type="dxa"/>
        </w:trPr>
        <w:tc>
          <w:tcPr>
            <w:tcW w:w="0" w:type="auto"/>
            <w:vAlign w:val="center"/>
            <w:hideMark/>
          </w:tcPr>
          <w:p w:rsidR="00432982" w:rsidRDefault="00432982">
            <w:r>
              <w:t>TypeScript</w:t>
            </w:r>
          </w:p>
        </w:tc>
        <w:tc>
          <w:tcPr>
            <w:tcW w:w="0" w:type="auto"/>
            <w:vAlign w:val="center"/>
            <w:hideMark/>
          </w:tcPr>
          <w:p w:rsidR="00432982" w:rsidRDefault="00432982">
            <w:r>
              <w:t>Type-Safe Development</w:t>
            </w:r>
          </w:p>
        </w:tc>
      </w:tr>
      <w:tr w:rsidR="00432982" w:rsidTr="00432982">
        <w:trPr>
          <w:tblCellSpacing w:w="15" w:type="dxa"/>
        </w:trPr>
        <w:tc>
          <w:tcPr>
            <w:tcW w:w="0" w:type="auto"/>
            <w:vAlign w:val="center"/>
            <w:hideMark/>
          </w:tcPr>
          <w:p w:rsidR="00432982" w:rsidRDefault="00432982">
            <w:r>
              <w:lastRenderedPageBreak/>
              <w:t>Tailwind CSS 4</w:t>
            </w:r>
          </w:p>
        </w:tc>
        <w:tc>
          <w:tcPr>
            <w:tcW w:w="0" w:type="auto"/>
            <w:vAlign w:val="center"/>
            <w:hideMark/>
          </w:tcPr>
          <w:p w:rsidR="00432982" w:rsidRDefault="00432982">
            <w:r>
              <w:t>Styling and Layout</w:t>
            </w:r>
          </w:p>
        </w:tc>
      </w:tr>
      <w:tr w:rsidR="00432982" w:rsidTr="00432982">
        <w:trPr>
          <w:tblCellSpacing w:w="15" w:type="dxa"/>
        </w:trPr>
        <w:tc>
          <w:tcPr>
            <w:tcW w:w="0" w:type="auto"/>
            <w:vAlign w:val="center"/>
            <w:hideMark/>
          </w:tcPr>
          <w:p w:rsidR="00432982" w:rsidRDefault="00432982">
            <w:r>
              <w:t>shadcn/ui</w:t>
            </w:r>
          </w:p>
        </w:tc>
        <w:tc>
          <w:tcPr>
            <w:tcW w:w="0" w:type="auto"/>
            <w:vAlign w:val="center"/>
            <w:hideMark/>
          </w:tcPr>
          <w:p w:rsidR="00432982" w:rsidRDefault="00432982">
            <w:r>
              <w:t>UI Components</w:t>
            </w:r>
          </w:p>
        </w:tc>
      </w:tr>
      <w:tr w:rsidR="00432982" w:rsidTr="00432982">
        <w:trPr>
          <w:tblCellSpacing w:w="15" w:type="dxa"/>
        </w:trPr>
        <w:tc>
          <w:tcPr>
            <w:tcW w:w="0" w:type="auto"/>
            <w:vAlign w:val="center"/>
            <w:hideMark/>
          </w:tcPr>
          <w:p w:rsidR="00432982" w:rsidRDefault="00432982">
            <w:r>
              <w:t>Lucide React</w:t>
            </w:r>
          </w:p>
        </w:tc>
        <w:tc>
          <w:tcPr>
            <w:tcW w:w="0" w:type="auto"/>
            <w:vAlign w:val="center"/>
            <w:hideMark/>
          </w:tcPr>
          <w:p w:rsidR="00432982" w:rsidRDefault="00432982">
            <w:r>
              <w:t>Icons</w:t>
            </w:r>
          </w:p>
        </w:tc>
      </w:tr>
      <w:tr w:rsidR="00432982" w:rsidTr="00432982">
        <w:trPr>
          <w:tblCellSpacing w:w="15" w:type="dxa"/>
        </w:trPr>
        <w:tc>
          <w:tcPr>
            <w:tcW w:w="0" w:type="auto"/>
            <w:vAlign w:val="center"/>
            <w:hideMark/>
          </w:tcPr>
          <w:p w:rsidR="00432982" w:rsidRDefault="00432982">
            <w:r>
              <w:t>Recharts</w:t>
            </w:r>
          </w:p>
        </w:tc>
        <w:tc>
          <w:tcPr>
            <w:tcW w:w="0" w:type="auto"/>
            <w:vAlign w:val="center"/>
            <w:hideMark/>
          </w:tcPr>
          <w:p w:rsidR="00432982" w:rsidRDefault="00432982">
            <w:r>
              <w:t>Data Visualization</w:t>
            </w:r>
          </w:p>
        </w:tc>
      </w:tr>
      <w:tr w:rsidR="00432982" w:rsidTr="00432982">
        <w:trPr>
          <w:tblCellSpacing w:w="15" w:type="dxa"/>
        </w:trPr>
        <w:tc>
          <w:tcPr>
            <w:tcW w:w="0" w:type="auto"/>
            <w:vAlign w:val="center"/>
            <w:hideMark/>
          </w:tcPr>
          <w:p w:rsidR="00432982" w:rsidRDefault="00432982">
            <w:r>
              <w:t>next-themes</w:t>
            </w:r>
          </w:p>
        </w:tc>
        <w:tc>
          <w:tcPr>
            <w:tcW w:w="0" w:type="auto"/>
            <w:vAlign w:val="center"/>
            <w:hideMark/>
          </w:tcPr>
          <w:p w:rsidR="00432982" w:rsidRDefault="00432982">
            <w:r>
              <w:t>Theme Management</w:t>
            </w:r>
          </w:p>
        </w:tc>
      </w:tr>
    </w:tbl>
    <w:p w:rsidR="00432982" w:rsidRDefault="005F5BCB" w:rsidP="00432982">
      <w:r>
        <w:rPr>
          <w:noProof/>
        </w:rPr>
        <w:pict>
          <v:rect id="_x0000_i1029" alt="" style="width:451.3pt;height:.05pt;mso-width-percent:0;mso-height-percent:0;mso-width-percent:0;mso-height-percent:0" o:hralign="center" o:hrstd="t" o:hr="t" fillcolor="#a0a0a0" stroked="f"/>
        </w:pict>
      </w:r>
    </w:p>
    <w:p w:rsidR="00432982" w:rsidRPr="00432982" w:rsidRDefault="00432982" w:rsidP="00432982">
      <w:pPr>
        <w:pStyle w:val="Heading1"/>
        <w:rPr>
          <w:b/>
          <w:bCs/>
          <w:sz w:val="40"/>
          <w:szCs w:val="40"/>
        </w:rPr>
      </w:pPr>
      <w:r w:rsidRPr="00432982">
        <w:rPr>
          <w:b/>
          <w:bCs/>
          <w:sz w:val="40"/>
          <w:szCs w:val="40"/>
        </w:rPr>
        <w:t>System Architecture</w:t>
      </w:r>
    </w:p>
    <w:p w:rsidR="00432982" w:rsidRDefault="00432982" w:rsidP="00432982">
      <w:pPr>
        <w:pStyle w:val="Heading3"/>
      </w:pPr>
      <w:r>
        <w:t>Frontend Layer</w:t>
      </w:r>
    </w:p>
    <w:p w:rsidR="00432982" w:rsidRDefault="00432982" w:rsidP="00432982">
      <w:pPr>
        <w:pStyle w:val="NormalWeb"/>
        <w:numPr>
          <w:ilvl w:val="0"/>
          <w:numId w:val="8"/>
        </w:numPr>
      </w:pPr>
      <w:r>
        <w:t>Built using Next.js 16 App Router.</w:t>
      </w:r>
    </w:p>
    <w:p w:rsidR="00432982" w:rsidRDefault="00432982" w:rsidP="00432982">
      <w:pPr>
        <w:pStyle w:val="NormalWeb"/>
        <w:numPr>
          <w:ilvl w:val="0"/>
          <w:numId w:val="8"/>
        </w:numPr>
      </w:pPr>
      <w:r>
        <w:t>Handles navigation, rendering, and user interactions.</w:t>
      </w:r>
    </w:p>
    <w:p w:rsidR="00432982" w:rsidRDefault="00432982" w:rsidP="00432982">
      <w:pPr>
        <w:pStyle w:val="Heading3"/>
      </w:pPr>
      <w:r>
        <w:t>UI Layer</w:t>
      </w:r>
    </w:p>
    <w:p w:rsidR="00432982" w:rsidRDefault="00432982" w:rsidP="00432982">
      <w:pPr>
        <w:pStyle w:val="NormalWeb"/>
        <w:numPr>
          <w:ilvl w:val="0"/>
          <w:numId w:val="9"/>
        </w:numPr>
      </w:pPr>
      <w:r>
        <w:t>Developed with shadcn/ui components.</w:t>
      </w:r>
    </w:p>
    <w:p w:rsidR="00432982" w:rsidRDefault="00432982" w:rsidP="00432982">
      <w:pPr>
        <w:pStyle w:val="NormalWeb"/>
        <w:numPr>
          <w:ilvl w:val="0"/>
          <w:numId w:val="9"/>
        </w:numPr>
      </w:pPr>
      <w:r>
        <w:t>Styled using Tailwind CSS 4.</w:t>
      </w:r>
    </w:p>
    <w:p w:rsidR="00432982" w:rsidRDefault="00432982" w:rsidP="00432982">
      <w:pPr>
        <w:pStyle w:val="Heading3"/>
      </w:pPr>
      <w:r>
        <w:t>Visualization Layer</w:t>
      </w:r>
    </w:p>
    <w:p w:rsidR="00432982" w:rsidRDefault="00432982" w:rsidP="00432982">
      <w:pPr>
        <w:pStyle w:val="NormalWeb"/>
        <w:numPr>
          <w:ilvl w:val="0"/>
          <w:numId w:val="10"/>
        </w:numPr>
      </w:pPr>
      <w:r>
        <w:t>Recharts used for interactive graphs and charts.</w:t>
      </w:r>
    </w:p>
    <w:p w:rsidR="00432982" w:rsidRDefault="00432982" w:rsidP="00432982">
      <w:pPr>
        <w:pStyle w:val="NormalWeb"/>
        <w:numPr>
          <w:ilvl w:val="0"/>
          <w:numId w:val="10"/>
        </w:numPr>
      </w:pPr>
      <w:r>
        <w:t>Displays cybersecurity awareness metrics visually.</w:t>
      </w:r>
    </w:p>
    <w:p w:rsidR="00432982" w:rsidRDefault="00432982" w:rsidP="00432982">
      <w:pPr>
        <w:pStyle w:val="Heading3"/>
      </w:pPr>
      <w:r>
        <w:t>Theme Management Layer</w:t>
      </w:r>
    </w:p>
    <w:p w:rsidR="00432982" w:rsidRDefault="00432982" w:rsidP="00432982">
      <w:pPr>
        <w:pStyle w:val="NormalWeb"/>
        <w:numPr>
          <w:ilvl w:val="0"/>
          <w:numId w:val="11"/>
        </w:numPr>
      </w:pPr>
      <w:r>
        <w:t>next-themes manages Dark and Light mode switching.</w:t>
      </w:r>
    </w:p>
    <w:p w:rsidR="00432982" w:rsidRDefault="005F5BCB" w:rsidP="00432982">
      <w:r>
        <w:rPr>
          <w:noProof/>
        </w:rPr>
        <w:pict>
          <v:rect id="_x0000_i1028" alt="" style="width:451.3pt;height:.05pt;mso-width-percent:0;mso-height-percent:0;mso-width-percent:0;mso-height-percent:0" o:hralign="center" o:hrstd="t" o:hr="t" fillcolor="#a0a0a0" stroked="f"/>
        </w:pict>
      </w:r>
    </w:p>
    <w:p w:rsidR="00432982" w:rsidRPr="00432982" w:rsidRDefault="00432982" w:rsidP="00432982">
      <w:pPr>
        <w:pStyle w:val="Heading1"/>
        <w:rPr>
          <w:b/>
          <w:bCs/>
          <w:sz w:val="40"/>
          <w:szCs w:val="40"/>
        </w:rPr>
      </w:pPr>
      <w:r w:rsidRPr="00432982">
        <w:rPr>
          <w:b/>
          <w:bCs/>
          <w:sz w:val="40"/>
          <w:szCs w:val="40"/>
        </w:rPr>
        <w:t>Working Procedure</w:t>
      </w:r>
    </w:p>
    <w:p w:rsidR="00432982" w:rsidRDefault="00432982" w:rsidP="00432982">
      <w:pPr>
        <w:pStyle w:val="NormalWeb"/>
        <w:numPr>
          <w:ilvl w:val="0"/>
          <w:numId w:val="12"/>
        </w:numPr>
      </w:pPr>
      <w:r>
        <w:t>User visits the landing page.</w:t>
      </w:r>
    </w:p>
    <w:p w:rsidR="00432982" w:rsidRDefault="00432982" w:rsidP="00432982">
      <w:pPr>
        <w:pStyle w:val="NormalWeb"/>
        <w:numPr>
          <w:ilvl w:val="0"/>
          <w:numId w:val="12"/>
        </w:numPr>
      </w:pPr>
      <w:r>
        <w:t>User accesses phishing awareness modules.</w:t>
      </w:r>
    </w:p>
    <w:p w:rsidR="00432982" w:rsidRDefault="00432982" w:rsidP="00432982">
      <w:pPr>
        <w:pStyle w:val="NormalWeb"/>
        <w:numPr>
          <w:ilvl w:val="0"/>
          <w:numId w:val="12"/>
        </w:numPr>
      </w:pPr>
      <w:r>
        <w:t>Dashboard presents phishing examples and educational content.</w:t>
      </w:r>
    </w:p>
    <w:p w:rsidR="00432982" w:rsidRDefault="00432982" w:rsidP="00432982">
      <w:pPr>
        <w:pStyle w:val="NormalWeb"/>
        <w:numPr>
          <w:ilvl w:val="0"/>
          <w:numId w:val="12"/>
        </w:numPr>
      </w:pPr>
      <w:r>
        <w:t>Interactive charts display security insights and statistics.</w:t>
      </w:r>
    </w:p>
    <w:p w:rsidR="00432982" w:rsidRDefault="00432982" w:rsidP="00432982">
      <w:pPr>
        <w:pStyle w:val="NormalWeb"/>
        <w:numPr>
          <w:ilvl w:val="0"/>
          <w:numId w:val="12"/>
        </w:numPr>
      </w:pPr>
      <w:r>
        <w:t>User learns how to identify suspicious emails, links, and messages.</w:t>
      </w:r>
    </w:p>
    <w:p w:rsidR="00432982" w:rsidRDefault="00432982" w:rsidP="00432982">
      <w:pPr>
        <w:pStyle w:val="NormalWeb"/>
        <w:numPr>
          <w:ilvl w:val="0"/>
          <w:numId w:val="12"/>
        </w:numPr>
      </w:pPr>
      <w:r>
        <w:t>Theme preferences can be switched between Dark and Light modes.</w:t>
      </w:r>
    </w:p>
    <w:p w:rsidR="00432982" w:rsidRDefault="00432982" w:rsidP="00432982">
      <w:pPr>
        <w:pStyle w:val="NormalWeb"/>
        <w:numPr>
          <w:ilvl w:val="0"/>
          <w:numId w:val="12"/>
        </w:numPr>
      </w:pPr>
      <w:r>
        <w:t>Responsive interface ensures accessibility across all devices.</w:t>
      </w:r>
    </w:p>
    <w:p w:rsidR="00432982" w:rsidRDefault="005F5BCB" w:rsidP="00432982">
      <w:r>
        <w:rPr>
          <w:noProof/>
        </w:rPr>
        <w:pict>
          <v:rect id="_x0000_i1027" alt="" style="width:451.3pt;height:.05pt;mso-width-percent:0;mso-height-percent:0;mso-width-percent:0;mso-height-percent:0" o:hralign="center" o:hrstd="t" o:hr="t" fillcolor="#a0a0a0" stroked="f"/>
        </w:pict>
      </w:r>
    </w:p>
    <w:p w:rsidR="00432982" w:rsidRPr="00432982" w:rsidRDefault="00432982" w:rsidP="00432982">
      <w:pPr>
        <w:pStyle w:val="Heading1"/>
        <w:rPr>
          <w:b/>
          <w:bCs/>
          <w:sz w:val="40"/>
          <w:szCs w:val="40"/>
        </w:rPr>
      </w:pPr>
      <w:r w:rsidRPr="00432982">
        <w:rPr>
          <w:b/>
          <w:bCs/>
          <w:sz w:val="40"/>
          <w:szCs w:val="40"/>
        </w:rPr>
        <w:t>Benefits</w:t>
      </w:r>
    </w:p>
    <w:p w:rsidR="00432982" w:rsidRDefault="00432982" w:rsidP="00432982">
      <w:pPr>
        <w:pStyle w:val="NormalWeb"/>
        <w:numPr>
          <w:ilvl w:val="0"/>
          <w:numId w:val="13"/>
        </w:numPr>
      </w:pPr>
      <w:r>
        <w:t>Enhances cybersecurity awareness.</w:t>
      </w:r>
    </w:p>
    <w:p w:rsidR="00432982" w:rsidRDefault="00432982" w:rsidP="00432982">
      <w:pPr>
        <w:pStyle w:val="NormalWeb"/>
        <w:numPr>
          <w:ilvl w:val="0"/>
          <w:numId w:val="13"/>
        </w:numPr>
      </w:pPr>
      <w:r>
        <w:lastRenderedPageBreak/>
        <w:t>Helps users recognize phishing attempts.</w:t>
      </w:r>
    </w:p>
    <w:p w:rsidR="00432982" w:rsidRDefault="00432982" w:rsidP="00432982">
      <w:pPr>
        <w:pStyle w:val="NormalWeb"/>
        <w:numPr>
          <w:ilvl w:val="0"/>
          <w:numId w:val="13"/>
        </w:numPr>
      </w:pPr>
      <w:r>
        <w:t>Provides an interactive learning environment.</w:t>
      </w:r>
    </w:p>
    <w:p w:rsidR="00432982" w:rsidRDefault="00432982" w:rsidP="00432982">
      <w:pPr>
        <w:pStyle w:val="NormalWeb"/>
        <w:numPr>
          <w:ilvl w:val="0"/>
          <w:numId w:val="13"/>
        </w:numPr>
      </w:pPr>
      <w:r>
        <w:t>Supports modern responsive web standards.</w:t>
      </w:r>
    </w:p>
    <w:p w:rsidR="00432982" w:rsidRDefault="00432982" w:rsidP="00432982">
      <w:pPr>
        <w:pStyle w:val="NormalWeb"/>
        <w:numPr>
          <w:ilvl w:val="0"/>
          <w:numId w:val="13"/>
        </w:numPr>
      </w:pPr>
      <w:r>
        <w:t>Improves understanding of online security best practices.</w:t>
      </w:r>
    </w:p>
    <w:p w:rsidR="00432982" w:rsidRDefault="005F5BCB" w:rsidP="00432982">
      <w:r>
        <w:rPr>
          <w:noProof/>
        </w:rPr>
        <w:pict>
          <v:rect id="_x0000_i1026" alt="" style="width:451.3pt;height:.05pt;mso-width-percent:0;mso-height-percent:0;mso-width-percent:0;mso-height-percent:0" o:hralign="center" o:hrstd="t" o:hr="t" fillcolor="#a0a0a0" stroked="f"/>
        </w:pict>
      </w:r>
    </w:p>
    <w:p w:rsidR="00432982" w:rsidRPr="00432982" w:rsidRDefault="00432982" w:rsidP="00432982">
      <w:pPr>
        <w:pStyle w:val="Heading1"/>
        <w:rPr>
          <w:b/>
          <w:bCs/>
          <w:sz w:val="40"/>
          <w:szCs w:val="40"/>
        </w:rPr>
      </w:pPr>
      <w:r w:rsidRPr="00432982">
        <w:rPr>
          <w:b/>
          <w:bCs/>
          <w:sz w:val="40"/>
          <w:szCs w:val="40"/>
        </w:rPr>
        <w:t>Future Enhancements</w:t>
      </w:r>
    </w:p>
    <w:p w:rsidR="00432982" w:rsidRDefault="00432982" w:rsidP="00432982">
      <w:pPr>
        <w:pStyle w:val="NormalWeb"/>
        <w:numPr>
          <w:ilvl w:val="0"/>
          <w:numId w:val="14"/>
        </w:numPr>
      </w:pPr>
      <w:r>
        <w:t>AI-powered phishing email detection.</w:t>
      </w:r>
    </w:p>
    <w:p w:rsidR="00432982" w:rsidRDefault="00432982" w:rsidP="00432982">
      <w:pPr>
        <w:pStyle w:val="NormalWeb"/>
        <w:numPr>
          <w:ilvl w:val="0"/>
          <w:numId w:val="14"/>
        </w:numPr>
      </w:pPr>
      <w:r>
        <w:t>Real-time URL reputation checking.</w:t>
      </w:r>
    </w:p>
    <w:p w:rsidR="00432982" w:rsidRDefault="00432982" w:rsidP="00432982">
      <w:pPr>
        <w:pStyle w:val="NormalWeb"/>
        <w:numPr>
          <w:ilvl w:val="0"/>
          <w:numId w:val="14"/>
        </w:numPr>
      </w:pPr>
      <w:r>
        <w:t>User progress tracking system.</w:t>
      </w:r>
    </w:p>
    <w:p w:rsidR="00432982" w:rsidRDefault="00432982" w:rsidP="00432982">
      <w:pPr>
        <w:pStyle w:val="NormalWeb"/>
        <w:numPr>
          <w:ilvl w:val="0"/>
          <w:numId w:val="14"/>
        </w:numPr>
      </w:pPr>
      <w:r>
        <w:t>Interactive phishing simulation exercises.</w:t>
      </w:r>
    </w:p>
    <w:p w:rsidR="00432982" w:rsidRDefault="00432982" w:rsidP="00432982">
      <w:pPr>
        <w:pStyle w:val="NormalWeb"/>
        <w:numPr>
          <w:ilvl w:val="0"/>
          <w:numId w:val="14"/>
        </w:numPr>
      </w:pPr>
      <w:r>
        <w:t>Gamified cybersecurity learning modules.</w:t>
      </w:r>
    </w:p>
    <w:p w:rsidR="00432982" w:rsidRDefault="00432982" w:rsidP="00432982">
      <w:pPr>
        <w:pStyle w:val="NormalWeb"/>
        <w:numPr>
          <w:ilvl w:val="0"/>
          <w:numId w:val="14"/>
        </w:numPr>
      </w:pPr>
      <w:r>
        <w:t>Certificate generation after course completion.</w:t>
      </w:r>
    </w:p>
    <w:p w:rsidR="00432982" w:rsidRDefault="005F5BCB" w:rsidP="00432982">
      <w:r>
        <w:rPr>
          <w:noProof/>
        </w:rPr>
        <w:pict>
          <v:rect id="_x0000_i1025" alt="" style="width:451.3pt;height:.05pt;mso-width-percent:0;mso-height-percent:0;mso-width-percent:0;mso-height-percent:0" o:hralign="center" o:hrstd="t" o:hr="t" fillcolor="#a0a0a0" stroked="f"/>
        </w:pict>
      </w:r>
    </w:p>
    <w:p w:rsidR="00432982" w:rsidRPr="00432982" w:rsidRDefault="00432982" w:rsidP="00432982">
      <w:pPr>
        <w:pStyle w:val="Heading1"/>
        <w:rPr>
          <w:b/>
          <w:bCs/>
          <w:sz w:val="40"/>
          <w:szCs w:val="40"/>
        </w:rPr>
      </w:pPr>
      <w:r w:rsidRPr="00432982">
        <w:rPr>
          <w:b/>
          <w:bCs/>
          <w:sz w:val="40"/>
          <w:szCs w:val="40"/>
        </w:rPr>
        <w:t>Conclusion</w:t>
      </w:r>
    </w:p>
    <w:p w:rsidR="00432982" w:rsidRDefault="00432982" w:rsidP="00432982">
      <w:pPr>
        <w:pStyle w:val="NormalWeb"/>
      </w:pPr>
      <w:r>
        <w:t>The Phishing Awareness Dashboard is a comprehensive cybersecurity education platform designed to help users understand and identify phishing attacks effectively. By combining modern web technologies, interactive learning modules, responsive design, and data visualization, the project provides an engaging and practical cybersecurity awareness experience. The application contributes to reducing human-related security risks by empowering users with the knowledge and skills required to recognize and avoid phishing threats.</w:t>
      </w:r>
    </w:p>
    <w:p w:rsidR="00432982" w:rsidRPr="00080F44" w:rsidRDefault="00432982" w:rsidP="00080F44">
      <w:pPr>
        <w:spacing w:before="100" w:beforeAutospacing="1" w:after="100" w:afterAutospacing="1"/>
        <w:rPr>
          <w:rFonts w:ascii="Times New Roman" w:eastAsia="Times New Roman" w:hAnsi="Times New Roman" w:cs="Times New Roman"/>
          <w:kern w:val="0"/>
          <w:lang w:eastAsia="en-GB"/>
          <w14:ligatures w14:val="none"/>
        </w:rPr>
      </w:pPr>
    </w:p>
    <w:p w:rsidR="00080F44" w:rsidRDefault="00080F44"/>
    <w:sectPr w:rsidR="00080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ADF"/>
    <w:multiLevelType w:val="multilevel"/>
    <w:tmpl w:val="FA02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72F"/>
    <w:multiLevelType w:val="multilevel"/>
    <w:tmpl w:val="771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A3D9E"/>
    <w:multiLevelType w:val="multilevel"/>
    <w:tmpl w:val="3D06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41EFD"/>
    <w:multiLevelType w:val="multilevel"/>
    <w:tmpl w:val="0CB8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41576"/>
    <w:multiLevelType w:val="multilevel"/>
    <w:tmpl w:val="13E6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E5EFD"/>
    <w:multiLevelType w:val="multilevel"/>
    <w:tmpl w:val="A358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F21F2"/>
    <w:multiLevelType w:val="multilevel"/>
    <w:tmpl w:val="CE6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23CB9"/>
    <w:multiLevelType w:val="multilevel"/>
    <w:tmpl w:val="8A7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7074D"/>
    <w:multiLevelType w:val="multilevel"/>
    <w:tmpl w:val="8D4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17E26"/>
    <w:multiLevelType w:val="multilevel"/>
    <w:tmpl w:val="9B2C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51F80"/>
    <w:multiLevelType w:val="multilevel"/>
    <w:tmpl w:val="718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02852"/>
    <w:multiLevelType w:val="multilevel"/>
    <w:tmpl w:val="05CE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93AFE"/>
    <w:multiLevelType w:val="multilevel"/>
    <w:tmpl w:val="BDBC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34EB5"/>
    <w:multiLevelType w:val="multilevel"/>
    <w:tmpl w:val="6EB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376330">
    <w:abstractNumId w:val="1"/>
  </w:num>
  <w:num w:numId="2" w16cid:durableId="89086653">
    <w:abstractNumId w:val="9"/>
  </w:num>
  <w:num w:numId="3" w16cid:durableId="1826507071">
    <w:abstractNumId w:val="12"/>
  </w:num>
  <w:num w:numId="4" w16cid:durableId="2031251002">
    <w:abstractNumId w:val="8"/>
  </w:num>
  <w:num w:numId="5" w16cid:durableId="1079668113">
    <w:abstractNumId w:val="0"/>
  </w:num>
  <w:num w:numId="6" w16cid:durableId="1114132096">
    <w:abstractNumId w:val="7"/>
  </w:num>
  <w:num w:numId="7" w16cid:durableId="1755396029">
    <w:abstractNumId w:val="10"/>
  </w:num>
  <w:num w:numId="8" w16cid:durableId="1583291447">
    <w:abstractNumId w:val="5"/>
  </w:num>
  <w:num w:numId="9" w16cid:durableId="315955662">
    <w:abstractNumId w:val="3"/>
  </w:num>
  <w:num w:numId="10" w16cid:durableId="647783018">
    <w:abstractNumId w:val="6"/>
  </w:num>
  <w:num w:numId="11" w16cid:durableId="1111556632">
    <w:abstractNumId w:val="11"/>
  </w:num>
  <w:num w:numId="12" w16cid:durableId="99184516">
    <w:abstractNumId w:val="2"/>
  </w:num>
  <w:num w:numId="13" w16cid:durableId="1379551457">
    <w:abstractNumId w:val="13"/>
  </w:num>
  <w:num w:numId="14" w16cid:durableId="494151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44"/>
    <w:rsid w:val="00080F44"/>
    <w:rsid w:val="00432982"/>
    <w:rsid w:val="005F5BC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4DCA"/>
  <w15:chartTrackingRefBased/>
  <w15:docId w15:val="{2FE5F0C3-73AA-EE4C-A0C7-E0366D5D7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9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3298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80F4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0F44"/>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080F4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1Char">
    <w:name w:val="Heading 1 Char"/>
    <w:basedOn w:val="DefaultParagraphFont"/>
    <w:link w:val="Heading1"/>
    <w:uiPriority w:val="9"/>
    <w:rsid w:val="004329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3298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4329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861507">
      <w:bodyDiv w:val="1"/>
      <w:marLeft w:val="0"/>
      <w:marRight w:val="0"/>
      <w:marTop w:val="0"/>
      <w:marBottom w:val="0"/>
      <w:divBdr>
        <w:top w:val="none" w:sz="0" w:space="0" w:color="auto"/>
        <w:left w:val="none" w:sz="0" w:space="0" w:color="auto"/>
        <w:bottom w:val="none" w:sz="0" w:space="0" w:color="auto"/>
        <w:right w:val="none" w:sz="0" w:space="0" w:color="auto"/>
      </w:divBdr>
    </w:div>
    <w:div w:id="190194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khaanpathani48@gmail.com</dc:creator>
  <cp:keywords/>
  <dc:description/>
  <cp:lastModifiedBy>khaanpathani48@gmail.com</cp:lastModifiedBy>
  <cp:revision>1</cp:revision>
  <dcterms:created xsi:type="dcterms:W3CDTF">2026-06-12T08:19:00Z</dcterms:created>
  <dcterms:modified xsi:type="dcterms:W3CDTF">2026-06-12T08:52:00Z</dcterms:modified>
</cp:coreProperties>
</file>