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Изх. № {{Изх_Номер}} / {{Изх_Дата}} г.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лицензирано с Удостоверение № {{Консултант_Удостоверение}}, представлявано от управителя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Проектантски колектив: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A74778" w:rsidRDefault="00A74778">
      <w:pPr>
        <w:pStyle w:val="DocumentTitle"/>
      </w:pPr>
      <w:r>
        <w:rPr>
          <w:b/>
        </w:rPr>
        <w:t>КОМПЛЕКСЕН ДОКЛАД</w:t>
      </w:r>
    </w:p>
    <w:p w:rsidR="00A74778" w:rsidRDefault="00A74778">
      <w:pPr>
        <w:pStyle w:val="DocumentSubtitle"/>
      </w:pPr>
      <w:r>
        <w:rPr>
          <w:b/>
        </w:rPr>
        <w:t>ОЦЕНКА НА СЪОТВЕТСТВИЕТО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относно оценка за съответствието и спазване на изискванията за безопасност, предвидени в чл. 169, ал. 1 от ЗУТ и изискванията на чл. 142, ал. 5 от ЗУТ, на инвестиционен проект за: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А. ОСНОВАНИЕ ЗА ИЗДАВАНЕ НА ДОКЛАДА: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Настоящият доклад се издава на основание: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чл. 142, ал. 1, ал. 6, т. 2 от ЗУТ за извършване на оценка за съответствието на проект за строеж {{Категория}};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{{Договор_Надзор}};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при извършена проверка от {{Консултант_Фирма}} на инвестиционния проект във фаза {{Фаза}} е установено следното: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Б. УЧАСТНИЦИ В ПРОЦЕСА: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Възложител: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{{Възложител_Блок}}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Правно основание: {{Правно_Основание}}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FieldHint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(нотариален акт, договор за собственост, сервитутни права и др.)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Проектанти: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{{Проектанти_Списък}}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Технически контрол по част „Конструктивна“: {{ТехКонтрол}}, рег. № {{ТехКонтрол_Рег}}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3. Консултант: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{{Консултант_Фирма}}, ЕИК {{Консултант_ЕИК}}, {{Консултант_Адрес}}, представлявано от управителя {{Консултант_Управител}}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Удостоверение № {{Консултант_Удостоверение}} на ДНСК, МРРБ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Списък на екипа от правоспособните физически 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Застрахователна полица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 е извършена от квалифицираните специалисти съгласно заверения списък, както следва: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В. ПРИ ПРОВЕРКАТА НА ИЗГОТВЕНАТА ДОКУМЕНТАЦИЯ Е УСТАНОВЕНО: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ОТНОСНО СЪОТВЕТСТВИЕТО НА ПРОЕКТА С ПРЕДВИЖДАНИЯТА НА ПОДРОБНИЯ УСТРОЙСТВЕН ПЛАН И НОРМИТЕ НА ЗАСТРОЯВАНЕ: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ПОДРОБНО ОПИСАНИЕ НА ПРОЕКТА И СЪОТВЕТСТВИЕ МЕЖДУ ОТДЕЛНИТЕ МУ ЧАСТИ: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{{ОСИП_В_Части}}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Г. ОКОМПЛЕКТОВАНОСТ НА ПРОЕКТА И СПАЗВАНЕ НА НОРМАТИВНИТЕ ИЗИСКВАНИЯ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Съответствие с предвижданията на Подробния план: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Съответствие с правилата и нормите по устройство на територията: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{{ОСИП_Г_Норми}}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Пълнота на проектната документация, спазване на изискванията за безопасност, съгласно чл. 169, ал. 1 и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механично съпротивление и устойчивост на строителната конструкция, съгласно чл. 169, ал. 1,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безопасност в случай на пожар, съгласно чл. 169, ал. 1,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хигиена, здраве и околна среда, съгласно чл. 169, ал. 1,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достъпност и безопасност при експлоатация, съгласно чл. 169, ал. 1,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защита от шум, съгласно чл. 169, ал. 1,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икономия на енергия и топлосъхранение, съгласно чл. 169, ал. 1,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устойчиво използване на природните ресурси, съгласно чл. 169, ал. 1,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опазване на защитени зони, защитени територии, други защитени обекти и недвижими културни ценности, съгласно чл. 169, ал. 3,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намаляване на риска от бедствия, съгласно чл. 169, ал. 3,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физическа защита на строежите, съгласно чл. 169, ал. 3,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взаимна съгласуваност между частите на проекта, съгласно чл. 142, ал. 5,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пълнота и структурно съответствие на инженерните изчисления, съгласно чл. 142, ал. 5,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устройство, безопасна експлоатация и технически надзор на съоръжения с повишена опасност, съгласно чл. 142, ал. 5,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други специфични изисквания към определени видове строежи, съгласно чл. 142, ал. 5,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изисквания на влезли в сила административни актове, съгласно чл. 142, ал. 5, т. 8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{{ОСИП_Г_142_5_8}}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национални изисквания за влагане на строителните продукти, съгласно чл. 142, ал. 5, т. 9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{{ОСИП_Г_142_5_9}}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предотвратяване на големи аварии с опасни вещества, съгласно чл. 142, ал. 5, т. 10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{{ОСИП_Г_142_5_10}}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ПРОЕКТЪТ Е ИЗГОТВЕН В СЪОТВЕТСТВИЕ СЪС СЛЕДНИТЕ НОРМАТИВНИ ДОКУМЕНТИ: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{{ОСИП_Нормативни}}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Д. ЗАКЛЮЧЕНИЕ: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съответствието на проекта се извършва с цел одобряването и съгласуването му по процедурата на чл. 142, ал. 1, чл. 144, ал. 1 и чл. 145 от ЗУТ и издаване на Разрешение за строеж.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След завършения преглед на проектната документация за строеж: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 — с управител {{Консултант_Управител}}, в качеството си на юридическо лице, упражняващо надзор в проектирането, предлага на {{Одобряващ_Орган}} да одобри изготвения инвестиционен проект и да издаде Разрешение за строеж, по следните съображения: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съответстват на разпоредбите на ЗУТ и подзаконовите нормативни актове;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специфицираните в проектите материали са с качества, отговарящи на БДС, ЕН и изискванията за безопасност;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строителството няма да доведе до увреждане живота и здравето на трети лица и чужди имоти;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постигат целите на заданието;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проектът отговаря на изискванията за опазване на околната среда и здравословни и безопасни условия на труд.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Оценката за съответствие е извършена от специалистите:</w:t>
        <w:tab/>
        <w:tab/>
        <w:t>Подписи: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{{Консултанти_Подписи}}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Управител {{Консултант_Фирма}}:  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({{Управител_1и3}})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  <w:pBdr>
        <w:top w:val="single" w:sz="4" w:space="4" w:color="BCBCBC"/>
      </w:pBdr>
    </w:pPr>
    <w:r>
      <w:rPr>
        <w:rFonts w:ascii="Arial" w:hAnsi="Arial" w:eastAsia="Arial"/>
        <w:i/>
        <w:color w:val="6F6F6F"/>
        <w:sz w:val="16"/>
      </w:rPr>
      <w:t>{{Строеж}} · {{Адрес}}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