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8  |  към чл. 7, ал. 3, т. 8  |  (Образец 8)</w:t>
      </w:r>
    </w:p>
    <w:p w:rsidR="00247807" w:rsidRDefault="006716F0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и предаване на бетонни, стоманобетонни или други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фундаменти за монтаж на конструкции, машини и съоръжения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Удостоверение {{Консултант_Удостоверение}}, управител {{Консултант_Управител}}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{{Строител_Фирма}}, ЕИК {{Строител_ЕИК}}, </w:t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{{Строител_Адрес}}, представлявано от {{Строител_Управител}}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Проектант:</w:t>
        <w:tab/>
        <w:t>{{Проектанти_Имена}}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Изпълнител на монтажни работи: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________________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{{Строител_Управител}} — предс</w:t>
      </w:r>
      <w:r>
        <w:rPr>
          <w:rFonts w:ascii="Garamond" w:eastAsia="Garamond" w:hAnsi="Garamond" w:cs="Garamond"/>
          <w:color w:val="1F2937"/>
          <w:sz w:val="24"/>
          <w:szCs w:val="24"/>
        </w:rPr>
        <w:t>тавител на {{Строител_Фирма}}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(строителя — трите имена или фирмена регистрация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________________ — представител на изпълнителя на монтажните работи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(изпълнителя на монтажните работи — трите имена или фирмена регистрация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 xml:space="preserve">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{{СН_Конструктивна}} — СН по част Конструктивна;   {{СН_Геодезия}} — СН по част Геодезия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(технически правоспособни физически лица по части Конструктивна и Геодезия, към лицето, упражняващо строителен надзор)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{{constructor_name}} — проектант по част Конструктивна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(проектант / конструктор / — трите имена по документ за самоличност и длъжност)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като направихме оглед на изпълнените фундаменти и се запознахме с документите, удостоверяващи съответствие на вложените строителни продукти с изискванията по чл. 169а, ал. 1 ЗУТ: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247807" w:rsidRDefault="00247807"/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1. ................................................................................................................................................................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2. .......................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3. ................................................................................................................................................................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за кои фундаменти се отнася и се дава описание на работата, размерите, котите, осите, нивелачните репери, документите, удостоверяващи съответствие на вложените строителни продукти с изискванията по чл. 169а, ал. 1 ЗУТ, и др.)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</w:r>
    </w:p>
    <w:p w:rsidR="00247807" w:rsidRDefault="00247807"/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Установихме следното:</w:t>
      </w: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Спазени са всички технически изисквания на определените динамични натоварвания съгласно проекта.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Съществуват следните до</w:t>
      </w:r>
      <w:r>
        <w:rPr>
          <w:rFonts w:ascii="Garamond" w:eastAsia="Garamond" w:hAnsi="Garamond" w:cs="Garamond"/>
          <w:color w:val="1F2937"/>
          <w:sz w:val="24"/>
          <w:szCs w:val="24"/>
        </w:rPr>
        <w:t>пустими отклонения от проекта: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lastRenderedPageBreak/>
        <w:t>а)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б) 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(описват се отклоненията, ако има допуснати такива съгласно таблица № ……. от ПИПСМР ……………)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Във връзка с горните констатации решаваме да се предадат на изпълнителя на монтажните работи изпълне</w:t>
      </w:r>
      <w:r>
        <w:rPr>
          <w:rFonts w:ascii="Garamond" w:eastAsia="Garamond" w:hAnsi="Garamond" w:cs="Garamond"/>
          <w:color w:val="1F2937"/>
          <w:sz w:val="24"/>
          <w:szCs w:val="24"/>
        </w:rPr>
        <w:t>ните фундаменти за извършване на: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видът на конструкциите, машините и съоръженията)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Изпълнител монтажни работи: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СН Конструктивна:  ..............................   ({{СН_Конструктивна_1и3}})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СН Геодезия:  ..............................   ({{СН_Геодезия_1и3}})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Проектант: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247807"/>
    <w:p w:rsidR="00247807" w:rsidRDefault="00247807"/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24780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1427D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427D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