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59FA" w:rsidRDefault="00492144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14  |  към чл. 7, ал. 3, т. 14</w:t>
      </w:r>
    </w:p>
    <w:p w:rsidR="009459FA" w:rsidRDefault="00492144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 ЗА ПРИЕМАНЕ НА КОНСТРУКЦИЯ</w:t>
      </w:r>
    </w:p>
    <w:p w:rsidR="009459FA" w:rsidRDefault="009459FA">
      <w:pPr>
        <w:pBdr>
          <w:bottom w:val="single" w:sz="2" w:space="2" w:color="E5E7EB"/>
        </w:pBdr>
        <w:spacing w:before="120" w:after="120"/>
      </w:pP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 (строителен надзор):</w:t>
        <w:tab/>
        <w:t>{{Консултант_Фирма}}, ЕИК {{Консултант_ЕИК}}, {{Консултант_Адрес}}, {{Консултант_Управител}} — Управител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{{Строител_Адрес}}, представлявано от {{Строител_Управи</w:t>
      </w:r>
      <w:r>
        <w:rPr>
          <w:rFonts w:ascii="Garamond" w:eastAsia="Garamond" w:hAnsi="Garamond" w:cs="Garamond"/>
          <w:color w:val="6B7280"/>
          <w:sz w:val="24"/>
          <w:szCs w:val="24"/>
        </w:rPr>
        <w:t>тел}}</w:t>
      </w:r>
    </w:p>
    <w:p w:rsidR="009459FA" w:rsidRDefault="009459FA">
      <w:pPr>
        <w:pBdr>
          <w:bottom w:val="single" w:sz="2" w:space="2" w:color="E5E7EB"/>
        </w:pBdr>
        <w:spacing w:before="120" w:after="120"/>
      </w:pP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год., подписаните представители на:</w:t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{{Строител_ТехРък}} — технически ръководител;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{{СН_Конструктивна}} — СН част Конструктивна;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{{constructor_name}} — проектант по част Конструкти</w:t>
      </w:r>
      <w:r>
        <w:rPr>
          <w:rFonts w:ascii="Garamond" w:eastAsia="Garamond" w:hAnsi="Garamond" w:cs="Garamond"/>
          <w:color w:val="1F2937"/>
          <w:sz w:val="24"/>
          <w:szCs w:val="24"/>
        </w:rPr>
        <w:t>вна.</w:t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Прегледахме изпълнението на конструкцията на строежа, както и всички документи по изпълнението — работните проекти, сертификати, протоколи от лабораторни изпитвания, дневници за изпълнените работи, заповедната книга, съставените актове и други докуме</w:t>
      </w:r>
      <w:r>
        <w:rPr>
          <w:rFonts w:ascii="Garamond" w:eastAsia="Garamond" w:hAnsi="Garamond" w:cs="Garamond"/>
          <w:color w:val="1F2937"/>
          <w:sz w:val="24"/>
          <w:szCs w:val="24"/>
        </w:rPr>
        <w:t>нти, а именно:</w:t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Разрешение за строеж: Протокол обр. 2; Заповедна книга; Бетонов дневник; Акт образец 3; Актове, обр. 7; Декларации за съответствие на бетон; Декларация за съответствие на арматура; други.</w:t>
      </w:r>
    </w:p>
    <w:p w:rsidR="009459FA" w:rsidRDefault="009459FA"/>
    <w:p w:rsidR="009459FA" w:rsidRDefault="0049214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 установихме: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Конструктивните елементи на строежа са изпълнени в съответствие с одобрените проекти и документация. Спазени са техният размер и начинът на изпълнението им.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Няма частични недостатъци и пропуски при изпълнението по нива на елементите по т. 1, които увреждат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сигурността на изпълнената конструкция.</w:t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b/>
          <w:bCs/>
          <w:color w:val="1F2937"/>
          <w:sz w:val="24"/>
          <w:szCs w:val="24"/>
        </w:rPr>
        <w:t>Въз основа на горните констатации даваме следното</w:t>
      </w:r>
    </w:p>
    <w:p w:rsidR="009459FA" w:rsidRDefault="009459FA"/>
    <w:p w:rsidR="009459FA" w:rsidRDefault="00492144">
      <w:pPr>
        <w:spacing w:before="60" w:after="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 А К Л Ю Ч Е Н И Е:</w:t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Носещата конструкция на строежа е в състояние да понесе по време на последващото изпълнение на СМР, както и при експлоатацията му всички постоянни, временни и особени натоварвания съгласно проекта и действащата нормативна уредба и разрешаваме изпълнението </w:t>
      </w:r>
      <w:r>
        <w:rPr>
          <w:rFonts w:ascii="Garamond" w:eastAsia="Garamond" w:hAnsi="Garamond" w:cs="Garamond"/>
          <w:color w:val="1F2937"/>
          <w:sz w:val="24"/>
          <w:szCs w:val="24"/>
        </w:rPr>
        <w:t>на довършителните работи.</w:t>
      </w:r>
    </w:p>
    <w:p w:rsidR="009459FA" w:rsidRDefault="009459FA">
      <w:pPr>
        <w:pBdr>
          <w:bottom w:val="single" w:sz="2" w:space="2" w:color="E5E7EB"/>
        </w:pBdr>
        <w:spacing w:before="120" w:after="120"/>
      </w:pPr>
    </w:p>
    <w:p w:rsidR="009459FA" w:rsidRDefault="0049214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Съставили:</w:t>
      </w:r>
    </w:p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1. 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lastRenderedPageBreak/>
        <w:t xml:space="preserve">2. СН Конструктивна: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({{СН_Конструктивна}})</w:t>
      </w:r>
    </w:p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3. Проектант: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({{constructor_name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}})</w:t>
      </w:r>
    </w:p>
    <w:p w:rsidR="009459FA" w:rsidRDefault="009459FA"/>
    <w:p w:rsidR="009459FA" w:rsidRDefault="009459FA"/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Управител СН:  ..............................   ({{Управител_1и3}})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sectPr w:rsidR="009459FA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2144" w:rsidRDefault="00492144">
      <w:r>
        <w:separator/>
      </w:r>
    </w:p>
  </w:endnote>
  <w:endnote w:type="continuationSeparator" w:id="0">
    <w:p w:rsidR="00492144" w:rsidRDefault="004921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459FA" w:rsidRDefault="00492144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5A089E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5A089E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2144" w:rsidRDefault="00492144">
      <w:r>
        <w:separator/>
      </w:r>
    </w:p>
  </w:footnote>
  <w:footnote w:type="continuationSeparator" w:id="0">
    <w:p w:rsidR="00492144" w:rsidRDefault="004921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459FA" w:rsidRDefault="00492144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07307F1"/>
    <w:multiLevelType w:val="hybridMultilevel"/>
    <w:tmpl w:val="D350317E"/>
    <w:lvl w:ilvl="0" w:tplc="3B547490">
      <w:start w:val="1"/>
      <w:numFmt w:val="bullet"/>
      <w:lvlText w:val="●"/>
      <w:lvlJc w:val="left"/>
      <w:pPr>
        <w:ind w:left="720" w:hanging="360"/>
      </w:pPr>
    </w:lvl>
    <w:lvl w:ilvl="1" w:tplc="556A2130">
      <w:start w:val="1"/>
      <w:numFmt w:val="bullet"/>
      <w:lvlText w:val="○"/>
      <w:lvlJc w:val="left"/>
      <w:pPr>
        <w:ind w:left="1440" w:hanging="360"/>
      </w:pPr>
    </w:lvl>
    <w:lvl w:ilvl="2" w:tplc="A3D81BDA">
      <w:start w:val="1"/>
      <w:numFmt w:val="bullet"/>
      <w:lvlText w:val="■"/>
      <w:lvlJc w:val="left"/>
      <w:pPr>
        <w:ind w:left="2160" w:hanging="360"/>
      </w:pPr>
    </w:lvl>
    <w:lvl w:ilvl="3" w:tplc="D230FFFA">
      <w:start w:val="1"/>
      <w:numFmt w:val="bullet"/>
      <w:lvlText w:val="●"/>
      <w:lvlJc w:val="left"/>
      <w:pPr>
        <w:ind w:left="2880" w:hanging="360"/>
      </w:pPr>
    </w:lvl>
    <w:lvl w:ilvl="4" w:tplc="CB18E220">
      <w:start w:val="1"/>
      <w:numFmt w:val="bullet"/>
      <w:lvlText w:val="○"/>
      <w:lvlJc w:val="left"/>
      <w:pPr>
        <w:ind w:left="3600" w:hanging="360"/>
      </w:pPr>
    </w:lvl>
    <w:lvl w:ilvl="5" w:tplc="929258AC">
      <w:start w:val="1"/>
      <w:numFmt w:val="bullet"/>
      <w:lvlText w:val="■"/>
      <w:lvlJc w:val="left"/>
      <w:pPr>
        <w:ind w:left="4320" w:hanging="360"/>
      </w:pPr>
    </w:lvl>
    <w:lvl w:ilvl="6" w:tplc="4CB06C0C">
      <w:start w:val="1"/>
      <w:numFmt w:val="bullet"/>
      <w:lvlText w:val="●"/>
      <w:lvlJc w:val="left"/>
      <w:pPr>
        <w:ind w:left="5040" w:hanging="360"/>
      </w:pPr>
    </w:lvl>
    <w:lvl w:ilvl="7" w:tplc="A89CE864">
      <w:start w:val="1"/>
      <w:numFmt w:val="bullet"/>
      <w:lvlText w:val="●"/>
      <w:lvlJc w:val="left"/>
      <w:pPr>
        <w:ind w:left="5760" w:hanging="360"/>
      </w:pPr>
    </w:lvl>
    <w:lvl w:ilvl="8" w:tplc="FF669A6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59FA"/>
    <w:rsid w:val="00492144"/>
    <w:rsid w:val="005A089E"/>
    <w:rsid w:val="00945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204E427-33E7-4C01-BF04-A4A4F3C49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314</Words>
  <Characters>1795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2026-04-24T08:37:00Z</dcterms:created>
  <dcterms:modified xsi:type="dcterms:W3CDTF">2026-04-24T08:37:00Z</dcterms:modified>
</cp:coreProperties>
</file>