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Изх. № {{Изх_Номер}} / {{Изх_Дата}} г.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лицензирано с Удостоверение № {{Консултант_Удостоверение}}, представлявано от управителя {{Консултант_Управител}}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Проектантски колектив: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A74778" w:rsidRDefault="00A74778">
      <w:pPr>
        <w:pStyle w:val="DocumentTitle"/>
      </w:pPr>
      <w:r>
        <w:rPr>
          <w:b/>
        </w:rPr>
        <w:t>КОМПЛЕКСЕН ДОКЛАД</w:t>
      </w:r>
    </w:p>
    <w:p w:rsidR="00A74778" w:rsidRDefault="00A74778">
      <w:pPr>
        <w:pStyle w:val="DocumentSubtitle"/>
      </w:pPr>
      <w:r>
        <w:rPr>
          <w:b/>
        </w:rPr>
        <w:t>ОЦЕНКА НА СЪОТВЕТСТВИЕТО</w:t>
      </w:r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относно оценка за съответствието и спазване на изискванията за безопасност, предвидени в чл. 169, ал. 1 от ЗУТ и изискванията на чл. 142, ал. 5 от ЗУТ, на инвестиционен проект за: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{{Строеж}}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{{Адрес}}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А. ОСНОВАНИЕ ЗА ИЗДАВАНЕ НА ДОКЛАДА: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Настоящият доклад се издава на основание: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чл. 142, ал. 1, ал. 6, т. 2 от ЗУТ за извършване на оценка за съответствието на проект за строеж {{Категория}};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{{ОСИП_Основание_154}}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{{Договор_Надзор}};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при извършена проверка от {{Консултант_Фирма}} на инвестиционния проект във фаза {{Фаза}} е установено следното: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Б. УЧАСТНИЦИ В ПРОЦЕСА: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1. Възложител: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{{Възложител_Блок}}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Правно основание: {{Правно_Основание}}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FieldHint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(нотариален акт, договор за собственост, сервитутни права и др.)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2. Проектанти: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{{Проектанти_Списък}}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Технически контрол по част „Конструктивна“: {{ТехКонтрол}}, рег. № {{ТехКонтрол_Рег}}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3. Консултант: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{{Консултант_Фирма}}, ЕИК {{Консултант_ЕИК}}, {{Консултант_Адрес}}, представлявано от управителя {{Консултант_Управител}}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Удостоверение № {{Консултант_Удостоверение}} на ДНСК, МРРБ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Списък на екипа от правоспособните физически лица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Застрахователна полица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Оценката за съответствие е извършена от квалифицираните специалисти съгласно заверения списък, както следва: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{{Консултанти_Списък}}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В. ПРИ ПРОВЕРКАТА НА ИЗГОТВЕНАТА ДОКУМЕНТАЦИЯ Е УСТАНОВЕНО: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1. ОТНОСНО СЪОТВЕТСТВИЕТО НА ПРОЕКТА С ПРЕДВИЖДАНИЯТА НА ПОДРОБНИЯ УСТРОЙСТВЕН ПЛАН И НОРМИТЕ НА ЗАСТРОЯВАНЕ: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{{ОСИП_В_ПУП}}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2. ПОДРОБНО ОПИСАНИЕ НА ПРОЕКТА И СЪОТВЕТСТВИЕ МЕЖДУ ОТДЕЛНИТЕ МУ ЧАСТИ: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{{ОСИП_В_Части}}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{{ОСИП_Непроменени_Части}}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Г. ОКОМПЛЕКТОВАНОСТ НА ПРОЕКТА И СПАЗВАНЕ НА НОРМАТИВНИТЕ ИЗИСКВАНИЯ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1. Съответствие с предвижданията на Подробния план: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{{ОСИП_Г_ПУП}}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2. Съответствие с правилата и нормите по устройство на територията: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{{ОСИП_Г_Норми}}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Пълнота на проектната документация, спазване на изискванията за безопасност, съгласно чл. 169, ал. 1 и 3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механично съпротивление и устойчивост на строителната конструкция, съгласно чл. 169, ал. 1, т. 1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{{ОСИП_Г_169_1_1}}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безопасност в случай на пожар, съгласно чл. 169, ал. 1, т. 2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{{ОСИП_Г_169_1_2}}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хигиена, здраве и околна среда, съгласно чл. 169, ал. 1, т. 3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{{ОСИП_Г_169_1_3}}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достъпност и безопасност при експлоатация, съгласно чл. 169, ал. 1, т. 4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{{ОСИП_Г_169_1_4}}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защита от шум, съгласно чл. 169, ал. 1, т. 5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{{ОСИП_Г_169_1_5}}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икономия на енергия и топлосъхранение, съгласно чл. 169, ал. 1, т. 6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{{ОСИП_Г_169_1_6}}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устойчиво използване на природните ресурси, съгласно чл. 169, ал. 1, т. 7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{{ОСИП_Г_169_1_7}}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опазване на защитени зони, защитени територии, други защитени обекти и недвижими културни ценности, съгласно чл. 169, ал. 3, т. 1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{{ОСИП_Г_169_3_1}}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намаляване на риска от бедствия, съгласно чл. 169, ал. 3, т. 2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{{ОСИП_Г_169_3_2}}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физическа защита на строежите, съгласно чл. 169, ал. 3, т. 3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{{ОСИП_Г_169_3_3}}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взаимна съгласуваност между частите на проекта, съгласно чл. 142, ал. 5, т. 4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{{ОСИП_Г_142_5_4}}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пълнота и структурно съответствие на инженерните изчисления, съгласно чл. 142, ал. 5, т. 5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{{ОСИП_Г_142_5_5}}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устройство, безопасна експлоатация и технически надзор на съоръжения с повишена опасност, съгласно чл. 142, ал. 5, т. 6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{{ОСИП_Г_142_5_6}}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други специфични изисквания към определени видове строежи, съгласно чл. 142, ал. 5, т. 7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{{ОСИП_Г_142_5_7}}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изисквания на влезли в сила административни актове, съгласно чл. 142, ал. 5, т. 8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{{ОСИП_Г_142_5_8}}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национални изисквания за влагане на строителните продукти, съгласно чл. 142, ал. 5, т. 9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{{ОСИП_Г_142_5_9}}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По спазване на изискванията за предотвратяване на големи аварии с опасни вещества, съгласно чл. 142, ал. 5, т. 10 от ЗУТ: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{{ОСИП_Г_142_5_10}}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ПРОЕКТЪТ Е ИЗГОТВЕН В СЪОТВЕТСТВИЕ СЪС СЛЕДНИТЕ НОРМАТИВНИ ДОКУМЕНТИ: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{{ОСИП_Нормативни}}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1A480F" w:rsidRDefault="001A480F" w:rsidP="001A480F">
      <w:pPr>
        <w:pStyle w:val="SectionHeading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Д. ЗАКЛЮЧЕНИЕ: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Оценката за съответствието на проекта се извършва с цел одобряването и съгласуването му по процедурата на чл. 142, ал. 1, чл. 144, ал. 1 и чл. 145 от ЗУТ и издаване на Разрешение за строеж.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След завършения преглед на проектната документация за строеж: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{{Строеж}}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{{Адрес}}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{{Консултант_Фирма}} — с управител {{Консултант_Управител}}, в качеството си на юридическо лице, упражняващо надзор в проектирането, предлага на {{Одобряващ_Орган}} да одобри изготвения инвестиционен проект и да издаде Разрешение за строеж, по следните съображения: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проектите съответстват на разпоредбите на ЗУТ и подзаконовите нормативни актове;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специфицираните в проектите материали са с качества, отговарящи на БДС, ЕН и изискванията за безопасност;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строителството няма да доведе до увреждане живота и здравето на трети лица и чужди имоти;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проектите постигат целите на заданието;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— проектът отговаря на изискванията за опазване на околната среда и здравословни и безопасни условия на труд.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Оценката за съответствие е извършена от специалистите:</w:t>
        <w:tab/>
        <w:tab/>
        <w:t>Подписи: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ignatureLine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/>
        <w:t>{{Консултанти_Подписи}}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 w:val="0"/>
          <w:bCs/>
        </w:rPr>
        <w:t>Управител {{Консултант_Фирма}}:  ..............................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p w:rsidR="001A480F" w:rsidRDefault="001A480F" w:rsidP="001A480F">
      <w:pPr>
        <w:pStyle w:val="SignatureLine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/>
        <w:t>({{Управител_1и3}})</w:t>
      </w:r>
      <w:proofErr w:type="spellEnd"/>
      <w:r>
        <w:rPr/>
      </w:r>
      <w:r>
        <w:rPr/>
      </w:r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  <w:r w:rsidRPr="00AC7C33">
        <w:rPr/>
      </w:r>
      <w:proofErr w:type="spellStart"/>
      <w:r w:rsidRPr="00AC7C33">
        <w:rPr/>
      </w:r>
      <w:proofErr w:type="spellEnd"/>
    </w:p>
    <w:sectPr w:rsidR="00A74778" w:rsidRPr="00A205CF" w:rsidSect="00073FE6">
      <w:headerReference w:type="default" r:id="rId8"/>
      <w:footerReference w:type="default" r:id="rId11"/>
      <w:pgSz w:w="11906" w:h="16838"/>
      <w:pgMar w:top="850" w:right="707" w:bottom="850" w:left="1020" w:header="28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0C9" w:rsidRDefault="00D570C9" w:rsidP="00073FE6">
      <w:r>
        <w:separator/>
      </w:r>
    </w:p>
  </w:endnote>
  <w:endnote w:type="continuationSeparator" w:id="0">
    <w:p w:rsidR="00D570C9" w:rsidRDefault="00D570C9" w:rsidP="0007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4" w:space="4" w:color="BCBCBC"/>
      </w:pBdr>
    </w:pPr>
    <w:r>
      <w:rPr>
        <w:rFonts w:ascii="Arial" w:hAnsi="Arial" w:eastAsia="Arial"/>
        <w:i/>
        <w:color w:val="6F6F6F"/>
        <w:sz w:val="16"/>
      </w:rPr>
      <w:t>{{Строеж}} · {{Адрес}}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0C9" w:rsidRDefault="00D570C9" w:rsidP="00073FE6">
      <w:r>
        <w:separator/>
      </w:r>
    </w:p>
  </w:footnote>
  <w:footnote w:type="continuationSeparator" w:id="0">
    <w:p w:rsidR="00D570C9" w:rsidRDefault="00D570C9" w:rsidP="00073FE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935EAA"/>
    <w:multiLevelType w:val="multilevel"/>
    <w:tmpl w:val="DCCE82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3.%2 "/>
      <w:lvlJc w:val="left"/>
      <w:pPr>
        <w:ind w:left="480" w:hanging="480"/>
      </w:pPr>
      <w:rPr>
        <w:rFonts w:ascii="Times New Roman" w:hAnsi="Times New Roman" w:cs="Times New Roman" w:hint="default"/>
        <w:b/>
        <w:i w:val="0"/>
        <w:strike w:val="0"/>
        <w:dstrike w:val="0"/>
        <w:sz w:val="24"/>
        <w:u w:val="none"/>
        <w:effect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B6C78C7"/>
    <w:multiLevelType w:val="hybridMultilevel"/>
    <w:tmpl w:val="9364E1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FE6"/>
    <w:rsid w:val="000C3FAB"/>
    <w:rsid w:val="0015074B"/>
    <w:rsid w:val="001A480F"/>
    <w:rsid w:val="0029639D"/>
    <w:rsid w:val="00326F90"/>
    <w:rsid w:val="003A610E"/>
    <w:rsid w:val="00455A56"/>
    <w:rsid w:val="00600F14"/>
    <w:rsid w:val="006721B3"/>
    <w:rsid w:val="0089028F"/>
    <w:rsid w:val="009E5D7A"/>
    <w:rsid w:val="009E77FE"/>
    <w:rsid w:val="00A205CF"/>
    <w:rsid w:val="00A74778"/>
    <w:rsid w:val="00AA1D8D"/>
    <w:rsid w:val="00AB27B3"/>
    <w:rsid w:val="00B47730"/>
    <w:rsid w:val="00BA1B12"/>
    <w:rsid w:val="00BE2031"/>
    <w:rsid w:val="00CB0664"/>
    <w:rsid w:val="00D57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A86C8EC"/>
  <w14:defaultImageDpi w14:val="300"/>
  <w15:docId w15:val="{067F7BE1-28F0-4D05-BCFD-7EFD9C4D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EastAsia"/>
      <w:i/>
      <w:iCs/>
      <w:color w:val="404040" w:themeColor="text1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EastAsia"/>
      <w:i/>
      <w:iCs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05C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05CF"/>
    <w:rPr>
      <w:rFonts w:eastAsiaTheme="minorEastAsia"/>
      <w:sz w:val="24"/>
      <w:szCs w:val="24"/>
    </w:rPr>
  </w:style>
  <w:style w:type="paragraph" w:customStyle="1" w:styleId="a">
    <w:name w:val="подписи"/>
    <w:basedOn w:val="Normal"/>
    <w:qFormat/>
    <w:rsid w:val="00AB27B3"/>
    <w:pPr>
      <w:spacing w:after="240"/>
    </w:pPr>
    <w:rPr>
      <w:lang w:val="bg-BG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A17DF2-9990-41B1-A095-84543E976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</cp:lastModifiedBy>
  <cp:revision>11</cp:revision>
  <dcterms:created xsi:type="dcterms:W3CDTF">2013-12-23T23:15:00Z</dcterms:created>
  <dcterms:modified xsi:type="dcterms:W3CDTF">2026-04-14T12:53:00Z</dcterms:modified>
  <cp:category/>
</cp:coreProperties>
</file>