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7807" w:rsidRDefault="006716F0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9 към чл. 7, ал. 3, т. 9</w:t>
      </w:r>
    </w:p>
    <w:p w:rsidR="00247807" w:rsidRDefault="006716F0">
      <w:pPr>
        <w:spacing w:before="200" w:after="10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247807" w:rsidRDefault="006716F0">
      <w:pPr>
        <w:spacing w:before="40" w:after="8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предаване и приемане на машини и съоръжения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{{Консултант_Фирма}}, ЕИК {{Консултант_ЕИК}}, {{Консултант_Адрес}}, {{Консултант_Управител}} —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 (изпълнител на монтажни работи):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{{Строител_Фирма}}, ЕИК {{Строител_ЕИК}},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Доставчик на машини и съоръжения: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...........................................</w:t>
            </w:r>
          </w:p>
        </w:tc>
      </w:tr>
    </w:tbl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Днес, ...................................... г., подписаните представители на: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1. {{Възложител_Блок}}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(възложителя)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2. {{Строител_Управител}} — представител на {{Строител_Фирма}}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(строителя/изпълнителя на монтажните работи)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3. ...........................................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(доставчика)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4. {{Консултанти_Списък}}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(технически правоспособни физически лица по част „Технологична“ или по съответните части за съоръженията, към лицето, упражняващо строителен надзор)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съставихме този акт, с който се установява, че възложителят (доставчикът) предаде на строителя (изпълнителя на монтажните работи) следните машини и съоръжения: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sz w:val="20"/>
              </w:rPr>
              <w:t>№ по ред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Наименование на машините и съоръженията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Количество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Вид на опаковката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</w:tbl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Машините и съоръженията са в следното състояние: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а) наличие на отправни документи ............................................................................................................;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б) наличие на опаковъчни документи ............................................................................................................;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в) окомплектованост на машините и съоръженията по заводска спецификация: ............................................................................................................;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г) наличие на външни видими дефекти, счупвания, пукнатини, повреди и др.: ............................................................................................................;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д) съответствие на данните на машините и съоръженията с чертежите и схемите, актовете за контролни изпитвания и техническите указания и условия за монтажа и съхранението: ............................................................................................................;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е) наличие на пълнота на техническата документация на завода производител: паспорти; документите, удостоверяващи съответствие на вложените строителни продукти с изискванията по чл. 169а, ал. 1 ЗУТ; технически характеристики; монтажни схеми; актове за лабораторни и технически изпитвания; актове за изпробване на машините и съоръженията на заводската площадка; технически указания за единичните, комплексните, 72-часовите проби и др.;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............................................................................................................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ж) вид и количество на амбалажа, подлежащ на връщане: .............................................................................................................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Забележка. За констатираните липси и дефекти по време на разопаковането, разглобяването и монтажа, както и при единичните изпитвания на машините и съоръженията се съставят отделни констативни протоколи.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Съставили: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1. 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{{Възложители_Подписни_Редове}}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2. Строител (изпълнител на монтажни работи):  ..............................   ({{Строител_Управител_1и3}})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3. Доставчик:  ..............................   (...........................................)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4. Строителен надзор: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{{Консултанти_Подписи}}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..............................................................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(име и фамилия, подпис и печат)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sectPr w:rsidR="00247807"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16F0" w:rsidRDefault="006716F0">
      <w:r>
        <w:separator/>
      </w:r>
    </w:p>
  </w:endnote>
  <w:endnote w:type="continuationSeparator" w:id="0">
    <w:p w:rsidR="006716F0" w:rsidRDefault="006716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16F0" w:rsidRDefault="006716F0">
      <w:r>
        <w:separator/>
      </w:r>
    </w:p>
  </w:footnote>
  <w:footnote w:type="continuationSeparator" w:id="0">
    <w:p w:rsidR="006716F0" w:rsidRDefault="006716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9CC1089"/>
    <w:multiLevelType w:val="hybridMultilevel"/>
    <w:tmpl w:val="F8186D6A"/>
    <w:lvl w:ilvl="0" w:tplc="E42CF0F8">
      <w:start w:val="1"/>
      <w:numFmt w:val="bullet"/>
      <w:lvlText w:val="●"/>
      <w:lvlJc w:val="left"/>
      <w:pPr>
        <w:ind w:left="720" w:hanging="360"/>
      </w:pPr>
    </w:lvl>
    <w:lvl w:ilvl="1" w:tplc="125A5E3A">
      <w:start w:val="1"/>
      <w:numFmt w:val="bullet"/>
      <w:lvlText w:val="○"/>
      <w:lvlJc w:val="left"/>
      <w:pPr>
        <w:ind w:left="1440" w:hanging="360"/>
      </w:pPr>
    </w:lvl>
    <w:lvl w:ilvl="2" w:tplc="48F0B3FC">
      <w:start w:val="1"/>
      <w:numFmt w:val="bullet"/>
      <w:lvlText w:val="■"/>
      <w:lvlJc w:val="left"/>
      <w:pPr>
        <w:ind w:left="2160" w:hanging="360"/>
      </w:pPr>
    </w:lvl>
    <w:lvl w:ilvl="3" w:tplc="39AE3AF8">
      <w:start w:val="1"/>
      <w:numFmt w:val="bullet"/>
      <w:lvlText w:val="●"/>
      <w:lvlJc w:val="left"/>
      <w:pPr>
        <w:ind w:left="2880" w:hanging="360"/>
      </w:pPr>
    </w:lvl>
    <w:lvl w:ilvl="4" w:tplc="8D9E8578">
      <w:start w:val="1"/>
      <w:numFmt w:val="bullet"/>
      <w:lvlText w:val="○"/>
      <w:lvlJc w:val="left"/>
      <w:pPr>
        <w:ind w:left="3600" w:hanging="360"/>
      </w:pPr>
    </w:lvl>
    <w:lvl w:ilvl="5" w:tplc="B3401188">
      <w:start w:val="1"/>
      <w:numFmt w:val="bullet"/>
      <w:lvlText w:val="■"/>
      <w:lvlJc w:val="left"/>
      <w:pPr>
        <w:ind w:left="4320" w:hanging="360"/>
      </w:pPr>
    </w:lvl>
    <w:lvl w:ilvl="6" w:tplc="EEBEB660">
      <w:start w:val="1"/>
      <w:numFmt w:val="bullet"/>
      <w:lvlText w:val="●"/>
      <w:lvlJc w:val="left"/>
      <w:pPr>
        <w:ind w:left="5040" w:hanging="360"/>
      </w:pPr>
    </w:lvl>
    <w:lvl w:ilvl="7" w:tplc="EFB6DF96">
      <w:start w:val="1"/>
      <w:numFmt w:val="bullet"/>
      <w:lvlText w:val="●"/>
      <w:lvlJc w:val="left"/>
      <w:pPr>
        <w:ind w:left="5760" w:hanging="360"/>
      </w:pPr>
    </w:lvl>
    <w:lvl w:ilvl="8" w:tplc="FB7C7CC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807"/>
    <w:rsid w:val="001427D4"/>
    <w:rsid w:val="00247807"/>
    <w:rsid w:val="00671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274AB28-EDE6-427E-A579-90B97BB27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570</Words>
  <Characters>3254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2026-05-14T11:04:00Z</dcterms:created>
  <dcterms:modified xsi:type="dcterms:W3CDTF">2026-05-14T11:04:00Z</dcterms:modified>
</cp:coreProperties>
</file>