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2041423766"/>
        <w:docPartObj>
          <w:docPartGallery w:val="Cover Pages"/>
          <w:docPartUnique/>
        </w:docPartObj>
      </w:sdtPr>
      <w:sdtEndPr>
        <w:rPr>
          <w:sz w:val="22"/>
        </w:rPr>
      </w:sdtEndPr>
      <w:sdtContent>
        <w:p w14:paraId="09739B34" w14:textId="49404F28" w:rsidR="001F06AB" w:rsidRDefault="001F06AB" w:rsidP="00D94301">
          <w:pPr>
            <w:pStyle w:val="Sinespaciado"/>
            <w:ind w:left="1440" w:hanging="1440"/>
            <w:rPr>
              <w:sz w:val="2"/>
            </w:rPr>
          </w:pPr>
        </w:p>
        <w:p w14:paraId="3315D2FD" w14:textId="52D398CF" w:rsidR="001F06AB" w:rsidRDefault="001F06AB">
          <w:r>
            <w:rPr>
              <w:noProof/>
            </w:rPr>
            <mc:AlternateContent>
              <mc:Choice Requires="wps">
                <w:drawing>
                  <wp:anchor distT="0" distB="0" distL="114300" distR="114300" simplePos="0" relativeHeight="251659264" behindDoc="0" locked="0" layoutInCell="1" allowOverlap="1" wp14:anchorId="674BF71E" wp14:editId="6854377A">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48DD4" w:themeColor="text2" w:themeTint="99"/>
                                    <w:sz w:val="64"/>
                                    <w:szCs w:val="64"/>
                                    <w:lang w:val="es-CL"/>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1868873B" w14:textId="3B49CECA" w:rsidR="001F06AB" w:rsidRPr="001F06AB" w:rsidRDefault="001F06AB">
                                    <w:pPr>
                                      <w:pStyle w:val="Sinespaciado"/>
                                      <w:rPr>
                                        <w:rFonts w:asciiTheme="majorHAnsi" w:eastAsiaTheme="majorEastAsia" w:hAnsiTheme="majorHAnsi" w:cstheme="majorBidi"/>
                                        <w:caps/>
                                        <w:color w:val="548DD4" w:themeColor="text2" w:themeTint="99"/>
                                        <w:sz w:val="68"/>
                                        <w:szCs w:val="68"/>
                                        <w:lang w:val="es-CL"/>
                                      </w:rPr>
                                    </w:pPr>
                                    <w:r w:rsidRPr="001F06AB">
                                      <w:rPr>
                                        <w:rFonts w:asciiTheme="majorHAnsi" w:eastAsiaTheme="majorEastAsia" w:hAnsiTheme="majorHAnsi" w:cstheme="majorBidi"/>
                                        <w:caps/>
                                        <w:color w:val="548DD4" w:themeColor="text2" w:themeTint="99"/>
                                        <w:sz w:val="64"/>
                                        <w:szCs w:val="64"/>
                                        <w:lang w:val="es-CL"/>
                                      </w:rPr>
                                      <w:t>COMPRENSIÓN DEL NEGOCIO</w:t>
                                    </w:r>
                                  </w:p>
                                </w:sdtContent>
                              </w:sdt>
                              <w:p w14:paraId="7D18A50B" w14:textId="2CC7F8EE" w:rsidR="001F06AB" w:rsidRPr="001F06AB" w:rsidRDefault="00000000">
                                <w:pPr>
                                  <w:pStyle w:val="Sinespaciado"/>
                                  <w:spacing w:before="120"/>
                                  <w:rPr>
                                    <w:color w:val="4F81BD" w:themeColor="accent1"/>
                                    <w:sz w:val="36"/>
                                    <w:szCs w:val="36"/>
                                    <w:lang w:val="es-CL"/>
                                  </w:rPr>
                                </w:pPr>
                                <w:sdt>
                                  <w:sdtPr>
                                    <w:rPr>
                                      <w:color w:val="4F81BD" w:themeColor="accent1"/>
                                      <w:sz w:val="36"/>
                                      <w:szCs w:val="36"/>
                                      <w:lang w:val="es-CL"/>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1F06AB" w:rsidRPr="001F06AB">
                                      <w:rPr>
                                        <w:color w:val="4F81BD" w:themeColor="accent1"/>
                                        <w:sz w:val="36"/>
                                        <w:szCs w:val="36"/>
                                        <w:lang w:val="es-CL"/>
                                      </w:rPr>
                                      <w:t>Proyecto de pronóstico de demanda de repuestos</w:t>
                                    </w:r>
                                  </w:sdtContent>
                                </w:sdt>
                                <w:r w:rsidR="001F06AB">
                                  <w:rPr>
                                    <w:lang w:val="es-MX"/>
                                  </w:rPr>
                                  <w:t xml:space="preserve"> </w:t>
                                </w:r>
                              </w:p>
                              <w:p w14:paraId="35808332" w14:textId="77777777" w:rsidR="001F06AB" w:rsidRPr="001F06AB" w:rsidRDefault="001F06AB">
                                <w:pPr>
                                  <w:rPr>
                                    <w:lang w:val="es-C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74BF71E" id="_x0000_t202" coordsize="21600,21600" o:spt="202" path="m,l,21600r21600,l21600,xe">
                    <v:stroke joinstyle="miter"/>
                    <v:path gradientshapeok="t" o:connecttype="rect"/>
                  </v:shapetype>
                  <v:shape id="Cuadro de texto 66" o:spid="_x0000_s1026" type="#_x0000_t202" style="position:absolute;margin-left:0;margin-top:0;width:468pt;height:1in;z-index:251659264;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548DD4" w:themeColor="text2" w:themeTint="99"/>
                              <w:sz w:val="64"/>
                              <w:szCs w:val="64"/>
                              <w:lang w:val="es-CL"/>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1868873B" w14:textId="3B49CECA" w:rsidR="001F06AB" w:rsidRPr="001F06AB" w:rsidRDefault="001F06AB">
                              <w:pPr>
                                <w:pStyle w:val="Sinespaciado"/>
                                <w:rPr>
                                  <w:rFonts w:asciiTheme="majorHAnsi" w:eastAsiaTheme="majorEastAsia" w:hAnsiTheme="majorHAnsi" w:cstheme="majorBidi"/>
                                  <w:caps/>
                                  <w:color w:val="548DD4" w:themeColor="text2" w:themeTint="99"/>
                                  <w:sz w:val="68"/>
                                  <w:szCs w:val="68"/>
                                  <w:lang w:val="es-CL"/>
                                </w:rPr>
                              </w:pPr>
                              <w:r w:rsidRPr="001F06AB">
                                <w:rPr>
                                  <w:rFonts w:asciiTheme="majorHAnsi" w:eastAsiaTheme="majorEastAsia" w:hAnsiTheme="majorHAnsi" w:cstheme="majorBidi"/>
                                  <w:caps/>
                                  <w:color w:val="548DD4" w:themeColor="text2" w:themeTint="99"/>
                                  <w:sz w:val="64"/>
                                  <w:szCs w:val="64"/>
                                  <w:lang w:val="es-CL"/>
                                </w:rPr>
                                <w:t>COMPRENSIÓN DEL NEGOCIO</w:t>
                              </w:r>
                            </w:p>
                          </w:sdtContent>
                        </w:sdt>
                        <w:p w14:paraId="7D18A50B" w14:textId="2CC7F8EE" w:rsidR="001F06AB" w:rsidRPr="001F06AB" w:rsidRDefault="00000000">
                          <w:pPr>
                            <w:pStyle w:val="Sinespaciado"/>
                            <w:spacing w:before="120"/>
                            <w:rPr>
                              <w:color w:val="4F81BD" w:themeColor="accent1"/>
                              <w:sz w:val="36"/>
                              <w:szCs w:val="36"/>
                              <w:lang w:val="es-CL"/>
                            </w:rPr>
                          </w:pPr>
                          <w:sdt>
                            <w:sdtPr>
                              <w:rPr>
                                <w:color w:val="4F81BD" w:themeColor="accent1"/>
                                <w:sz w:val="36"/>
                                <w:szCs w:val="36"/>
                                <w:lang w:val="es-CL"/>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1F06AB" w:rsidRPr="001F06AB">
                                <w:rPr>
                                  <w:color w:val="4F81BD" w:themeColor="accent1"/>
                                  <w:sz w:val="36"/>
                                  <w:szCs w:val="36"/>
                                  <w:lang w:val="es-CL"/>
                                </w:rPr>
                                <w:t>Proyecto de pronóstico de demanda de repuestos</w:t>
                              </w:r>
                            </w:sdtContent>
                          </w:sdt>
                          <w:r w:rsidR="001F06AB">
                            <w:rPr>
                              <w:lang w:val="es-MX"/>
                            </w:rPr>
                            <w:t xml:space="preserve"> </w:t>
                          </w:r>
                        </w:p>
                        <w:p w14:paraId="35808332" w14:textId="77777777" w:rsidR="001F06AB" w:rsidRPr="001F06AB" w:rsidRDefault="001F06AB">
                          <w:pPr>
                            <w:rPr>
                              <w:lang w:val="es-CL"/>
                            </w:rPr>
                          </w:pPr>
                        </w:p>
                      </w:txbxContent>
                    </v:textbox>
                    <w10:wrap anchorx="page" anchory="margin"/>
                  </v:shape>
                </w:pict>
              </mc:Fallback>
            </mc:AlternateContent>
          </w:r>
          <w:r>
            <w:rPr>
              <w:noProof/>
              <w:color w:val="4F81BD" w:themeColor="accent1"/>
              <w:sz w:val="36"/>
              <w:szCs w:val="36"/>
            </w:rPr>
            <mc:AlternateContent>
              <mc:Choice Requires="wpg">
                <w:drawing>
                  <wp:anchor distT="0" distB="0" distL="114300" distR="114300" simplePos="0" relativeHeight="251658240" behindDoc="1" locked="0" layoutInCell="1" allowOverlap="1" wp14:anchorId="01E12DA6" wp14:editId="36A0E31E">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52D14E8" id="Grupo 2" o:spid="_x0000_s1026" style="position:absolute;margin-left:0;margin-top:0;width:432.65pt;height:448.55pt;z-index:-251658240;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107907DA" w14:textId="4044A220" w:rsidR="00DA3B4F" w:rsidRDefault="001F06AB">
          <w:r>
            <w:br w:type="page"/>
          </w:r>
        </w:p>
      </w:sdtContent>
    </w:sdt>
    <w:sdt>
      <w:sdtPr>
        <w:rPr>
          <w:rFonts w:asciiTheme="minorHAnsi" w:eastAsiaTheme="minorEastAsia" w:hAnsiTheme="minorHAnsi" w:cstheme="minorBidi"/>
          <w:b w:val="0"/>
          <w:bCs w:val="0"/>
          <w:color w:val="auto"/>
          <w:sz w:val="22"/>
          <w:szCs w:val="22"/>
          <w:lang w:val="es-MX"/>
        </w:rPr>
        <w:id w:val="-1345015254"/>
        <w:docPartObj>
          <w:docPartGallery w:val="Table of Contents"/>
          <w:docPartUnique/>
        </w:docPartObj>
      </w:sdtPr>
      <w:sdtContent>
        <w:p w14:paraId="709DBCEE" w14:textId="3910E33D" w:rsidR="001F06AB" w:rsidRDefault="001F06AB">
          <w:pPr>
            <w:pStyle w:val="TtuloTDC"/>
          </w:pPr>
          <w:r>
            <w:rPr>
              <w:lang w:val="es-MX"/>
            </w:rPr>
            <w:t>Contenido</w:t>
          </w:r>
        </w:p>
        <w:p w14:paraId="1ECC2F57" w14:textId="207C8850" w:rsidR="00035796" w:rsidRDefault="001F06AB">
          <w:pPr>
            <w:pStyle w:val="TDC1"/>
            <w:tabs>
              <w:tab w:val="right" w:leader="dot" w:pos="9736"/>
            </w:tabs>
            <w:rPr>
              <w:noProof/>
              <w:kern w:val="2"/>
              <w:sz w:val="24"/>
              <w:szCs w:val="24"/>
              <w:lang w:val="es-CL" w:eastAsia="es-CL"/>
              <w14:ligatures w14:val="standardContextual"/>
            </w:rPr>
          </w:pPr>
          <w:r>
            <w:fldChar w:fldCharType="begin"/>
          </w:r>
          <w:r>
            <w:instrText xml:space="preserve"> TOC \o "1-3" \h \z \u </w:instrText>
          </w:r>
          <w:r>
            <w:fldChar w:fldCharType="separate"/>
          </w:r>
          <w:hyperlink w:anchor="_Toc241179497" w:history="1">
            <w:r w:rsidR="00035796" w:rsidRPr="00055AD8">
              <w:rPr>
                <w:rStyle w:val="Hipervnculo"/>
                <w:rFonts w:ascii="Calibri" w:hAnsi="Calibri"/>
                <w:noProof/>
                <w:lang w:val="es-CL"/>
              </w:rPr>
              <w:t>OBJETIVOS DEL DOCUMENTO</w:t>
            </w:r>
            <w:r w:rsidR="00035796">
              <w:rPr>
                <w:noProof/>
                <w:webHidden/>
              </w:rPr>
              <w:tab/>
            </w:r>
            <w:r w:rsidR="00035796">
              <w:rPr>
                <w:noProof/>
                <w:webHidden/>
              </w:rPr>
              <w:fldChar w:fldCharType="begin"/>
            </w:r>
            <w:r w:rsidR="00035796">
              <w:rPr>
                <w:noProof/>
                <w:webHidden/>
              </w:rPr>
              <w:instrText xml:space="preserve"> PAGEREF _Toc241179497 \h </w:instrText>
            </w:r>
            <w:r w:rsidR="00035796">
              <w:rPr>
                <w:noProof/>
                <w:webHidden/>
              </w:rPr>
            </w:r>
            <w:r w:rsidR="00035796">
              <w:rPr>
                <w:noProof/>
                <w:webHidden/>
              </w:rPr>
              <w:fldChar w:fldCharType="separate"/>
            </w:r>
            <w:r w:rsidR="00035796">
              <w:rPr>
                <w:noProof/>
                <w:webHidden/>
              </w:rPr>
              <w:t>3</w:t>
            </w:r>
            <w:r w:rsidR="00035796">
              <w:rPr>
                <w:noProof/>
                <w:webHidden/>
              </w:rPr>
              <w:fldChar w:fldCharType="end"/>
            </w:r>
          </w:hyperlink>
        </w:p>
        <w:p w14:paraId="1A40EBA8" w14:textId="09A15E34" w:rsidR="00035796" w:rsidRDefault="00035796">
          <w:pPr>
            <w:pStyle w:val="TDC1"/>
            <w:tabs>
              <w:tab w:val="right" w:leader="dot" w:pos="9736"/>
            </w:tabs>
            <w:rPr>
              <w:noProof/>
              <w:kern w:val="2"/>
              <w:sz w:val="24"/>
              <w:szCs w:val="24"/>
              <w:lang w:val="es-CL" w:eastAsia="es-CL"/>
              <w14:ligatures w14:val="standardContextual"/>
            </w:rPr>
          </w:pPr>
          <w:hyperlink w:anchor="_Toc241179498" w:history="1">
            <w:r w:rsidRPr="00055AD8">
              <w:rPr>
                <w:rStyle w:val="Hipervnculo"/>
                <w:rFonts w:ascii="Calibri" w:hAnsi="Calibri"/>
                <w:noProof/>
                <w:lang w:val="es-CL"/>
              </w:rPr>
              <w:t>ALCANCES Y LIMITACIONES</w:t>
            </w:r>
            <w:r>
              <w:rPr>
                <w:noProof/>
                <w:webHidden/>
              </w:rPr>
              <w:tab/>
            </w:r>
            <w:r>
              <w:rPr>
                <w:noProof/>
                <w:webHidden/>
              </w:rPr>
              <w:fldChar w:fldCharType="begin"/>
            </w:r>
            <w:r>
              <w:rPr>
                <w:noProof/>
                <w:webHidden/>
              </w:rPr>
              <w:instrText xml:space="preserve"> PAGEREF _Toc241179498 \h </w:instrText>
            </w:r>
            <w:r>
              <w:rPr>
                <w:noProof/>
                <w:webHidden/>
              </w:rPr>
            </w:r>
            <w:r>
              <w:rPr>
                <w:noProof/>
                <w:webHidden/>
              </w:rPr>
              <w:fldChar w:fldCharType="separate"/>
            </w:r>
            <w:r>
              <w:rPr>
                <w:noProof/>
                <w:webHidden/>
              </w:rPr>
              <w:t>3</w:t>
            </w:r>
            <w:r>
              <w:rPr>
                <w:noProof/>
                <w:webHidden/>
              </w:rPr>
              <w:fldChar w:fldCharType="end"/>
            </w:r>
          </w:hyperlink>
        </w:p>
        <w:p w14:paraId="479D57B5" w14:textId="4EBB8E71" w:rsidR="00035796" w:rsidRDefault="00035796">
          <w:pPr>
            <w:pStyle w:val="TDC2"/>
            <w:tabs>
              <w:tab w:val="right" w:leader="dot" w:pos="9736"/>
            </w:tabs>
            <w:rPr>
              <w:noProof/>
              <w:kern w:val="2"/>
              <w:sz w:val="24"/>
              <w:szCs w:val="24"/>
              <w:lang w:val="es-CL" w:eastAsia="es-CL"/>
              <w14:ligatures w14:val="standardContextual"/>
            </w:rPr>
          </w:pPr>
          <w:hyperlink w:anchor="_Toc241179499" w:history="1">
            <w:r w:rsidRPr="00055AD8">
              <w:rPr>
                <w:rStyle w:val="Hipervnculo"/>
                <w:rFonts w:ascii="Calibri" w:hAnsi="Calibri"/>
                <w:noProof/>
                <w:lang w:val="es-CL"/>
              </w:rPr>
              <w:t>1.1 La brecha, en números</w:t>
            </w:r>
            <w:r>
              <w:rPr>
                <w:noProof/>
                <w:webHidden/>
              </w:rPr>
              <w:tab/>
            </w:r>
            <w:r>
              <w:rPr>
                <w:noProof/>
                <w:webHidden/>
              </w:rPr>
              <w:fldChar w:fldCharType="begin"/>
            </w:r>
            <w:r>
              <w:rPr>
                <w:noProof/>
                <w:webHidden/>
              </w:rPr>
              <w:instrText xml:space="preserve"> PAGEREF _Toc241179499 \h </w:instrText>
            </w:r>
            <w:r>
              <w:rPr>
                <w:noProof/>
                <w:webHidden/>
              </w:rPr>
            </w:r>
            <w:r>
              <w:rPr>
                <w:noProof/>
                <w:webHidden/>
              </w:rPr>
              <w:fldChar w:fldCharType="separate"/>
            </w:r>
            <w:r>
              <w:rPr>
                <w:noProof/>
                <w:webHidden/>
              </w:rPr>
              <w:t>4</w:t>
            </w:r>
            <w:r>
              <w:rPr>
                <w:noProof/>
                <w:webHidden/>
              </w:rPr>
              <w:fldChar w:fldCharType="end"/>
            </w:r>
          </w:hyperlink>
        </w:p>
        <w:p w14:paraId="7A3AA61F" w14:textId="1E69C43D" w:rsidR="00035796" w:rsidRDefault="00035796">
          <w:pPr>
            <w:pStyle w:val="TDC2"/>
            <w:tabs>
              <w:tab w:val="right" w:leader="dot" w:pos="9736"/>
            </w:tabs>
            <w:rPr>
              <w:noProof/>
              <w:kern w:val="2"/>
              <w:sz w:val="24"/>
              <w:szCs w:val="24"/>
              <w:lang w:val="es-CL" w:eastAsia="es-CL"/>
              <w14:ligatures w14:val="standardContextual"/>
            </w:rPr>
          </w:pPr>
          <w:hyperlink w:anchor="_Toc241179500" w:history="1">
            <w:r w:rsidRPr="00055AD8">
              <w:rPr>
                <w:rStyle w:val="Hipervnculo"/>
                <w:rFonts w:ascii="Calibri" w:hAnsi="Calibri"/>
                <w:noProof/>
                <w:lang w:val="es-CL"/>
              </w:rPr>
              <w:t>1.2 El contraste regional que motiva la exigencia</w:t>
            </w:r>
            <w:r>
              <w:rPr>
                <w:noProof/>
                <w:webHidden/>
              </w:rPr>
              <w:tab/>
            </w:r>
            <w:r>
              <w:rPr>
                <w:noProof/>
                <w:webHidden/>
              </w:rPr>
              <w:fldChar w:fldCharType="begin"/>
            </w:r>
            <w:r>
              <w:rPr>
                <w:noProof/>
                <w:webHidden/>
              </w:rPr>
              <w:instrText xml:space="preserve"> PAGEREF _Toc241179500 \h </w:instrText>
            </w:r>
            <w:r>
              <w:rPr>
                <w:noProof/>
                <w:webHidden/>
              </w:rPr>
            </w:r>
            <w:r>
              <w:rPr>
                <w:noProof/>
                <w:webHidden/>
              </w:rPr>
              <w:fldChar w:fldCharType="separate"/>
            </w:r>
            <w:r>
              <w:rPr>
                <w:noProof/>
                <w:webHidden/>
              </w:rPr>
              <w:t>4</w:t>
            </w:r>
            <w:r>
              <w:rPr>
                <w:noProof/>
                <w:webHidden/>
              </w:rPr>
              <w:fldChar w:fldCharType="end"/>
            </w:r>
          </w:hyperlink>
        </w:p>
        <w:p w14:paraId="3703FEA1" w14:textId="67A28580" w:rsidR="00035796" w:rsidRDefault="00035796">
          <w:pPr>
            <w:pStyle w:val="TDC1"/>
            <w:tabs>
              <w:tab w:val="right" w:leader="dot" w:pos="9736"/>
            </w:tabs>
            <w:rPr>
              <w:noProof/>
              <w:kern w:val="2"/>
              <w:sz w:val="24"/>
              <w:szCs w:val="24"/>
              <w:lang w:val="es-CL" w:eastAsia="es-CL"/>
              <w14:ligatures w14:val="standardContextual"/>
            </w:rPr>
          </w:pPr>
          <w:hyperlink w:anchor="_Toc241179501" w:history="1">
            <w:r w:rsidRPr="00055AD8">
              <w:rPr>
                <w:rStyle w:val="Hipervnculo"/>
                <w:rFonts w:ascii="Calibri" w:hAnsi="Calibri"/>
                <w:noProof/>
                <w:lang w:val="es-CL"/>
              </w:rPr>
              <w:t>2. Análisis de la problemática</w:t>
            </w:r>
            <w:r>
              <w:rPr>
                <w:noProof/>
                <w:webHidden/>
              </w:rPr>
              <w:tab/>
            </w:r>
            <w:r>
              <w:rPr>
                <w:noProof/>
                <w:webHidden/>
              </w:rPr>
              <w:fldChar w:fldCharType="begin"/>
            </w:r>
            <w:r>
              <w:rPr>
                <w:noProof/>
                <w:webHidden/>
              </w:rPr>
              <w:instrText xml:space="preserve"> PAGEREF _Toc241179501 \h </w:instrText>
            </w:r>
            <w:r>
              <w:rPr>
                <w:noProof/>
                <w:webHidden/>
              </w:rPr>
            </w:r>
            <w:r>
              <w:rPr>
                <w:noProof/>
                <w:webHidden/>
              </w:rPr>
              <w:fldChar w:fldCharType="separate"/>
            </w:r>
            <w:r>
              <w:rPr>
                <w:noProof/>
                <w:webHidden/>
              </w:rPr>
              <w:t>5</w:t>
            </w:r>
            <w:r>
              <w:rPr>
                <w:noProof/>
                <w:webHidden/>
              </w:rPr>
              <w:fldChar w:fldCharType="end"/>
            </w:r>
          </w:hyperlink>
        </w:p>
        <w:p w14:paraId="2F4C3AA2" w14:textId="4D986630" w:rsidR="00035796" w:rsidRDefault="00035796">
          <w:pPr>
            <w:pStyle w:val="TDC2"/>
            <w:tabs>
              <w:tab w:val="right" w:leader="dot" w:pos="9736"/>
            </w:tabs>
            <w:rPr>
              <w:noProof/>
              <w:kern w:val="2"/>
              <w:sz w:val="24"/>
              <w:szCs w:val="24"/>
              <w:lang w:val="es-CL" w:eastAsia="es-CL"/>
              <w14:ligatures w14:val="standardContextual"/>
            </w:rPr>
          </w:pPr>
          <w:hyperlink w:anchor="_Toc241179502" w:history="1">
            <w:r w:rsidRPr="00055AD8">
              <w:rPr>
                <w:rStyle w:val="Hipervnculo"/>
                <w:rFonts w:ascii="Calibri" w:hAnsi="Calibri"/>
                <w:noProof/>
                <w:lang w:val="es-CL"/>
              </w:rPr>
              <w:t>2.1 La restricción no es cuánto se compra, sino con qué información</w:t>
            </w:r>
            <w:r>
              <w:rPr>
                <w:noProof/>
                <w:webHidden/>
              </w:rPr>
              <w:tab/>
            </w:r>
            <w:r>
              <w:rPr>
                <w:noProof/>
                <w:webHidden/>
              </w:rPr>
              <w:fldChar w:fldCharType="begin"/>
            </w:r>
            <w:r>
              <w:rPr>
                <w:noProof/>
                <w:webHidden/>
              </w:rPr>
              <w:instrText xml:space="preserve"> PAGEREF _Toc241179502 \h </w:instrText>
            </w:r>
            <w:r>
              <w:rPr>
                <w:noProof/>
                <w:webHidden/>
              </w:rPr>
            </w:r>
            <w:r>
              <w:rPr>
                <w:noProof/>
                <w:webHidden/>
              </w:rPr>
              <w:fldChar w:fldCharType="separate"/>
            </w:r>
            <w:r>
              <w:rPr>
                <w:noProof/>
                <w:webHidden/>
              </w:rPr>
              <w:t>5</w:t>
            </w:r>
            <w:r>
              <w:rPr>
                <w:noProof/>
                <w:webHidden/>
              </w:rPr>
              <w:fldChar w:fldCharType="end"/>
            </w:r>
          </w:hyperlink>
        </w:p>
        <w:p w14:paraId="1A723205" w14:textId="7878621D" w:rsidR="00035796" w:rsidRDefault="00035796">
          <w:pPr>
            <w:pStyle w:val="TDC2"/>
            <w:tabs>
              <w:tab w:val="right" w:leader="dot" w:pos="9736"/>
            </w:tabs>
            <w:rPr>
              <w:noProof/>
              <w:kern w:val="2"/>
              <w:sz w:val="24"/>
              <w:szCs w:val="24"/>
              <w:lang w:val="es-CL" w:eastAsia="es-CL"/>
              <w14:ligatures w14:val="standardContextual"/>
            </w:rPr>
          </w:pPr>
          <w:hyperlink w:anchor="_Toc241179503" w:history="1">
            <w:r w:rsidRPr="00055AD8">
              <w:rPr>
                <w:rStyle w:val="Hipervnculo"/>
                <w:rFonts w:ascii="Calibri" w:hAnsi="Calibri"/>
                <w:noProof/>
                <w:lang w:val="es-CL"/>
              </w:rPr>
              <w:t>2.2 El problema de fondo es de escala</w:t>
            </w:r>
            <w:r>
              <w:rPr>
                <w:noProof/>
                <w:webHidden/>
              </w:rPr>
              <w:tab/>
            </w:r>
            <w:r>
              <w:rPr>
                <w:noProof/>
                <w:webHidden/>
              </w:rPr>
              <w:fldChar w:fldCharType="begin"/>
            </w:r>
            <w:r>
              <w:rPr>
                <w:noProof/>
                <w:webHidden/>
              </w:rPr>
              <w:instrText xml:space="preserve"> PAGEREF _Toc241179503 \h </w:instrText>
            </w:r>
            <w:r>
              <w:rPr>
                <w:noProof/>
                <w:webHidden/>
              </w:rPr>
            </w:r>
            <w:r>
              <w:rPr>
                <w:noProof/>
                <w:webHidden/>
              </w:rPr>
              <w:fldChar w:fldCharType="separate"/>
            </w:r>
            <w:r>
              <w:rPr>
                <w:noProof/>
                <w:webHidden/>
              </w:rPr>
              <w:t>5</w:t>
            </w:r>
            <w:r>
              <w:rPr>
                <w:noProof/>
                <w:webHidden/>
              </w:rPr>
              <w:fldChar w:fldCharType="end"/>
            </w:r>
          </w:hyperlink>
        </w:p>
        <w:p w14:paraId="29F5A323" w14:textId="155CF154" w:rsidR="00035796" w:rsidRDefault="00035796">
          <w:pPr>
            <w:pStyle w:val="TDC2"/>
            <w:tabs>
              <w:tab w:val="right" w:leader="dot" w:pos="9736"/>
            </w:tabs>
            <w:rPr>
              <w:noProof/>
              <w:kern w:val="2"/>
              <w:sz w:val="24"/>
              <w:szCs w:val="24"/>
              <w:lang w:val="es-CL" w:eastAsia="es-CL"/>
              <w14:ligatures w14:val="standardContextual"/>
            </w:rPr>
          </w:pPr>
          <w:hyperlink w:anchor="_Toc241179504" w:history="1">
            <w:r w:rsidRPr="00055AD8">
              <w:rPr>
                <w:rStyle w:val="Hipervnculo"/>
                <w:rFonts w:ascii="Calibri" w:hAnsi="Calibri"/>
                <w:noProof/>
                <w:lang w:val="es-CL"/>
              </w:rPr>
              <w:t>2.3 Dimensión de la operación</w:t>
            </w:r>
            <w:r>
              <w:rPr>
                <w:noProof/>
                <w:webHidden/>
              </w:rPr>
              <w:tab/>
            </w:r>
            <w:r>
              <w:rPr>
                <w:noProof/>
                <w:webHidden/>
              </w:rPr>
              <w:fldChar w:fldCharType="begin"/>
            </w:r>
            <w:r>
              <w:rPr>
                <w:noProof/>
                <w:webHidden/>
              </w:rPr>
              <w:instrText xml:space="preserve"> PAGEREF _Toc241179504 \h </w:instrText>
            </w:r>
            <w:r>
              <w:rPr>
                <w:noProof/>
                <w:webHidden/>
              </w:rPr>
            </w:r>
            <w:r>
              <w:rPr>
                <w:noProof/>
                <w:webHidden/>
              </w:rPr>
              <w:fldChar w:fldCharType="separate"/>
            </w:r>
            <w:r>
              <w:rPr>
                <w:noProof/>
                <w:webHidden/>
              </w:rPr>
              <w:t>6</w:t>
            </w:r>
            <w:r>
              <w:rPr>
                <w:noProof/>
                <w:webHidden/>
              </w:rPr>
              <w:fldChar w:fldCharType="end"/>
            </w:r>
          </w:hyperlink>
        </w:p>
        <w:p w14:paraId="4F804DD4" w14:textId="681E746F" w:rsidR="00035796" w:rsidRDefault="00035796">
          <w:pPr>
            <w:pStyle w:val="TDC2"/>
            <w:tabs>
              <w:tab w:val="right" w:leader="dot" w:pos="9736"/>
            </w:tabs>
            <w:rPr>
              <w:noProof/>
              <w:kern w:val="2"/>
              <w:sz w:val="24"/>
              <w:szCs w:val="24"/>
              <w:lang w:val="es-CL" w:eastAsia="es-CL"/>
              <w14:ligatures w14:val="standardContextual"/>
            </w:rPr>
          </w:pPr>
          <w:hyperlink w:anchor="_Toc241179505" w:history="1">
            <w:r w:rsidRPr="00055AD8">
              <w:rPr>
                <w:rStyle w:val="Hipervnculo"/>
                <w:rFonts w:ascii="Calibri" w:hAnsi="Calibri"/>
                <w:noProof/>
                <w:lang w:val="es-CL"/>
              </w:rPr>
              <w:t>2.4 Dificultades estructurales del rubro y del proceso actual</w:t>
            </w:r>
            <w:r>
              <w:rPr>
                <w:noProof/>
                <w:webHidden/>
              </w:rPr>
              <w:tab/>
            </w:r>
            <w:r>
              <w:rPr>
                <w:noProof/>
                <w:webHidden/>
              </w:rPr>
              <w:fldChar w:fldCharType="begin"/>
            </w:r>
            <w:r>
              <w:rPr>
                <w:noProof/>
                <w:webHidden/>
              </w:rPr>
              <w:instrText xml:space="preserve"> PAGEREF _Toc241179505 \h </w:instrText>
            </w:r>
            <w:r>
              <w:rPr>
                <w:noProof/>
                <w:webHidden/>
              </w:rPr>
            </w:r>
            <w:r>
              <w:rPr>
                <w:noProof/>
                <w:webHidden/>
              </w:rPr>
              <w:fldChar w:fldCharType="separate"/>
            </w:r>
            <w:r>
              <w:rPr>
                <w:noProof/>
                <w:webHidden/>
              </w:rPr>
              <w:t>6</w:t>
            </w:r>
            <w:r>
              <w:rPr>
                <w:noProof/>
                <w:webHidden/>
              </w:rPr>
              <w:fldChar w:fldCharType="end"/>
            </w:r>
          </w:hyperlink>
        </w:p>
        <w:p w14:paraId="0836AF3C" w14:textId="1F33C09C" w:rsidR="00035796" w:rsidRDefault="00035796">
          <w:pPr>
            <w:pStyle w:val="TDC1"/>
            <w:tabs>
              <w:tab w:val="right" w:leader="dot" w:pos="9736"/>
            </w:tabs>
            <w:rPr>
              <w:noProof/>
              <w:kern w:val="2"/>
              <w:sz w:val="24"/>
              <w:szCs w:val="24"/>
              <w:lang w:val="es-CL" w:eastAsia="es-CL"/>
              <w14:ligatures w14:val="standardContextual"/>
            </w:rPr>
          </w:pPr>
          <w:hyperlink w:anchor="_Toc241179506" w:history="1">
            <w:r w:rsidRPr="00055AD8">
              <w:rPr>
                <w:rStyle w:val="Hipervnculo"/>
                <w:rFonts w:ascii="Calibri" w:hAnsi="Calibri"/>
                <w:noProof/>
                <w:lang w:val="es-CL"/>
              </w:rPr>
              <w:t>3. Contexto en que se sitúa</w:t>
            </w:r>
            <w:r>
              <w:rPr>
                <w:noProof/>
                <w:webHidden/>
              </w:rPr>
              <w:tab/>
            </w:r>
            <w:r>
              <w:rPr>
                <w:noProof/>
                <w:webHidden/>
              </w:rPr>
              <w:fldChar w:fldCharType="begin"/>
            </w:r>
            <w:r>
              <w:rPr>
                <w:noProof/>
                <w:webHidden/>
              </w:rPr>
              <w:instrText xml:space="preserve"> PAGEREF _Toc241179506 \h </w:instrText>
            </w:r>
            <w:r>
              <w:rPr>
                <w:noProof/>
                <w:webHidden/>
              </w:rPr>
            </w:r>
            <w:r>
              <w:rPr>
                <w:noProof/>
                <w:webHidden/>
              </w:rPr>
              <w:fldChar w:fldCharType="separate"/>
            </w:r>
            <w:r>
              <w:rPr>
                <w:noProof/>
                <w:webHidden/>
              </w:rPr>
              <w:t>7</w:t>
            </w:r>
            <w:r>
              <w:rPr>
                <w:noProof/>
                <w:webHidden/>
              </w:rPr>
              <w:fldChar w:fldCharType="end"/>
            </w:r>
          </w:hyperlink>
        </w:p>
        <w:p w14:paraId="34ED55E2" w14:textId="4933A8B2" w:rsidR="00035796" w:rsidRDefault="00035796">
          <w:pPr>
            <w:pStyle w:val="TDC2"/>
            <w:tabs>
              <w:tab w:val="right" w:leader="dot" w:pos="9736"/>
            </w:tabs>
            <w:rPr>
              <w:noProof/>
              <w:kern w:val="2"/>
              <w:sz w:val="24"/>
              <w:szCs w:val="24"/>
              <w:lang w:val="es-CL" w:eastAsia="es-CL"/>
              <w14:ligatures w14:val="standardContextual"/>
            </w:rPr>
          </w:pPr>
          <w:hyperlink w:anchor="_Toc241179507" w:history="1">
            <w:r w:rsidRPr="00055AD8">
              <w:rPr>
                <w:rStyle w:val="Hipervnculo"/>
                <w:rFonts w:ascii="Calibri" w:hAnsi="Calibri"/>
                <w:noProof/>
                <w:lang w:val="es-CL"/>
              </w:rPr>
              <w:t>3.1 A quiénes impacta el problema</w:t>
            </w:r>
            <w:r>
              <w:rPr>
                <w:noProof/>
                <w:webHidden/>
              </w:rPr>
              <w:tab/>
            </w:r>
            <w:r>
              <w:rPr>
                <w:noProof/>
                <w:webHidden/>
              </w:rPr>
              <w:fldChar w:fldCharType="begin"/>
            </w:r>
            <w:r>
              <w:rPr>
                <w:noProof/>
                <w:webHidden/>
              </w:rPr>
              <w:instrText xml:space="preserve"> PAGEREF _Toc241179507 \h </w:instrText>
            </w:r>
            <w:r>
              <w:rPr>
                <w:noProof/>
                <w:webHidden/>
              </w:rPr>
            </w:r>
            <w:r>
              <w:rPr>
                <w:noProof/>
                <w:webHidden/>
              </w:rPr>
              <w:fldChar w:fldCharType="separate"/>
            </w:r>
            <w:r>
              <w:rPr>
                <w:noProof/>
                <w:webHidden/>
              </w:rPr>
              <w:t>7</w:t>
            </w:r>
            <w:r>
              <w:rPr>
                <w:noProof/>
                <w:webHidden/>
              </w:rPr>
              <w:fldChar w:fldCharType="end"/>
            </w:r>
          </w:hyperlink>
        </w:p>
        <w:p w14:paraId="100484B7" w14:textId="4D63A09A" w:rsidR="00035796" w:rsidRDefault="00035796">
          <w:pPr>
            <w:pStyle w:val="TDC1"/>
            <w:tabs>
              <w:tab w:val="right" w:leader="dot" w:pos="9736"/>
            </w:tabs>
            <w:rPr>
              <w:noProof/>
              <w:kern w:val="2"/>
              <w:sz w:val="24"/>
              <w:szCs w:val="24"/>
              <w:lang w:val="es-CL" w:eastAsia="es-CL"/>
              <w14:ligatures w14:val="standardContextual"/>
            </w:rPr>
          </w:pPr>
          <w:hyperlink w:anchor="_Toc241179508" w:history="1">
            <w:r w:rsidRPr="00055AD8">
              <w:rPr>
                <w:rStyle w:val="Hipervnculo"/>
                <w:rFonts w:ascii="Calibri" w:hAnsi="Calibri"/>
                <w:noProof/>
                <w:lang w:val="es-CL"/>
              </w:rPr>
              <w:t>4. Objetivos y criterios de éxito</w:t>
            </w:r>
            <w:r>
              <w:rPr>
                <w:noProof/>
                <w:webHidden/>
              </w:rPr>
              <w:tab/>
            </w:r>
            <w:r>
              <w:rPr>
                <w:noProof/>
                <w:webHidden/>
              </w:rPr>
              <w:fldChar w:fldCharType="begin"/>
            </w:r>
            <w:r>
              <w:rPr>
                <w:noProof/>
                <w:webHidden/>
              </w:rPr>
              <w:instrText xml:space="preserve"> PAGEREF _Toc241179508 \h </w:instrText>
            </w:r>
            <w:r>
              <w:rPr>
                <w:noProof/>
                <w:webHidden/>
              </w:rPr>
            </w:r>
            <w:r>
              <w:rPr>
                <w:noProof/>
                <w:webHidden/>
              </w:rPr>
              <w:fldChar w:fldCharType="separate"/>
            </w:r>
            <w:r>
              <w:rPr>
                <w:noProof/>
                <w:webHidden/>
              </w:rPr>
              <w:t>8</w:t>
            </w:r>
            <w:r>
              <w:rPr>
                <w:noProof/>
                <w:webHidden/>
              </w:rPr>
              <w:fldChar w:fldCharType="end"/>
            </w:r>
          </w:hyperlink>
        </w:p>
        <w:p w14:paraId="18640A25" w14:textId="7B8277EA" w:rsidR="00035796" w:rsidRDefault="00035796">
          <w:pPr>
            <w:pStyle w:val="TDC2"/>
            <w:tabs>
              <w:tab w:val="right" w:leader="dot" w:pos="9736"/>
            </w:tabs>
            <w:rPr>
              <w:noProof/>
              <w:kern w:val="2"/>
              <w:sz w:val="24"/>
              <w:szCs w:val="24"/>
              <w:lang w:val="es-CL" w:eastAsia="es-CL"/>
              <w14:ligatures w14:val="standardContextual"/>
            </w:rPr>
          </w:pPr>
          <w:hyperlink w:anchor="_Toc241179509" w:history="1">
            <w:r w:rsidRPr="00055AD8">
              <w:rPr>
                <w:rStyle w:val="Hipervnculo"/>
                <w:rFonts w:ascii="Calibri" w:hAnsi="Calibri"/>
                <w:noProof/>
                <w:lang w:val="es-CL"/>
              </w:rPr>
              <w:t>4.1 Qué se espera lograr</w:t>
            </w:r>
            <w:r>
              <w:rPr>
                <w:noProof/>
                <w:webHidden/>
              </w:rPr>
              <w:tab/>
            </w:r>
            <w:r>
              <w:rPr>
                <w:noProof/>
                <w:webHidden/>
              </w:rPr>
              <w:fldChar w:fldCharType="begin"/>
            </w:r>
            <w:r>
              <w:rPr>
                <w:noProof/>
                <w:webHidden/>
              </w:rPr>
              <w:instrText xml:space="preserve"> PAGEREF _Toc241179509 \h </w:instrText>
            </w:r>
            <w:r>
              <w:rPr>
                <w:noProof/>
                <w:webHidden/>
              </w:rPr>
            </w:r>
            <w:r>
              <w:rPr>
                <w:noProof/>
                <w:webHidden/>
              </w:rPr>
              <w:fldChar w:fldCharType="separate"/>
            </w:r>
            <w:r>
              <w:rPr>
                <w:noProof/>
                <w:webHidden/>
              </w:rPr>
              <w:t>8</w:t>
            </w:r>
            <w:r>
              <w:rPr>
                <w:noProof/>
                <w:webHidden/>
              </w:rPr>
              <w:fldChar w:fldCharType="end"/>
            </w:r>
          </w:hyperlink>
        </w:p>
        <w:p w14:paraId="50E5E09E" w14:textId="313C293A" w:rsidR="00035796" w:rsidRDefault="00035796">
          <w:pPr>
            <w:pStyle w:val="TDC2"/>
            <w:tabs>
              <w:tab w:val="right" w:leader="dot" w:pos="9736"/>
            </w:tabs>
            <w:rPr>
              <w:noProof/>
              <w:kern w:val="2"/>
              <w:sz w:val="24"/>
              <w:szCs w:val="24"/>
              <w:lang w:val="es-CL" w:eastAsia="es-CL"/>
              <w14:ligatures w14:val="standardContextual"/>
            </w:rPr>
          </w:pPr>
          <w:hyperlink w:anchor="_Toc241179510" w:history="1">
            <w:r w:rsidRPr="00055AD8">
              <w:rPr>
                <w:rStyle w:val="Hipervnculo"/>
                <w:rFonts w:ascii="Calibri" w:hAnsi="Calibri"/>
                <w:noProof/>
                <w:lang w:val="es-CL"/>
              </w:rPr>
              <w:t>4.2 Aporte de valor</w:t>
            </w:r>
            <w:r>
              <w:rPr>
                <w:noProof/>
                <w:webHidden/>
              </w:rPr>
              <w:tab/>
            </w:r>
            <w:r>
              <w:rPr>
                <w:noProof/>
                <w:webHidden/>
              </w:rPr>
              <w:fldChar w:fldCharType="begin"/>
            </w:r>
            <w:r>
              <w:rPr>
                <w:noProof/>
                <w:webHidden/>
              </w:rPr>
              <w:instrText xml:space="preserve"> PAGEREF _Toc241179510 \h </w:instrText>
            </w:r>
            <w:r>
              <w:rPr>
                <w:noProof/>
                <w:webHidden/>
              </w:rPr>
            </w:r>
            <w:r>
              <w:rPr>
                <w:noProof/>
                <w:webHidden/>
              </w:rPr>
              <w:fldChar w:fldCharType="separate"/>
            </w:r>
            <w:r>
              <w:rPr>
                <w:noProof/>
                <w:webHidden/>
              </w:rPr>
              <w:t>8</w:t>
            </w:r>
            <w:r>
              <w:rPr>
                <w:noProof/>
                <w:webHidden/>
              </w:rPr>
              <w:fldChar w:fldCharType="end"/>
            </w:r>
          </w:hyperlink>
        </w:p>
        <w:p w14:paraId="1DE6E990" w14:textId="4B1790D0" w:rsidR="00035796" w:rsidRDefault="00035796">
          <w:pPr>
            <w:pStyle w:val="TDC2"/>
            <w:tabs>
              <w:tab w:val="right" w:leader="dot" w:pos="9736"/>
            </w:tabs>
            <w:rPr>
              <w:noProof/>
              <w:kern w:val="2"/>
              <w:sz w:val="24"/>
              <w:szCs w:val="24"/>
              <w:lang w:val="es-CL" w:eastAsia="es-CL"/>
              <w14:ligatures w14:val="standardContextual"/>
            </w:rPr>
          </w:pPr>
          <w:hyperlink w:anchor="_Toc241179511" w:history="1">
            <w:r w:rsidRPr="00055AD8">
              <w:rPr>
                <w:rStyle w:val="Hipervnculo"/>
                <w:rFonts w:ascii="Calibri" w:hAnsi="Calibri"/>
                <w:noProof/>
                <w:lang w:val="es-CL"/>
              </w:rPr>
              <w:t>4.3 Criterios de éxito</w:t>
            </w:r>
            <w:r>
              <w:rPr>
                <w:noProof/>
                <w:webHidden/>
              </w:rPr>
              <w:tab/>
            </w:r>
            <w:r>
              <w:rPr>
                <w:noProof/>
                <w:webHidden/>
              </w:rPr>
              <w:fldChar w:fldCharType="begin"/>
            </w:r>
            <w:r>
              <w:rPr>
                <w:noProof/>
                <w:webHidden/>
              </w:rPr>
              <w:instrText xml:space="preserve"> PAGEREF _Toc241179511 \h </w:instrText>
            </w:r>
            <w:r>
              <w:rPr>
                <w:noProof/>
                <w:webHidden/>
              </w:rPr>
            </w:r>
            <w:r>
              <w:rPr>
                <w:noProof/>
                <w:webHidden/>
              </w:rPr>
              <w:fldChar w:fldCharType="separate"/>
            </w:r>
            <w:r>
              <w:rPr>
                <w:noProof/>
                <w:webHidden/>
              </w:rPr>
              <w:t>8</w:t>
            </w:r>
            <w:r>
              <w:rPr>
                <w:noProof/>
                <w:webHidden/>
              </w:rPr>
              <w:fldChar w:fldCharType="end"/>
            </w:r>
          </w:hyperlink>
        </w:p>
        <w:p w14:paraId="3E9AFCD3" w14:textId="4C942E81" w:rsidR="00035796" w:rsidRDefault="00035796">
          <w:pPr>
            <w:pStyle w:val="TDC1"/>
            <w:tabs>
              <w:tab w:val="right" w:leader="dot" w:pos="9736"/>
            </w:tabs>
            <w:rPr>
              <w:noProof/>
              <w:kern w:val="2"/>
              <w:sz w:val="24"/>
              <w:szCs w:val="24"/>
              <w:lang w:val="es-CL" w:eastAsia="es-CL"/>
              <w14:ligatures w14:val="standardContextual"/>
            </w:rPr>
          </w:pPr>
          <w:hyperlink w:anchor="_Toc241179512" w:history="1">
            <w:r w:rsidRPr="00055AD8">
              <w:rPr>
                <w:rStyle w:val="Hipervnculo"/>
                <w:rFonts w:ascii="Calibri" w:hAnsi="Calibri"/>
                <w:noProof/>
                <w:lang w:val="es-CL"/>
              </w:rPr>
              <w:t>5. En qué consiste la solución: tres componentes</w:t>
            </w:r>
            <w:r>
              <w:rPr>
                <w:noProof/>
                <w:webHidden/>
              </w:rPr>
              <w:tab/>
            </w:r>
            <w:r>
              <w:rPr>
                <w:noProof/>
                <w:webHidden/>
              </w:rPr>
              <w:fldChar w:fldCharType="begin"/>
            </w:r>
            <w:r>
              <w:rPr>
                <w:noProof/>
                <w:webHidden/>
              </w:rPr>
              <w:instrText xml:space="preserve"> PAGEREF _Toc241179512 \h </w:instrText>
            </w:r>
            <w:r>
              <w:rPr>
                <w:noProof/>
                <w:webHidden/>
              </w:rPr>
            </w:r>
            <w:r>
              <w:rPr>
                <w:noProof/>
                <w:webHidden/>
              </w:rPr>
              <w:fldChar w:fldCharType="separate"/>
            </w:r>
            <w:r>
              <w:rPr>
                <w:noProof/>
                <w:webHidden/>
              </w:rPr>
              <w:t>9</w:t>
            </w:r>
            <w:r>
              <w:rPr>
                <w:noProof/>
                <w:webHidden/>
              </w:rPr>
              <w:fldChar w:fldCharType="end"/>
            </w:r>
          </w:hyperlink>
        </w:p>
        <w:p w14:paraId="5AE1F761" w14:textId="16B54B26" w:rsidR="00035796" w:rsidRDefault="00035796">
          <w:pPr>
            <w:pStyle w:val="TDC2"/>
            <w:tabs>
              <w:tab w:val="right" w:leader="dot" w:pos="9736"/>
            </w:tabs>
            <w:rPr>
              <w:noProof/>
              <w:kern w:val="2"/>
              <w:sz w:val="24"/>
              <w:szCs w:val="24"/>
              <w:lang w:val="es-CL" w:eastAsia="es-CL"/>
              <w14:ligatures w14:val="standardContextual"/>
            </w:rPr>
          </w:pPr>
          <w:hyperlink w:anchor="_Toc241179513" w:history="1">
            <w:r w:rsidRPr="00055AD8">
              <w:rPr>
                <w:rStyle w:val="Hipervnculo"/>
                <w:rFonts w:ascii="Calibri" w:hAnsi="Calibri"/>
                <w:noProof/>
                <w:lang w:val="es-CL"/>
              </w:rPr>
              <w:t>5.1 Componente A - Pipeline de carga de datos</w:t>
            </w:r>
            <w:r>
              <w:rPr>
                <w:noProof/>
                <w:webHidden/>
              </w:rPr>
              <w:tab/>
            </w:r>
            <w:r>
              <w:rPr>
                <w:noProof/>
                <w:webHidden/>
              </w:rPr>
              <w:fldChar w:fldCharType="begin"/>
            </w:r>
            <w:r>
              <w:rPr>
                <w:noProof/>
                <w:webHidden/>
              </w:rPr>
              <w:instrText xml:space="preserve"> PAGEREF _Toc241179513 \h </w:instrText>
            </w:r>
            <w:r>
              <w:rPr>
                <w:noProof/>
                <w:webHidden/>
              </w:rPr>
            </w:r>
            <w:r>
              <w:rPr>
                <w:noProof/>
                <w:webHidden/>
              </w:rPr>
              <w:fldChar w:fldCharType="separate"/>
            </w:r>
            <w:r>
              <w:rPr>
                <w:noProof/>
                <w:webHidden/>
              </w:rPr>
              <w:t>9</w:t>
            </w:r>
            <w:r>
              <w:rPr>
                <w:noProof/>
                <w:webHidden/>
              </w:rPr>
              <w:fldChar w:fldCharType="end"/>
            </w:r>
          </w:hyperlink>
        </w:p>
        <w:p w14:paraId="29DC1E14" w14:textId="500A9257" w:rsidR="00035796" w:rsidRDefault="00035796">
          <w:pPr>
            <w:pStyle w:val="TDC2"/>
            <w:tabs>
              <w:tab w:val="right" w:leader="dot" w:pos="9736"/>
            </w:tabs>
            <w:rPr>
              <w:noProof/>
              <w:kern w:val="2"/>
              <w:sz w:val="24"/>
              <w:szCs w:val="24"/>
              <w:lang w:val="es-CL" w:eastAsia="es-CL"/>
              <w14:ligatures w14:val="standardContextual"/>
            </w:rPr>
          </w:pPr>
          <w:hyperlink w:anchor="_Toc241179514" w:history="1">
            <w:r w:rsidRPr="00055AD8">
              <w:rPr>
                <w:rStyle w:val="Hipervnculo"/>
                <w:rFonts w:ascii="Calibri" w:hAnsi="Calibri"/>
                <w:noProof/>
                <w:lang w:val="es-CL"/>
              </w:rPr>
              <w:t>5.2 Componente B - Modelos de machine learning</w:t>
            </w:r>
            <w:r>
              <w:rPr>
                <w:noProof/>
                <w:webHidden/>
              </w:rPr>
              <w:tab/>
            </w:r>
            <w:r>
              <w:rPr>
                <w:noProof/>
                <w:webHidden/>
              </w:rPr>
              <w:fldChar w:fldCharType="begin"/>
            </w:r>
            <w:r>
              <w:rPr>
                <w:noProof/>
                <w:webHidden/>
              </w:rPr>
              <w:instrText xml:space="preserve"> PAGEREF _Toc241179514 \h </w:instrText>
            </w:r>
            <w:r>
              <w:rPr>
                <w:noProof/>
                <w:webHidden/>
              </w:rPr>
            </w:r>
            <w:r>
              <w:rPr>
                <w:noProof/>
                <w:webHidden/>
              </w:rPr>
              <w:fldChar w:fldCharType="separate"/>
            </w:r>
            <w:r>
              <w:rPr>
                <w:noProof/>
                <w:webHidden/>
              </w:rPr>
              <w:t>9</w:t>
            </w:r>
            <w:r>
              <w:rPr>
                <w:noProof/>
                <w:webHidden/>
              </w:rPr>
              <w:fldChar w:fldCharType="end"/>
            </w:r>
          </w:hyperlink>
        </w:p>
        <w:p w14:paraId="7C7AB6EF" w14:textId="62281F3C" w:rsidR="00035796" w:rsidRDefault="00035796">
          <w:pPr>
            <w:pStyle w:val="TDC2"/>
            <w:tabs>
              <w:tab w:val="right" w:leader="dot" w:pos="9736"/>
            </w:tabs>
            <w:rPr>
              <w:noProof/>
              <w:kern w:val="2"/>
              <w:sz w:val="24"/>
              <w:szCs w:val="24"/>
              <w:lang w:val="es-CL" w:eastAsia="es-CL"/>
              <w14:ligatures w14:val="standardContextual"/>
            </w:rPr>
          </w:pPr>
          <w:hyperlink w:anchor="_Toc241179515" w:history="1">
            <w:r w:rsidRPr="00055AD8">
              <w:rPr>
                <w:rStyle w:val="Hipervnculo"/>
                <w:rFonts w:ascii="Calibri" w:hAnsi="Calibri"/>
                <w:noProof/>
                <w:lang w:val="es-CL"/>
              </w:rPr>
              <w:t>5.3 Componente C - Aplicación en Streamlit</w:t>
            </w:r>
            <w:r>
              <w:rPr>
                <w:noProof/>
                <w:webHidden/>
              </w:rPr>
              <w:tab/>
            </w:r>
            <w:r>
              <w:rPr>
                <w:noProof/>
                <w:webHidden/>
              </w:rPr>
              <w:fldChar w:fldCharType="begin"/>
            </w:r>
            <w:r>
              <w:rPr>
                <w:noProof/>
                <w:webHidden/>
              </w:rPr>
              <w:instrText xml:space="preserve"> PAGEREF _Toc241179515 \h </w:instrText>
            </w:r>
            <w:r>
              <w:rPr>
                <w:noProof/>
                <w:webHidden/>
              </w:rPr>
            </w:r>
            <w:r>
              <w:rPr>
                <w:noProof/>
                <w:webHidden/>
              </w:rPr>
              <w:fldChar w:fldCharType="separate"/>
            </w:r>
            <w:r>
              <w:rPr>
                <w:noProof/>
                <w:webHidden/>
              </w:rPr>
              <w:t>9</w:t>
            </w:r>
            <w:r>
              <w:rPr>
                <w:noProof/>
                <w:webHidden/>
              </w:rPr>
              <w:fldChar w:fldCharType="end"/>
            </w:r>
          </w:hyperlink>
        </w:p>
        <w:p w14:paraId="0AC8EE95" w14:textId="056C8255" w:rsidR="00035796" w:rsidRDefault="00035796">
          <w:pPr>
            <w:pStyle w:val="TDC1"/>
            <w:tabs>
              <w:tab w:val="right" w:leader="dot" w:pos="9736"/>
            </w:tabs>
            <w:rPr>
              <w:noProof/>
              <w:kern w:val="2"/>
              <w:sz w:val="24"/>
              <w:szCs w:val="24"/>
              <w:lang w:val="es-CL" w:eastAsia="es-CL"/>
              <w14:ligatures w14:val="standardContextual"/>
            </w:rPr>
          </w:pPr>
          <w:hyperlink w:anchor="_Toc241179516" w:history="1">
            <w:r w:rsidRPr="00055AD8">
              <w:rPr>
                <w:rStyle w:val="Hipervnculo"/>
                <w:rFonts w:ascii="Calibri" w:hAnsi="Calibri"/>
                <w:noProof/>
                <w:lang w:val="es-CL"/>
              </w:rPr>
              <w:t>6. Variable objetivo y variables predictoras</w:t>
            </w:r>
            <w:r>
              <w:rPr>
                <w:noProof/>
                <w:webHidden/>
              </w:rPr>
              <w:tab/>
            </w:r>
            <w:r>
              <w:rPr>
                <w:noProof/>
                <w:webHidden/>
              </w:rPr>
              <w:fldChar w:fldCharType="begin"/>
            </w:r>
            <w:r>
              <w:rPr>
                <w:noProof/>
                <w:webHidden/>
              </w:rPr>
              <w:instrText xml:space="preserve"> PAGEREF _Toc241179516 \h </w:instrText>
            </w:r>
            <w:r>
              <w:rPr>
                <w:noProof/>
                <w:webHidden/>
              </w:rPr>
            </w:r>
            <w:r>
              <w:rPr>
                <w:noProof/>
                <w:webHidden/>
              </w:rPr>
              <w:fldChar w:fldCharType="separate"/>
            </w:r>
            <w:r>
              <w:rPr>
                <w:noProof/>
                <w:webHidden/>
              </w:rPr>
              <w:t>10</w:t>
            </w:r>
            <w:r>
              <w:rPr>
                <w:noProof/>
                <w:webHidden/>
              </w:rPr>
              <w:fldChar w:fldCharType="end"/>
            </w:r>
          </w:hyperlink>
        </w:p>
        <w:p w14:paraId="59757211" w14:textId="17F5E1C8" w:rsidR="00035796" w:rsidRDefault="00035796">
          <w:pPr>
            <w:pStyle w:val="TDC2"/>
            <w:tabs>
              <w:tab w:val="right" w:leader="dot" w:pos="9736"/>
            </w:tabs>
            <w:rPr>
              <w:noProof/>
              <w:kern w:val="2"/>
              <w:sz w:val="24"/>
              <w:szCs w:val="24"/>
              <w:lang w:val="es-CL" w:eastAsia="es-CL"/>
              <w14:ligatures w14:val="standardContextual"/>
            </w:rPr>
          </w:pPr>
          <w:hyperlink w:anchor="_Toc241179517" w:history="1">
            <w:r w:rsidRPr="00055AD8">
              <w:rPr>
                <w:rStyle w:val="Hipervnculo"/>
                <w:rFonts w:ascii="Calibri" w:hAnsi="Calibri"/>
                <w:noProof/>
                <w:lang w:val="es-CL"/>
              </w:rPr>
              <w:t>6.1 Qué se quiere predecir</w:t>
            </w:r>
            <w:r>
              <w:rPr>
                <w:noProof/>
                <w:webHidden/>
              </w:rPr>
              <w:tab/>
            </w:r>
            <w:r>
              <w:rPr>
                <w:noProof/>
                <w:webHidden/>
              </w:rPr>
              <w:fldChar w:fldCharType="begin"/>
            </w:r>
            <w:r>
              <w:rPr>
                <w:noProof/>
                <w:webHidden/>
              </w:rPr>
              <w:instrText xml:space="preserve"> PAGEREF _Toc241179517 \h </w:instrText>
            </w:r>
            <w:r>
              <w:rPr>
                <w:noProof/>
                <w:webHidden/>
              </w:rPr>
            </w:r>
            <w:r>
              <w:rPr>
                <w:noProof/>
                <w:webHidden/>
              </w:rPr>
              <w:fldChar w:fldCharType="separate"/>
            </w:r>
            <w:r>
              <w:rPr>
                <w:noProof/>
                <w:webHidden/>
              </w:rPr>
              <w:t>10</w:t>
            </w:r>
            <w:r>
              <w:rPr>
                <w:noProof/>
                <w:webHidden/>
              </w:rPr>
              <w:fldChar w:fldCharType="end"/>
            </w:r>
          </w:hyperlink>
        </w:p>
        <w:p w14:paraId="09A5C8E6" w14:textId="08A3683B" w:rsidR="00035796" w:rsidRDefault="00035796">
          <w:pPr>
            <w:pStyle w:val="TDC2"/>
            <w:tabs>
              <w:tab w:val="right" w:leader="dot" w:pos="9736"/>
            </w:tabs>
            <w:rPr>
              <w:noProof/>
              <w:kern w:val="2"/>
              <w:sz w:val="24"/>
              <w:szCs w:val="24"/>
              <w:lang w:val="es-CL" w:eastAsia="es-CL"/>
              <w14:ligatures w14:val="standardContextual"/>
            </w:rPr>
          </w:pPr>
          <w:hyperlink w:anchor="_Toc241179518" w:history="1">
            <w:r w:rsidRPr="00055AD8">
              <w:rPr>
                <w:rStyle w:val="Hipervnculo"/>
                <w:rFonts w:ascii="Calibri" w:hAnsi="Calibri"/>
                <w:noProof/>
                <w:lang w:val="es-CL"/>
              </w:rPr>
              <w:t>6.2 Las seis familias de variables predictoras</w:t>
            </w:r>
            <w:r>
              <w:rPr>
                <w:noProof/>
                <w:webHidden/>
              </w:rPr>
              <w:tab/>
            </w:r>
            <w:r>
              <w:rPr>
                <w:noProof/>
                <w:webHidden/>
              </w:rPr>
              <w:fldChar w:fldCharType="begin"/>
            </w:r>
            <w:r>
              <w:rPr>
                <w:noProof/>
                <w:webHidden/>
              </w:rPr>
              <w:instrText xml:space="preserve"> PAGEREF _Toc241179518 \h </w:instrText>
            </w:r>
            <w:r>
              <w:rPr>
                <w:noProof/>
                <w:webHidden/>
              </w:rPr>
            </w:r>
            <w:r>
              <w:rPr>
                <w:noProof/>
                <w:webHidden/>
              </w:rPr>
              <w:fldChar w:fldCharType="separate"/>
            </w:r>
            <w:r>
              <w:rPr>
                <w:noProof/>
                <w:webHidden/>
              </w:rPr>
              <w:t>10</w:t>
            </w:r>
            <w:r>
              <w:rPr>
                <w:noProof/>
                <w:webHidden/>
              </w:rPr>
              <w:fldChar w:fldCharType="end"/>
            </w:r>
          </w:hyperlink>
        </w:p>
        <w:p w14:paraId="3818E769" w14:textId="2734D619" w:rsidR="00035796" w:rsidRDefault="00035796">
          <w:pPr>
            <w:pStyle w:val="TDC2"/>
            <w:tabs>
              <w:tab w:val="right" w:leader="dot" w:pos="9736"/>
            </w:tabs>
            <w:rPr>
              <w:noProof/>
              <w:kern w:val="2"/>
              <w:sz w:val="24"/>
              <w:szCs w:val="24"/>
              <w:lang w:val="es-CL" w:eastAsia="es-CL"/>
              <w14:ligatures w14:val="standardContextual"/>
            </w:rPr>
          </w:pPr>
          <w:hyperlink w:anchor="_Toc241179519" w:history="1">
            <w:r w:rsidRPr="00055AD8">
              <w:rPr>
                <w:rStyle w:val="Hipervnculo"/>
                <w:rFonts w:ascii="Calibri" w:hAnsi="Calibri"/>
                <w:noProof/>
                <w:lang w:val="es-CL"/>
              </w:rPr>
              <w:t>6.3 El parque vehicular resuelve el problema de las piezas sin historia</w:t>
            </w:r>
            <w:r>
              <w:rPr>
                <w:noProof/>
                <w:webHidden/>
              </w:rPr>
              <w:tab/>
            </w:r>
            <w:r>
              <w:rPr>
                <w:noProof/>
                <w:webHidden/>
              </w:rPr>
              <w:fldChar w:fldCharType="begin"/>
            </w:r>
            <w:r>
              <w:rPr>
                <w:noProof/>
                <w:webHidden/>
              </w:rPr>
              <w:instrText xml:space="preserve"> PAGEREF _Toc241179519 \h </w:instrText>
            </w:r>
            <w:r>
              <w:rPr>
                <w:noProof/>
                <w:webHidden/>
              </w:rPr>
            </w:r>
            <w:r>
              <w:rPr>
                <w:noProof/>
                <w:webHidden/>
              </w:rPr>
              <w:fldChar w:fldCharType="separate"/>
            </w:r>
            <w:r>
              <w:rPr>
                <w:noProof/>
                <w:webHidden/>
              </w:rPr>
              <w:t>10</w:t>
            </w:r>
            <w:r>
              <w:rPr>
                <w:noProof/>
                <w:webHidden/>
              </w:rPr>
              <w:fldChar w:fldCharType="end"/>
            </w:r>
          </w:hyperlink>
        </w:p>
        <w:p w14:paraId="2E728867" w14:textId="560BA96A" w:rsidR="00035796" w:rsidRDefault="00035796">
          <w:pPr>
            <w:pStyle w:val="TDC2"/>
            <w:tabs>
              <w:tab w:val="right" w:leader="dot" w:pos="9736"/>
            </w:tabs>
            <w:rPr>
              <w:noProof/>
              <w:kern w:val="2"/>
              <w:sz w:val="24"/>
              <w:szCs w:val="24"/>
              <w:lang w:val="es-CL" w:eastAsia="es-CL"/>
              <w14:ligatures w14:val="standardContextual"/>
            </w:rPr>
          </w:pPr>
          <w:hyperlink w:anchor="_Toc241179520" w:history="1">
            <w:r w:rsidRPr="00055AD8">
              <w:rPr>
                <w:rStyle w:val="Hipervnculo"/>
                <w:rFonts w:ascii="Calibri" w:hAnsi="Calibri"/>
                <w:noProof/>
                <w:lang w:val="es-CL"/>
              </w:rPr>
              <w:t>6.4 Origen de las variables: ninguna se crea desde cero</w:t>
            </w:r>
            <w:r>
              <w:rPr>
                <w:noProof/>
                <w:webHidden/>
              </w:rPr>
              <w:tab/>
            </w:r>
            <w:r>
              <w:rPr>
                <w:noProof/>
                <w:webHidden/>
              </w:rPr>
              <w:fldChar w:fldCharType="begin"/>
            </w:r>
            <w:r>
              <w:rPr>
                <w:noProof/>
                <w:webHidden/>
              </w:rPr>
              <w:instrText xml:space="preserve"> PAGEREF _Toc241179520 \h </w:instrText>
            </w:r>
            <w:r>
              <w:rPr>
                <w:noProof/>
                <w:webHidden/>
              </w:rPr>
            </w:r>
            <w:r>
              <w:rPr>
                <w:noProof/>
                <w:webHidden/>
              </w:rPr>
              <w:fldChar w:fldCharType="separate"/>
            </w:r>
            <w:r>
              <w:rPr>
                <w:noProof/>
                <w:webHidden/>
              </w:rPr>
              <w:t>10</w:t>
            </w:r>
            <w:r>
              <w:rPr>
                <w:noProof/>
                <w:webHidden/>
              </w:rPr>
              <w:fldChar w:fldCharType="end"/>
            </w:r>
          </w:hyperlink>
        </w:p>
        <w:p w14:paraId="7AE7A86A" w14:textId="7967F01F" w:rsidR="00035796" w:rsidRDefault="00035796">
          <w:pPr>
            <w:pStyle w:val="TDC2"/>
            <w:tabs>
              <w:tab w:val="right" w:leader="dot" w:pos="9736"/>
            </w:tabs>
            <w:rPr>
              <w:noProof/>
              <w:kern w:val="2"/>
              <w:sz w:val="24"/>
              <w:szCs w:val="24"/>
              <w:lang w:val="es-CL" w:eastAsia="es-CL"/>
              <w14:ligatures w14:val="standardContextual"/>
            </w:rPr>
          </w:pPr>
          <w:hyperlink w:anchor="_Toc241179521" w:history="1">
            <w:r w:rsidRPr="00055AD8">
              <w:rPr>
                <w:rStyle w:val="Hipervnculo"/>
                <w:rFonts w:ascii="Calibri" w:hAnsi="Calibri"/>
                <w:noProof/>
                <w:lang w:val="es-CL"/>
              </w:rPr>
              <w:t>6.5 Quiénes usarán la solución</w:t>
            </w:r>
            <w:r>
              <w:rPr>
                <w:noProof/>
                <w:webHidden/>
              </w:rPr>
              <w:tab/>
            </w:r>
            <w:r>
              <w:rPr>
                <w:noProof/>
                <w:webHidden/>
              </w:rPr>
              <w:fldChar w:fldCharType="begin"/>
            </w:r>
            <w:r>
              <w:rPr>
                <w:noProof/>
                <w:webHidden/>
              </w:rPr>
              <w:instrText xml:space="preserve"> PAGEREF _Toc241179521 \h </w:instrText>
            </w:r>
            <w:r>
              <w:rPr>
                <w:noProof/>
                <w:webHidden/>
              </w:rPr>
            </w:r>
            <w:r>
              <w:rPr>
                <w:noProof/>
                <w:webHidden/>
              </w:rPr>
              <w:fldChar w:fldCharType="separate"/>
            </w:r>
            <w:r>
              <w:rPr>
                <w:noProof/>
                <w:webHidden/>
              </w:rPr>
              <w:t>11</w:t>
            </w:r>
            <w:r>
              <w:rPr>
                <w:noProof/>
                <w:webHidden/>
              </w:rPr>
              <w:fldChar w:fldCharType="end"/>
            </w:r>
          </w:hyperlink>
        </w:p>
        <w:p w14:paraId="2434D1E9" w14:textId="2F1E78FA" w:rsidR="00035796" w:rsidRDefault="00035796">
          <w:pPr>
            <w:pStyle w:val="TDC1"/>
            <w:tabs>
              <w:tab w:val="right" w:leader="dot" w:pos="9736"/>
            </w:tabs>
            <w:rPr>
              <w:noProof/>
              <w:kern w:val="2"/>
              <w:sz w:val="24"/>
              <w:szCs w:val="24"/>
              <w:lang w:val="es-CL" w:eastAsia="es-CL"/>
              <w14:ligatures w14:val="standardContextual"/>
            </w:rPr>
          </w:pPr>
          <w:hyperlink w:anchor="_Toc241179522" w:history="1">
            <w:r w:rsidRPr="00055AD8">
              <w:rPr>
                <w:rStyle w:val="Hipervnculo"/>
                <w:rFonts w:ascii="Calibri" w:hAnsi="Calibri"/>
                <w:noProof/>
                <w:lang w:val="es-CL"/>
              </w:rPr>
              <w:t>7. Recursos y restricciones</w:t>
            </w:r>
            <w:r>
              <w:rPr>
                <w:noProof/>
                <w:webHidden/>
              </w:rPr>
              <w:tab/>
            </w:r>
            <w:r>
              <w:rPr>
                <w:noProof/>
                <w:webHidden/>
              </w:rPr>
              <w:fldChar w:fldCharType="begin"/>
            </w:r>
            <w:r>
              <w:rPr>
                <w:noProof/>
                <w:webHidden/>
              </w:rPr>
              <w:instrText xml:space="preserve"> PAGEREF _Toc241179522 \h </w:instrText>
            </w:r>
            <w:r>
              <w:rPr>
                <w:noProof/>
                <w:webHidden/>
              </w:rPr>
            </w:r>
            <w:r>
              <w:rPr>
                <w:noProof/>
                <w:webHidden/>
              </w:rPr>
              <w:fldChar w:fldCharType="separate"/>
            </w:r>
            <w:r>
              <w:rPr>
                <w:noProof/>
                <w:webHidden/>
              </w:rPr>
              <w:t>12</w:t>
            </w:r>
            <w:r>
              <w:rPr>
                <w:noProof/>
                <w:webHidden/>
              </w:rPr>
              <w:fldChar w:fldCharType="end"/>
            </w:r>
          </w:hyperlink>
        </w:p>
        <w:p w14:paraId="1965A499" w14:textId="78252055" w:rsidR="00035796" w:rsidRDefault="00035796">
          <w:pPr>
            <w:pStyle w:val="TDC2"/>
            <w:tabs>
              <w:tab w:val="right" w:leader="dot" w:pos="9736"/>
            </w:tabs>
            <w:rPr>
              <w:noProof/>
              <w:kern w:val="2"/>
              <w:sz w:val="24"/>
              <w:szCs w:val="24"/>
              <w:lang w:val="es-CL" w:eastAsia="es-CL"/>
              <w14:ligatures w14:val="standardContextual"/>
            </w:rPr>
          </w:pPr>
          <w:hyperlink w:anchor="_Toc241179523" w:history="1">
            <w:r w:rsidRPr="00055AD8">
              <w:rPr>
                <w:rStyle w:val="Hipervnculo"/>
                <w:rFonts w:ascii="Calibri" w:hAnsi="Calibri"/>
                <w:noProof/>
                <w:lang w:val="es-CL"/>
              </w:rPr>
              <w:t>7.1 Tiempo</w:t>
            </w:r>
            <w:r>
              <w:rPr>
                <w:noProof/>
                <w:webHidden/>
              </w:rPr>
              <w:tab/>
            </w:r>
            <w:r>
              <w:rPr>
                <w:noProof/>
                <w:webHidden/>
              </w:rPr>
              <w:fldChar w:fldCharType="begin"/>
            </w:r>
            <w:r>
              <w:rPr>
                <w:noProof/>
                <w:webHidden/>
              </w:rPr>
              <w:instrText xml:space="preserve"> PAGEREF _Toc241179523 \h </w:instrText>
            </w:r>
            <w:r>
              <w:rPr>
                <w:noProof/>
                <w:webHidden/>
              </w:rPr>
            </w:r>
            <w:r>
              <w:rPr>
                <w:noProof/>
                <w:webHidden/>
              </w:rPr>
              <w:fldChar w:fldCharType="separate"/>
            </w:r>
            <w:r>
              <w:rPr>
                <w:noProof/>
                <w:webHidden/>
              </w:rPr>
              <w:t>12</w:t>
            </w:r>
            <w:r>
              <w:rPr>
                <w:noProof/>
                <w:webHidden/>
              </w:rPr>
              <w:fldChar w:fldCharType="end"/>
            </w:r>
          </w:hyperlink>
        </w:p>
        <w:p w14:paraId="6B6849F6" w14:textId="633520B0" w:rsidR="00035796" w:rsidRDefault="00035796">
          <w:pPr>
            <w:pStyle w:val="TDC2"/>
            <w:tabs>
              <w:tab w:val="right" w:leader="dot" w:pos="9736"/>
            </w:tabs>
            <w:rPr>
              <w:noProof/>
              <w:kern w:val="2"/>
              <w:sz w:val="24"/>
              <w:szCs w:val="24"/>
              <w:lang w:val="es-CL" w:eastAsia="es-CL"/>
              <w14:ligatures w14:val="standardContextual"/>
            </w:rPr>
          </w:pPr>
          <w:hyperlink w:anchor="_Toc241179524" w:history="1">
            <w:r w:rsidRPr="00055AD8">
              <w:rPr>
                <w:rStyle w:val="Hipervnculo"/>
                <w:rFonts w:ascii="Calibri" w:hAnsi="Calibri"/>
                <w:noProof/>
                <w:lang w:val="es-CL"/>
              </w:rPr>
              <w:t>7.2 Materiales y recursos</w:t>
            </w:r>
            <w:r>
              <w:rPr>
                <w:noProof/>
                <w:webHidden/>
              </w:rPr>
              <w:tab/>
            </w:r>
            <w:r>
              <w:rPr>
                <w:noProof/>
                <w:webHidden/>
              </w:rPr>
              <w:fldChar w:fldCharType="begin"/>
            </w:r>
            <w:r>
              <w:rPr>
                <w:noProof/>
                <w:webHidden/>
              </w:rPr>
              <w:instrText xml:space="preserve"> PAGEREF _Toc241179524 \h </w:instrText>
            </w:r>
            <w:r>
              <w:rPr>
                <w:noProof/>
                <w:webHidden/>
              </w:rPr>
            </w:r>
            <w:r>
              <w:rPr>
                <w:noProof/>
                <w:webHidden/>
              </w:rPr>
              <w:fldChar w:fldCharType="separate"/>
            </w:r>
            <w:r>
              <w:rPr>
                <w:noProof/>
                <w:webHidden/>
              </w:rPr>
              <w:t>12</w:t>
            </w:r>
            <w:r>
              <w:rPr>
                <w:noProof/>
                <w:webHidden/>
              </w:rPr>
              <w:fldChar w:fldCharType="end"/>
            </w:r>
          </w:hyperlink>
        </w:p>
        <w:p w14:paraId="1AEA4E0B" w14:textId="49FF8467" w:rsidR="00035796" w:rsidRDefault="00035796">
          <w:pPr>
            <w:pStyle w:val="TDC2"/>
            <w:tabs>
              <w:tab w:val="right" w:leader="dot" w:pos="9736"/>
            </w:tabs>
            <w:rPr>
              <w:noProof/>
              <w:kern w:val="2"/>
              <w:sz w:val="24"/>
              <w:szCs w:val="24"/>
              <w:lang w:val="es-CL" w:eastAsia="es-CL"/>
              <w14:ligatures w14:val="standardContextual"/>
            </w:rPr>
          </w:pPr>
          <w:hyperlink w:anchor="_Toc241179525" w:history="1">
            <w:r w:rsidRPr="00055AD8">
              <w:rPr>
                <w:rStyle w:val="Hipervnculo"/>
                <w:rFonts w:ascii="Calibri" w:hAnsi="Calibri"/>
                <w:noProof/>
                <w:lang w:val="es-CL"/>
              </w:rPr>
              <w:t>7.3 Seguridad y confidencialidad de la información</w:t>
            </w:r>
            <w:r>
              <w:rPr>
                <w:noProof/>
                <w:webHidden/>
              </w:rPr>
              <w:tab/>
            </w:r>
            <w:r>
              <w:rPr>
                <w:noProof/>
                <w:webHidden/>
              </w:rPr>
              <w:fldChar w:fldCharType="begin"/>
            </w:r>
            <w:r>
              <w:rPr>
                <w:noProof/>
                <w:webHidden/>
              </w:rPr>
              <w:instrText xml:space="preserve"> PAGEREF _Toc241179525 \h </w:instrText>
            </w:r>
            <w:r>
              <w:rPr>
                <w:noProof/>
                <w:webHidden/>
              </w:rPr>
            </w:r>
            <w:r>
              <w:rPr>
                <w:noProof/>
                <w:webHidden/>
              </w:rPr>
              <w:fldChar w:fldCharType="separate"/>
            </w:r>
            <w:r>
              <w:rPr>
                <w:noProof/>
                <w:webHidden/>
              </w:rPr>
              <w:t>12</w:t>
            </w:r>
            <w:r>
              <w:rPr>
                <w:noProof/>
                <w:webHidden/>
              </w:rPr>
              <w:fldChar w:fldCharType="end"/>
            </w:r>
          </w:hyperlink>
        </w:p>
        <w:p w14:paraId="29C0B039" w14:textId="60BEC4BA" w:rsidR="00035796" w:rsidRDefault="00035796">
          <w:pPr>
            <w:pStyle w:val="TDC1"/>
            <w:tabs>
              <w:tab w:val="right" w:leader="dot" w:pos="9736"/>
            </w:tabs>
            <w:rPr>
              <w:noProof/>
              <w:kern w:val="2"/>
              <w:sz w:val="24"/>
              <w:szCs w:val="24"/>
              <w:lang w:val="es-CL" w:eastAsia="es-CL"/>
              <w14:ligatures w14:val="standardContextual"/>
            </w:rPr>
          </w:pPr>
          <w:hyperlink w:anchor="_Toc241179526" w:history="1">
            <w:r w:rsidRPr="00055AD8">
              <w:rPr>
                <w:rStyle w:val="Hipervnculo"/>
                <w:rFonts w:ascii="Calibri" w:hAnsi="Calibri"/>
                <w:noProof/>
                <w:lang w:val="es-CL"/>
              </w:rPr>
              <w:t>8. Factores externos</w:t>
            </w:r>
            <w:r>
              <w:rPr>
                <w:noProof/>
                <w:webHidden/>
              </w:rPr>
              <w:tab/>
            </w:r>
            <w:r>
              <w:rPr>
                <w:noProof/>
                <w:webHidden/>
              </w:rPr>
              <w:fldChar w:fldCharType="begin"/>
            </w:r>
            <w:r>
              <w:rPr>
                <w:noProof/>
                <w:webHidden/>
              </w:rPr>
              <w:instrText xml:space="preserve"> PAGEREF _Toc241179526 \h </w:instrText>
            </w:r>
            <w:r>
              <w:rPr>
                <w:noProof/>
                <w:webHidden/>
              </w:rPr>
            </w:r>
            <w:r>
              <w:rPr>
                <w:noProof/>
                <w:webHidden/>
              </w:rPr>
              <w:fldChar w:fldCharType="separate"/>
            </w:r>
            <w:r>
              <w:rPr>
                <w:noProof/>
                <w:webHidden/>
              </w:rPr>
              <w:t>13</w:t>
            </w:r>
            <w:r>
              <w:rPr>
                <w:noProof/>
                <w:webHidden/>
              </w:rPr>
              <w:fldChar w:fldCharType="end"/>
            </w:r>
          </w:hyperlink>
        </w:p>
        <w:p w14:paraId="60354555" w14:textId="0D10445D" w:rsidR="00035796" w:rsidRDefault="00035796">
          <w:pPr>
            <w:pStyle w:val="TDC2"/>
            <w:tabs>
              <w:tab w:val="right" w:leader="dot" w:pos="9736"/>
            </w:tabs>
            <w:rPr>
              <w:noProof/>
              <w:kern w:val="2"/>
              <w:sz w:val="24"/>
              <w:szCs w:val="24"/>
              <w:lang w:val="es-CL" w:eastAsia="es-CL"/>
              <w14:ligatures w14:val="standardContextual"/>
            </w:rPr>
          </w:pPr>
          <w:hyperlink w:anchor="_Toc241179527" w:history="1">
            <w:r w:rsidRPr="00055AD8">
              <w:rPr>
                <w:rStyle w:val="Hipervnculo"/>
                <w:rFonts w:ascii="Calibri" w:hAnsi="Calibri"/>
                <w:noProof/>
                <w:lang w:val="es-CL"/>
              </w:rPr>
              <w:t>8.1 Factores que facilitan el desarrollo</w:t>
            </w:r>
            <w:r>
              <w:rPr>
                <w:noProof/>
                <w:webHidden/>
              </w:rPr>
              <w:tab/>
            </w:r>
            <w:r>
              <w:rPr>
                <w:noProof/>
                <w:webHidden/>
              </w:rPr>
              <w:fldChar w:fldCharType="begin"/>
            </w:r>
            <w:r>
              <w:rPr>
                <w:noProof/>
                <w:webHidden/>
              </w:rPr>
              <w:instrText xml:space="preserve"> PAGEREF _Toc241179527 \h </w:instrText>
            </w:r>
            <w:r>
              <w:rPr>
                <w:noProof/>
                <w:webHidden/>
              </w:rPr>
            </w:r>
            <w:r>
              <w:rPr>
                <w:noProof/>
                <w:webHidden/>
              </w:rPr>
              <w:fldChar w:fldCharType="separate"/>
            </w:r>
            <w:r>
              <w:rPr>
                <w:noProof/>
                <w:webHidden/>
              </w:rPr>
              <w:t>13</w:t>
            </w:r>
            <w:r>
              <w:rPr>
                <w:noProof/>
                <w:webHidden/>
              </w:rPr>
              <w:fldChar w:fldCharType="end"/>
            </w:r>
          </w:hyperlink>
        </w:p>
        <w:p w14:paraId="76B1CAC8" w14:textId="67A1DA80" w:rsidR="00035796" w:rsidRDefault="00035796">
          <w:pPr>
            <w:pStyle w:val="TDC2"/>
            <w:tabs>
              <w:tab w:val="right" w:leader="dot" w:pos="9736"/>
            </w:tabs>
            <w:rPr>
              <w:noProof/>
              <w:kern w:val="2"/>
              <w:sz w:val="24"/>
              <w:szCs w:val="24"/>
              <w:lang w:val="es-CL" w:eastAsia="es-CL"/>
              <w14:ligatures w14:val="standardContextual"/>
            </w:rPr>
          </w:pPr>
          <w:hyperlink w:anchor="_Toc241179528" w:history="1">
            <w:r w:rsidRPr="00055AD8">
              <w:rPr>
                <w:rStyle w:val="Hipervnculo"/>
                <w:rFonts w:ascii="Calibri" w:hAnsi="Calibri"/>
                <w:noProof/>
                <w:lang w:val="es-CL"/>
              </w:rPr>
              <w:t>8.2 Factores que dificultan el desarrollo y cómo se abordan</w:t>
            </w:r>
            <w:r>
              <w:rPr>
                <w:noProof/>
                <w:webHidden/>
              </w:rPr>
              <w:tab/>
            </w:r>
            <w:r>
              <w:rPr>
                <w:noProof/>
                <w:webHidden/>
              </w:rPr>
              <w:fldChar w:fldCharType="begin"/>
            </w:r>
            <w:r>
              <w:rPr>
                <w:noProof/>
                <w:webHidden/>
              </w:rPr>
              <w:instrText xml:space="preserve"> PAGEREF _Toc241179528 \h </w:instrText>
            </w:r>
            <w:r>
              <w:rPr>
                <w:noProof/>
                <w:webHidden/>
              </w:rPr>
            </w:r>
            <w:r>
              <w:rPr>
                <w:noProof/>
                <w:webHidden/>
              </w:rPr>
              <w:fldChar w:fldCharType="separate"/>
            </w:r>
            <w:r>
              <w:rPr>
                <w:noProof/>
                <w:webHidden/>
              </w:rPr>
              <w:t>13</w:t>
            </w:r>
            <w:r>
              <w:rPr>
                <w:noProof/>
                <w:webHidden/>
              </w:rPr>
              <w:fldChar w:fldCharType="end"/>
            </w:r>
          </w:hyperlink>
        </w:p>
        <w:p w14:paraId="1DBD52FE" w14:textId="3E0ED26F" w:rsidR="00035796" w:rsidRDefault="00035796">
          <w:pPr>
            <w:pStyle w:val="TDC1"/>
            <w:tabs>
              <w:tab w:val="right" w:leader="dot" w:pos="9736"/>
            </w:tabs>
            <w:rPr>
              <w:noProof/>
              <w:kern w:val="2"/>
              <w:sz w:val="24"/>
              <w:szCs w:val="24"/>
              <w:lang w:val="es-CL" w:eastAsia="es-CL"/>
              <w14:ligatures w14:val="standardContextual"/>
            </w:rPr>
          </w:pPr>
          <w:hyperlink w:anchor="_Toc241179529" w:history="1">
            <w:r w:rsidRPr="00055AD8">
              <w:rPr>
                <w:rStyle w:val="Hipervnculo"/>
                <w:rFonts w:ascii="Calibri" w:hAnsi="Calibri"/>
                <w:noProof/>
                <w:lang w:val="es-CL"/>
              </w:rPr>
              <w:t>GLOSARIO DE TÉRMINOS</w:t>
            </w:r>
            <w:r>
              <w:rPr>
                <w:noProof/>
                <w:webHidden/>
              </w:rPr>
              <w:tab/>
            </w:r>
            <w:r>
              <w:rPr>
                <w:noProof/>
                <w:webHidden/>
              </w:rPr>
              <w:fldChar w:fldCharType="begin"/>
            </w:r>
            <w:r>
              <w:rPr>
                <w:noProof/>
                <w:webHidden/>
              </w:rPr>
              <w:instrText xml:space="preserve"> PAGEREF _Toc241179529 \h </w:instrText>
            </w:r>
            <w:r>
              <w:rPr>
                <w:noProof/>
                <w:webHidden/>
              </w:rPr>
            </w:r>
            <w:r>
              <w:rPr>
                <w:noProof/>
                <w:webHidden/>
              </w:rPr>
              <w:fldChar w:fldCharType="separate"/>
            </w:r>
            <w:r>
              <w:rPr>
                <w:noProof/>
                <w:webHidden/>
              </w:rPr>
              <w:t>14</w:t>
            </w:r>
            <w:r>
              <w:rPr>
                <w:noProof/>
                <w:webHidden/>
              </w:rPr>
              <w:fldChar w:fldCharType="end"/>
            </w:r>
          </w:hyperlink>
        </w:p>
        <w:p w14:paraId="6E65F89C" w14:textId="0325A954" w:rsidR="001F06AB" w:rsidRDefault="001F06AB">
          <w:r>
            <w:rPr>
              <w:b/>
              <w:bCs/>
              <w:lang w:val="es-MX"/>
            </w:rPr>
            <w:fldChar w:fldCharType="end"/>
          </w:r>
        </w:p>
      </w:sdtContent>
    </w:sdt>
    <w:p w14:paraId="3F28500C" w14:textId="77777777" w:rsidR="00DA3B4F" w:rsidRPr="001F06AB" w:rsidRDefault="00DA3B4F">
      <w:pPr>
        <w:rPr>
          <w:lang w:val="es-CL"/>
        </w:rPr>
      </w:pPr>
    </w:p>
    <w:p w14:paraId="0893A57E" w14:textId="77777777" w:rsidR="00DA3B4F" w:rsidRPr="001F06AB" w:rsidRDefault="00000000">
      <w:pPr>
        <w:rPr>
          <w:lang w:val="es-CL"/>
        </w:rPr>
      </w:pPr>
      <w:r w:rsidRPr="001F06AB">
        <w:rPr>
          <w:lang w:val="es-CL"/>
        </w:rPr>
        <w:br w:type="page"/>
      </w:r>
    </w:p>
    <w:p w14:paraId="2340910A" w14:textId="77777777" w:rsidR="00DA3B4F" w:rsidRPr="001F06AB" w:rsidRDefault="00000000">
      <w:pPr>
        <w:pStyle w:val="Ttulo1"/>
        <w:rPr>
          <w:lang w:val="es-CL"/>
        </w:rPr>
      </w:pPr>
      <w:bookmarkStart w:id="0" w:name="_Toc241179497"/>
      <w:r w:rsidRPr="001F06AB">
        <w:rPr>
          <w:rFonts w:ascii="Calibri" w:hAnsi="Calibri"/>
          <w:color w:val="1F497D"/>
          <w:sz w:val="32"/>
          <w:lang w:val="es-CL"/>
        </w:rPr>
        <w:lastRenderedPageBreak/>
        <w:t>OBJETIVOS DEL DOCUMENTO</w:t>
      </w:r>
      <w:bookmarkEnd w:id="0"/>
    </w:p>
    <w:p w14:paraId="7F09044C" w14:textId="77777777" w:rsidR="00DA3B4F" w:rsidRPr="001F06AB" w:rsidRDefault="00000000">
      <w:pPr>
        <w:spacing w:after="120"/>
        <w:jc w:val="both"/>
        <w:rPr>
          <w:lang w:val="es-CL"/>
        </w:rPr>
      </w:pPr>
      <w:r w:rsidRPr="001F06AB">
        <w:rPr>
          <w:rFonts w:ascii="Calibri" w:hAnsi="Calibri"/>
          <w:lang w:val="es-CL"/>
        </w:rPr>
        <w:t>Este documento corresponde a la primera fase de la metodología CRISP-DM. Antes de tocar un solo dato hay que dejar claro qué problema se quiere resolver, cuánto vale resolverlo y bajo qué restricciones se trabaja. Eso es lo que se establece aquí.</w:t>
      </w:r>
    </w:p>
    <w:p w14:paraId="17F6C562" w14:textId="77777777" w:rsidR="00DA3B4F" w:rsidRPr="001F06AB" w:rsidRDefault="00000000">
      <w:pPr>
        <w:spacing w:after="120"/>
        <w:jc w:val="both"/>
        <w:rPr>
          <w:lang w:val="es-CL"/>
        </w:rPr>
      </w:pPr>
      <w:r w:rsidRPr="001F06AB">
        <w:rPr>
          <w:rFonts w:ascii="Calibri" w:hAnsi="Calibri"/>
          <w:lang w:val="es-CL"/>
        </w:rPr>
        <w:t>Los objetivos específicos son:</w:t>
      </w:r>
    </w:p>
    <w:p w14:paraId="70FEF81F" w14:textId="77777777" w:rsidR="00DA3B4F" w:rsidRPr="001F06AB" w:rsidRDefault="00000000">
      <w:pPr>
        <w:pStyle w:val="Listaconvietas"/>
        <w:spacing w:after="60"/>
        <w:rPr>
          <w:lang w:val="es-CL"/>
        </w:rPr>
      </w:pPr>
      <w:r w:rsidRPr="001F06AB">
        <w:rPr>
          <w:rFonts w:ascii="Calibri" w:hAnsi="Calibri"/>
          <w:b/>
          <w:lang w:val="es-CL"/>
        </w:rPr>
        <w:t xml:space="preserve">Definir el problema: </w:t>
      </w:r>
      <w:r w:rsidRPr="001F06AB">
        <w:rPr>
          <w:rFonts w:ascii="Calibri" w:hAnsi="Calibri"/>
          <w:lang w:val="es-CL"/>
        </w:rPr>
        <w:t>explicar en términos de negocio cuál es la brecha que se quiere cerrar y cuánto representa.</w:t>
      </w:r>
    </w:p>
    <w:p w14:paraId="0081ADF5" w14:textId="77777777" w:rsidR="00DA3B4F" w:rsidRPr="001F06AB" w:rsidRDefault="00000000">
      <w:pPr>
        <w:pStyle w:val="Listaconvietas"/>
        <w:spacing w:after="60"/>
        <w:rPr>
          <w:lang w:val="es-CL"/>
        </w:rPr>
      </w:pPr>
      <w:r w:rsidRPr="001F06AB">
        <w:rPr>
          <w:rFonts w:ascii="Calibri" w:hAnsi="Calibri"/>
          <w:b/>
          <w:lang w:val="es-CL"/>
        </w:rPr>
        <w:t xml:space="preserve">Identificar la causa: </w:t>
      </w:r>
      <w:r w:rsidRPr="001F06AB">
        <w:rPr>
          <w:rFonts w:ascii="Calibri" w:hAnsi="Calibri"/>
          <w:lang w:val="es-CL"/>
        </w:rPr>
        <w:t>distinguir entre el síntoma que se observa y la causa que lo produce, con evidencia de las bases internas.</w:t>
      </w:r>
    </w:p>
    <w:p w14:paraId="09FB4AAD" w14:textId="77777777" w:rsidR="00DA3B4F" w:rsidRPr="001F06AB" w:rsidRDefault="00000000">
      <w:pPr>
        <w:pStyle w:val="Listaconvietas"/>
        <w:spacing w:after="60"/>
        <w:rPr>
          <w:lang w:val="es-CL"/>
        </w:rPr>
      </w:pPr>
      <w:r w:rsidRPr="001F06AB">
        <w:rPr>
          <w:rFonts w:ascii="Calibri" w:hAnsi="Calibri"/>
          <w:b/>
          <w:lang w:val="es-CL"/>
        </w:rPr>
        <w:t xml:space="preserve">Delimitar el alcance: </w:t>
      </w:r>
      <w:r w:rsidRPr="001F06AB">
        <w:rPr>
          <w:rFonts w:ascii="Calibri" w:hAnsi="Calibri"/>
          <w:lang w:val="es-CL"/>
        </w:rPr>
        <w:t>establecer qué entra y qué queda fuera del proyecto.</w:t>
      </w:r>
    </w:p>
    <w:p w14:paraId="086C8AF2" w14:textId="77777777" w:rsidR="00DA3B4F" w:rsidRPr="001F06AB" w:rsidRDefault="00000000">
      <w:pPr>
        <w:pStyle w:val="Listaconvietas"/>
        <w:spacing w:after="60"/>
        <w:rPr>
          <w:lang w:val="es-CL"/>
        </w:rPr>
      </w:pPr>
      <w:r w:rsidRPr="001F06AB">
        <w:rPr>
          <w:rFonts w:ascii="Calibri" w:hAnsi="Calibri"/>
          <w:b/>
          <w:lang w:val="es-CL"/>
        </w:rPr>
        <w:t xml:space="preserve">Definir los criterios de éxito: </w:t>
      </w:r>
      <w:r w:rsidRPr="001F06AB">
        <w:rPr>
          <w:rFonts w:ascii="Calibri" w:hAnsi="Calibri"/>
          <w:lang w:val="es-CL"/>
        </w:rPr>
        <w:t>dejar por escrito cómo se sabrá si el proyecto resultó, tanto en términos de negocio como técnicos.</w:t>
      </w:r>
    </w:p>
    <w:p w14:paraId="471B1874" w14:textId="77777777" w:rsidR="00DA3B4F" w:rsidRPr="001F06AB" w:rsidRDefault="00000000">
      <w:pPr>
        <w:pStyle w:val="Listaconvietas"/>
        <w:spacing w:after="60"/>
        <w:rPr>
          <w:lang w:val="es-CL"/>
        </w:rPr>
      </w:pPr>
      <w:r w:rsidRPr="001F06AB">
        <w:rPr>
          <w:rFonts w:ascii="Calibri" w:hAnsi="Calibri"/>
          <w:b/>
          <w:lang w:val="es-CL"/>
        </w:rPr>
        <w:t xml:space="preserve">Describir la solución: </w:t>
      </w:r>
      <w:r w:rsidRPr="001F06AB">
        <w:rPr>
          <w:rFonts w:ascii="Calibri" w:hAnsi="Calibri"/>
          <w:lang w:val="es-CL"/>
        </w:rPr>
        <w:t>detallar los componentes que se construirán y quién los usará.</w:t>
      </w:r>
    </w:p>
    <w:p w14:paraId="7585F49D" w14:textId="77777777" w:rsidR="00DA3B4F" w:rsidRPr="001F06AB" w:rsidRDefault="00000000">
      <w:pPr>
        <w:pStyle w:val="Listaconvietas"/>
        <w:spacing w:after="60"/>
        <w:rPr>
          <w:lang w:val="es-CL"/>
        </w:rPr>
      </w:pPr>
      <w:r w:rsidRPr="001F06AB">
        <w:rPr>
          <w:rFonts w:ascii="Calibri" w:hAnsi="Calibri"/>
          <w:b/>
          <w:lang w:val="es-CL"/>
        </w:rPr>
        <w:t xml:space="preserve">Anticipar los riesgos: </w:t>
      </w:r>
      <w:r w:rsidRPr="001F06AB">
        <w:rPr>
          <w:rFonts w:ascii="Calibri" w:hAnsi="Calibri"/>
          <w:lang w:val="es-CL"/>
        </w:rPr>
        <w:t>identificar los factores externos que pueden afectar el desarrollo y cómo se abordan.</w:t>
      </w:r>
    </w:p>
    <w:p w14:paraId="33880B9E" w14:textId="77777777" w:rsidR="00DA3B4F" w:rsidRPr="001F06AB" w:rsidRDefault="00000000">
      <w:pPr>
        <w:pStyle w:val="Ttulo1"/>
        <w:rPr>
          <w:lang w:val="es-CL"/>
        </w:rPr>
      </w:pPr>
      <w:bookmarkStart w:id="1" w:name="_Toc241179498"/>
      <w:r w:rsidRPr="001F06AB">
        <w:rPr>
          <w:rFonts w:ascii="Calibri" w:hAnsi="Calibri"/>
          <w:color w:val="1F497D"/>
          <w:sz w:val="32"/>
          <w:lang w:val="es-CL"/>
        </w:rPr>
        <w:t>ALCANCES Y LIMITACIONES</w:t>
      </w:r>
      <w:bookmarkEnd w:id="1"/>
    </w:p>
    <w:p w14:paraId="053283D8" w14:textId="77777777" w:rsidR="00DA3B4F" w:rsidRPr="001F06AB" w:rsidRDefault="00000000">
      <w:pPr>
        <w:rPr>
          <w:lang w:val="es-CL"/>
        </w:rPr>
      </w:pPr>
      <w:r w:rsidRPr="001F06AB">
        <w:rPr>
          <w:b/>
          <w:sz w:val="24"/>
          <w:lang w:val="es-CL"/>
        </w:rPr>
        <w:t>Alcances</w:t>
      </w:r>
    </w:p>
    <w:p w14:paraId="7DF8A7F8" w14:textId="77777777" w:rsidR="00DA3B4F" w:rsidRPr="001F06AB" w:rsidRDefault="00000000">
      <w:pPr>
        <w:spacing w:after="120"/>
        <w:jc w:val="both"/>
        <w:rPr>
          <w:lang w:val="es-CL"/>
        </w:rPr>
      </w:pPr>
      <w:r w:rsidRPr="001F06AB">
        <w:rPr>
          <w:rFonts w:ascii="Calibri" w:hAnsi="Calibri"/>
          <w:lang w:val="es-CL"/>
        </w:rPr>
        <w:t>El alcance se acotó deliberadamente para caber en las 18 semanas de la asignatura:</w:t>
      </w:r>
    </w:p>
    <w:tbl>
      <w:tblPr>
        <w:tblStyle w:val="Tablaconcuadrcula"/>
        <w:tblW w:w="0" w:type="auto"/>
        <w:jc w:val="center"/>
        <w:tblLook w:val="04A0" w:firstRow="1" w:lastRow="0" w:firstColumn="1" w:lastColumn="0" w:noHBand="0" w:noVBand="1"/>
      </w:tblPr>
      <w:tblGrid>
        <w:gridCol w:w="2608"/>
        <w:gridCol w:w="3402"/>
        <w:gridCol w:w="3402"/>
      </w:tblGrid>
      <w:tr w:rsidR="00DA3B4F" w14:paraId="63AB145C" w14:textId="77777777">
        <w:trPr>
          <w:jc w:val="center"/>
        </w:trPr>
        <w:tc>
          <w:tcPr>
            <w:tcW w:w="2608" w:type="dxa"/>
            <w:shd w:val="clear" w:color="auto" w:fill="1F497D"/>
          </w:tcPr>
          <w:p w14:paraId="4750BF44" w14:textId="77777777" w:rsidR="00DA3B4F" w:rsidRDefault="00000000">
            <w:pPr>
              <w:spacing w:before="40" w:after="40"/>
              <w:jc w:val="center"/>
            </w:pPr>
            <w:proofErr w:type="spellStart"/>
            <w:r>
              <w:rPr>
                <w:rFonts w:ascii="Calibri" w:hAnsi="Calibri"/>
                <w:b/>
                <w:color w:val="FFFFFF"/>
                <w:sz w:val="19"/>
              </w:rPr>
              <w:t>Dimensión</w:t>
            </w:r>
            <w:proofErr w:type="spellEnd"/>
          </w:p>
        </w:tc>
        <w:tc>
          <w:tcPr>
            <w:tcW w:w="3402" w:type="dxa"/>
            <w:shd w:val="clear" w:color="auto" w:fill="1F497D"/>
          </w:tcPr>
          <w:p w14:paraId="7FC67C60" w14:textId="77777777" w:rsidR="00DA3B4F" w:rsidRDefault="00000000">
            <w:pPr>
              <w:spacing w:before="40" w:after="40"/>
              <w:jc w:val="center"/>
            </w:pPr>
            <w:r>
              <w:rPr>
                <w:rFonts w:ascii="Calibri" w:hAnsi="Calibri"/>
                <w:b/>
                <w:color w:val="FFFFFF"/>
                <w:sz w:val="19"/>
              </w:rPr>
              <w:t>Dentro del alcance</w:t>
            </w:r>
          </w:p>
        </w:tc>
        <w:tc>
          <w:tcPr>
            <w:tcW w:w="3402" w:type="dxa"/>
            <w:shd w:val="clear" w:color="auto" w:fill="1F497D"/>
          </w:tcPr>
          <w:p w14:paraId="7C9E658F" w14:textId="77777777" w:rsidR="00DA3B4F" w:rsidRDefault="00000000">
            <w:pPr>
              <w:spacing w:before="40" w:after="40"/>
              <w:jc w:val="center"/>
            </w:pPr>
            <w:r>
              <w:rPr>
                <w:rFonts w:ascii="Calibri" w:hAnsi="Calibri"/>
                <w:b/>
                <w:color w:val="FFFFFF"/>
                <w:sz w:val="19"/>
              </w:rPr>
              <w:t>Fuera del alcance</w:t>
            </w:r>
          </w:p>
        </w:tc>
      </w:tr>
      <w:tr w:rsidR="00DA3B4F" w14:paraId="41C4999B" w14:textId="77777777">
        <w:trPr>
          <w:jc w:val="center"/>
        </w:trPr>
        <w:tc>
          <w:tcPr>
            <w:tcW w:w="2608" w:type="dxa"/>
          </w:tcPr>
          <w:p w14:paraId="3538FF8A" w14:textId="77777777" w:rsidR="00DA3B4F" w:rsidRDefault="00000000">
            <w:pPr>
              <w:spacing w:before="40" w:after="40"/>
            </w:pPr>
            <w:r>
              <w:rPr>
                <w:rFonts w:ascii="Calibri" w:hAnsi="Calibri"/>
                <w:sz w:val="19"/>
              </w:rPr>
              <w:t>Geografía</w:t>
            </w:r>
          </w:p>
        </w:tc>
        <w:tc>
          <w:tcPr>
            <w:tcW w:w="3402" w:type="dxa"/>
          </w:tcPr>
          <w:p w14:paraId="66B01D1C" w14:textId="77777777" w:rsidR="00DA3B4F" w:rsidRDefault="00000000">
            <w:pPr>
              <w:spacing w:before="40" w:after="40"/>
              <w:jc w:val="center"/>
            </w:pPr>
            <w:r>
              <w:rPr>
                <w:rFonts w:ascii="Calibri" w:hAnsi="Calibri"/>
                <w:sz w:val="19"/>
              </w:rPr>
              <w:t>Operación chilena</w:t>
            </w:r>
          </w:p>
        </w:tc>
        <w:tc>
          <w:tcPr>
            <w:tcW w:w="3402" w:type="dxa"/>
          </w:tcPr>
          <w:p w14:paraId="0D599C0F" w14:textId="77777777" w:rsidR="00DA3B4F" w:rsidRDefault="00000000">
            <w:pPr>
              <w:spacing w:before="40" w:after="40"/>
              <w:jc w:val="center"/>
            </w:pPr>
            <w:r>
              <w:rPr>
                <w:rFonts w:ascii="Calibri" w:hAnsi="Calibri"/>
                <w:sz w:val="19"/>
              </w:rPr>
              <w:t>Resto del grupo regional</w:t>
            </w:r>
          </w:p>
        </w:tc>
      </w:tr>
      <w:tr w:rsidR="00DA3B4F" w14:paraId="234FADFD" w14:textId="77777777">
        <w:trPr>
          <w:jc w:val="center"/>
        </w:trPr>
        <w:tc>
          <w:tcPr>
            <w:tcW w:w="2608" w:type="dxa"/>
            <w:shd w:val="clear" w:color="auto" w:fill="F2F2F2"/>
          </w:tcPr>
          <w:p w14:paraId="2E45A4F4" w14:textId="77777777" w:rsidR="00DA3B4F" w:rsidRDefault="00000000">
            <w:pPr>
              <w:spacing w:before="40" w:after="40"/>
            </w:pPr>
            <w:r>
              <w:rPr>
                <w:rFonts w:ascii="Calibri" w:hAnsi="Calibri"/>
                <w:sz w:val="19"/>
              </w:rPr>
              <w:t>Línea de negocio</w:t>
            </w:r>
          </w:p>
        </w:tc>
        <w:tc>
          <w:tcPr>
            <w:tcW w:w="3402" w:type="dxa"/>
            <w:shd w:val="clear" w:color="auto" w:fill="F2F2F2"/>
          </w:tcPr>
          <w:p w14:paraId="40D5EFB8" w14:textId="77777777" w:rsidR="00DA3B4F" w:rsidRDefault="00000000">
            <w:pPr>
              <w:spacing w:before="40" w:after="40"/>
              <w:jc w:val="center"/>
            </w:pPr>
            <w:r>
              <w:rPr>
                <w:rFonts w:ascii="Calibri" w:hAnsi="Calibri"/>
                <w:sz w:val="19"/>
              </w:rPr>
              <w:t>Repuestos de postventa</w:t>
            </w:r>
          </w:p>
        </w:tc>
        <w:tc>
          <w:tcPr>
            <w:tcW w:w="3402" w:type="dxa"/>
            <w:shd w:val="clear" w:color="auto" w:fill="F2F2F2"/>
          </w:tcPr>
          <w:p w14:paraId="6A5A3FD5" w14:textId="77777777" w:rsidR="00DA3B4F" w:rsidRDefault="00000000">
            <w:pPr>
              <w:spacing w:before="40" w:after="40"/>
              <w:jc w:val="center"/>
            </w:pPr>
            <w:r>
              <w:rPr>
                <w:rFonts w:ascii="Calibri" w:hAnsi="Calibri"/>
                <w:sz w:val="19"/>
              </w:rPr>
              <w:t>Otras líneas de negocio</w:t>
            </w:r>
          </w:p>
        </w:tc>
      </w:tr>
      <w:tr w:rsidR="00DA3B4F" w14:paraId="626BF3D4" w14:textId="77777777">
        <w:trPr>
          <w:jc w:val="center"/>
        </w:trPr>
        <w:tc>
          <w:tcPr>
            <w:tcW w:w="2608" w:type="dxa"/>
          </w:tcPr>
          <w:p w14:paraId="42D2940F" w14:textId="77777777" w:rsidR="00DA3B4F" w:rsidRDefault="00000000">
            <w:pPr>
              <w:spacing w:before="40" w:after="40"/>
            </w:pPr>
            <w:r>
              <w:rPr>
                <w:rFonts w:ascii="Calibri" w:hAnsi="Calibri"/>
                <w:sz w:val="19"/>
              </w:rPr>
              <w:t>Catálogo</w:t>
            </w:r>
          </w:p>
        </w:tc>
        <w:tc>
          <w:tcPr>
            <w:tcW w:w="3402" w:type="dxa"/>
          </w:tcPr>
          <w:p w14:paraId="2386D26D" w14:textId="77777777" w:rsidR="00DA3B4F" w:rsidRDefault="00000000">
            <w:pPr>
              <w:spacing w:before="40" w:after="40"/>
              <w:jc w:val="center"/>
            </w:pPr>
            <w:r>
              <w:rPr>
                <w:rFonts w:ascii="Calibri" w:hAnsi="Calibri"/>
                <w:sz w:val="19"/>
              </w:rPr>
              <w:t>OEM Mainstream (6 marcas)</w:t>
            </w:r>
          </w:p>
        </w:tc>
        <w:tc>
          <w:tcPr>
            <w:tcW w:w="3402" w:type="dxa"/>
          </w:tcPr>
          <w:p w14:paraId="06436450" w14:textId="77777777" w:rsidR="00DA3B4F" w:rsidRDefault="00000000">
            <w:pPr>
              <w:spacing w:before="40" w:after="40"/>
              <w:jc w:val="center"/>
            </w:pPr>
            <w:r>
              <w:rPr>
                <w:rFonts w:ascii="Calibri" w:hAnsi="Calibri"/>
                <w:sz w:val="19"/>
              </w:rPr>
              <w:t>Marcas fuera de Mainstream</w:t>
            </w:r>
          </w:p>
        </w:tc>
      </w:tr>
      <w:tr w:rsidR="00DA3B4F" w14:paraId="707BEE13" w14:textId="77777777">
        <w:trPr>
          <w:jc w:val="center"/>
        </w:trPr>
        <w:tc>
          <w:tcPr>
            <w:tcW w:w="2608" w:type="dxa"/>
            <w:shd w:val="clear" w:color="auto" w:fill="F2F2F2"/>
          </w:tcPr>
          <w:p w14:paraId="6275F0A4" w14:textId="77777777" w:rsidR="00DA3B4F" w:rsidRDefault="00000000">
            <w:pPr>
              <w:spacing w:before="40" w:after="40"/>
            </w:pPr>
            <w:r>
              <w:rPr>
                <w:rFonts w:ascii="Calibri" w:hAnsi="Calibri"/>
                <w:sz w:val="19"/>
              </w:rPr>
              <w:t>Horizonte de proyección</w:t>
            </w:r>
          </w:p>
        </w:tc>
        <w:tc>
          <w:tcPr>
            <w:tcW w:w="3402" w:type="dxa"/>
            <w:shd w:val="clear" w:color="auto" w:fill="F2F2F2"/>
          </w:tcPr>
          <w:p w14:paraId="619DC19B" w14:textId="77777777" w:rsidR="00DA3B4F" w:rsidRDefault="00000000">
            <w:pPr>
              <w:spacing w:before="40" w:after="40"/>
              <w:jc w:val="center"/>
            </w:pPr>
            <w:r>
              <w:rPr>
                <w:rFonts w:ascii="Calibri" w:hAnsi="Calibri"/>
                <w:sz w:val="19"/>
              </w:rPr>
              <w:t>Mensual</w:t>
            </w:r>
          </w:p>
        </w:tc>
        <w:tc>
          <w:tcPr>
            <w:tcW w:w="3402" w:type="dxa"/>
            <w:shd w:val="clear" w:color="auto" w:fill="F2F2F2"/>
          </w:tcPr>
          <w:p w14:paraId="7C194513" w14:textId="77777777" w:rsidR="00DA3B4F" w:rsidRDefault="00000000">
            <w:pPr>
              <w:spacing w:before="40" w:after="40"/>
              <w:jc w:val="center"/>
            </w:pPr>
            <w:r>
              <w:rPr>
                <w:rFonts w:ascii="Calibri" w:hAnsi="Calibri"/>
                <w:sz w:val="19"/>
              </w:rPr>
              <w:t>Diario o semanal</w:t>
            </w:r>
          </w:p>
        </w:tc>
      </w:tr>
    </w:tbl>
    <w:p w14:paraId="79D1AE3E" w14:textId="77777777" w:rsidR="00DA3B4F" w:rsidRPr="001F06AB" w:rsidRDefault="00DA3B4F">
      <w:pPr>
        <w:rPr>
          <w:lang w:val="es-CL"/>
        </w:rPr>
      </w:pPr>
    </w:p>
    <w:p w14:paraId="7C16746F" w14:textId="77777777" w:rsidR="00DA3B4F" w:rsidRPr="001F06AB" w:rsidRDefault="00000000">
      <w:pPr>
        <w:rPr>
          <w:lang w:val="es-CL"/>
        </w:rPr>
      </w:pPr>
      <w:r w:rsidRPr="001F06AB">
        <w:rPr>
          <w:b/>
          <w:sz w:val="24"/>
          <w:lang w:val="es-CL"/>
        </w:rPr>
        <w:t>Limitaciones</w:t>
      </w:r>
    </w:p>
    <w:p w14:paraId="047DC688" w14:textId="77777777" w:rsidR="00DA3B4F" w:rsidRPr="001F06AB" w:rsidRDefault="00000000">
      <w:pPr>
        <w:pStyle w:val="Listaconvietas"/>
        <w:spacing w:after="60"/>
        <w:rPr>
          <w:lang w:val="es-CL"/>
        </w:rPr>
      </w:pPr>
      <w:r w:rsidRPr="001F06AB">
        <w:rPr>
          <w:rFonts w:ascii="Calibri" w:hAnsi="Calibri"/>
          <w:b/>
          <w:lang w:val="es-CL"/>
        </w:rPr>
        <w:t xml:space="preserve">Criterio técnico no cuantificado: </w:t>
      </w:r>
      <w:r w:rsidRPr="001F06AB">
        <w:rPr>
          <w:rFonts w:ascii="Calibri" w:hAnsi="Calibri"/>
          <w:lang w:val="es-CL"/>
        </w:rPr>
        <w:t xml:space="preserve">la meta de negocio está definida (90% de </w:t>
      </w:r>
      <w:proofErr w:type="spellStart"/>
      <w:r w:rsidRPr="001F06AB">
        <w:rPr>
          <w:rFonts w:ascii="Calibri" w:hAnsi="Calibri"/>
          <w:lang w:val="es-CL"/>
        </w:rPr>
        <w:t>fill</w:t>
      </w:r>
      <w:proofErr w:type="spellEnd"/>
      <w:r w:rsidRPr="001F06AB">
        <w:rPr>
          <w:rFonts w:ascii="Calibri" w:hAnsi="Calibri"/>
          <w:lang w:val="es-CL"/>
        </w:rPr>
        <w:t xml:space="preserve"> </w:t>
      </w:r>
      <w:proofErr w:type="spellStart"/>
      <w:r w:rsidRPr="001F06AB">
        <w:rPr>
          <w:rFonts w:ascii="Calibri" w:hAnsi="Calibri"/>
          <w:lang w:val="es-CL"/>
        </w:rPr>
        <w:t>rate</w:t>
      </w:r>
      <w:proofErr w:type="spellEnd"/>
      <w:r w:rsidRPr="001F06AB">
        <w:rPr>
          <w:rFonts w:ascii="Calibri" w:hAnsi="Calibri"/>
          <w:lang w:val="es-CL"/>
        </w:rPr>
        <w:t>), pero el umbral de error de proyección aceptable todavía debe acordarse con la contraparte.</w:t>
      </w:r>
    </w:p>
    <w:p w14:paraId="6835FACA" w14:textId="77777777" w:rsidR="00DA3B4F" w:rsidRPr="001F06AB" w:rsidRDefault="00000000">
      <w:pPr>
        <w:pStyle w:val="Listaconvietas"/>
        <w:spacing w:after="60"/>
        <w:rPr>
          <w:lang w:val="es-CL"/>
        </w:rPr>
      </w:pPr>
      <w:r w:rsidRPr="001F06AB">
        <w:rPr>
          <w:rFonts w:ascii="Calibri" w:hAnsi="Calibri"/>
          <w:b/>
          <w:lang w:val="es-CL"/>
        </w:rPr>
        <w:t xml:space="preserve">Dependencia del NDA: </w:t>
      </w:r>
      <w:r w:rsidRPr="001F06AB">
        <w:rPr>
          <w:rFonts w:ascii="Calibri" w:hAnsi="Calibri"/>
          <w:lang w:val="es-CL"/>
        </w:rPr>
        <w:t>la entrega de datos productivos está condicionada a la firma del acuerdo de confidencialidad, que está en la ruta crítica.</w:t>
      </w:r>
    </w:p>
    <w:p w14:paraId="79E2F7BD" w14:textId="77777777" w:rsidR="00DA3B4F" w:rsidRPr="001F06AB" w:rsidRDefault="00000000">
      <w:pPr>
        <w:pStyle w:val="Listaconvietas"/>
        <w:spacing w:after="60"/>
        <w:rPr>
          <w:lang w:val="es-CL"/>
        </w:rPr>
      </w:pPr>
      <w:r w:rsidRPr="001F06AB">
        <w:rPr>
          <w:rFonts w:ascii="Calibri" w:hAnsi="Calibri"/>
          <w:b/>
          <w:lang w:val="es-CL"/>
        </w:rPr>
        <w:t xml:space="preserve">Vigencia de las cifras: </w:t>
      </w:r>
      <w:r w:rsidRPr="001F06AB">
        <w:rPr>
          <w:rFonts w:ascii="Calibri" w:hAnsi="Calibri"/>
          <w:lang w:val="es-CL"/>
        </w:rPr>
        <w:t>los indicadores de este documento corresponden al cierre del primer semestre de 2026 y al ciclo de S&amp;OP de agosto de 2026. Deben revalidarse si el proyecto se extiende.</w:t>
      </w:r>
    </w:p>
    <w:p w14:paraId="1346FE21" w14:textId="77777777" w:rsidR="00DA3B4F" w:rsidRPr="001F06AB" w:rsidRDefault="00000000">
      <w:pPr>
        <w:pStyle w:val="Listaconvietas"/>
        <w:spacing w:after="60"/>
        <w:rPr>
          <w:lang w:val="es-CL"/>
        </w:rPr>
      </w:pPr>
      <w:r w:rsidRPr="001F06AB">
        <w:rPr>
          <w:rFonts w:ascii="Calibri" w:hAnsi="Calibri"/>
          <w:b/>
          <w:lang w:val="es-CL"/>
        </w:rPr>
        <w:t xml:space="preserve">Alcance temporal: </w:t>
      </w:r>
      <w:r w:rsidRPr="001F06AB">
        <w:rPr>
          <w:rFonts w:ascii="Calibri" w:hAnsi="Calibri"/>
          <w:lang w:val="es-CL"/>
        </w:rPr>
        <w:t>18 semanas y 90 horas, lo que condiciona la profundidad del modelado y excluye una puesta en producción formal.</w:t>
      </w:r>
    </w:p>
    <w:p w14:paraId="25900431" w14:textId="77777777" w:rsidR="00DA3B4F" w:rsidRPr="001F06AB" w:rsidRDefault="00000000">
      <w:pPr>
        <w:pStyle w:val="Listaconvietas"/>
        <w:spacing w:after="60"/>
        <w:rPr>
          <w:lang w:val="es-CL"/>
        </w:rPr>
      </w:pPr>
      <w:r w:rsidRPr="001F06AB">
        <w:rPr>
          <w:rFonts w:ascii="Calibri" w:hAnsi="Calibri"/>
          <w:b/>
          <w:lang w:val="es-CL"/>
        </w:rPr>
        <w:t xml:space="preserve">Sin inversión adicional: </w:t>
      </w:r>
      <w:r w:rsidRPr="001F06AB">
        <w:rPr>
          <w:rFonts w:ascii="Calibri" w:hAnsi="Calibri"/>
          <w:lang w:val="es-CL"/>
        </w:rPr>
        <w:t>el proyecto se construye con herramientas de código abierto y licencias ya disponibles, sin presupuesto para software ni infraestructura nueva.</w:t>
      </w:r>
    </w:p>
    <w:p w14:paraId="0A815212" w14:textId="76946131" w:rsidR="00DA3B4F" w:rsidRPr="001F06AB" w:rsidRDefault="00000000" w:rsidP="001F06AB">
      <w:pPr>
        <w:rPr>
          <w:lang w:val="es-CL"/>
        </w:rPr>
      </w:pPr>
      <w:r w:rsidRPr="001F06AB">
        <w:rPr>
          <w:lang w:val="es-CL"/>
        </w:rPr>
        <w:br w:type="page"/>
      </w:r>
      <w:r w:rsidRPr="001F06AB">
        <w:rPr>
          <w:rFonts w:ascii="Calibri" w:hAnsi="Calibri"/>
          <w:b/>
          <w:color w:val="1F497D"/>
          <w:sz w:val="32"/>
          <w:lang w:val="es-CL"/>
        </w:rPr>
        <w:lastRenderedPageBreak/>
        <w:t>1. El problema que se busca resolver</w:t>
      </w:r>
    </w:p>
    <w:p w14:paraId="1E362FB8" w14:textId="77777777" w:rsidR="00DA3B4F" w:rsidRPr="001F06AB" w:rsidRDefault="00000000">
      <w:pPr>
        <w:spacing w:after="120"/>
        <w:jc w:val="both"/>
        <w:rPr>
          <w:lang w:val="es-CL"/>
        </w:rPr>
      </w:pPr>
      <w:r w:rsidRPr="001F06AB">
        <w:rPr>
          <w:rFonts w:ascii="Calibri" w:hAnsi="Calibri"/>
          <w:lang w:val="es-CL"/>
        </w:rPr>
        <w:t xml:space="preserve">El proyecto aborda la brecha de nivel de servicio en la venta de repuestos de </w:t>
      </w:r>
      <w:proofErr w:type="spellStart"/>
      <w:r w:rsidRPr="001F06AB">
        <w:rPr>
          <w:rFonts w:ascii="Calibri" w:hAnsi="Calibri"/>
          <w:lang w:val="es-CL"/>
        </w:rPr>
        <w:t>Inchcape</w:t>
      </w:r>
      <w:proofErr w:type="spellEnd"/>
      <w:r w:rsidRPr="001F06AB">
        <w:rPr>
          <w:rFonts w:ascii="Calibri" w:hAnsi="Calibri"/>
          <w:lang w:val="es-CL"/>
        </w:rPr>
        <w:t xml:space="preserve"> Chile. El </w:t>
      </w:r>
      <w:proofErr w:type="spellStart"/>
      <w:r w:rsidRPr="001F06AB">
        <w:rPr>
          <w:rFonts w:ascii="Calibri" w:hAnsi="Calibri"/>
          <w:lang w:val="es-CL"/>
        </w:rPr>
        <w:t>fill</w:t>
      </w:r>
      <w:proofErr w:type="spellEnd"/>
      <w:r w:rsidRPr="001F06AB">
        <w:rPr>
          <w:rFonts w:ascii="Calibri" w:hAnsi="Calibri"/>
          <w:lang w:val="es-CL"/>
        </w:rPr>
        <w:t xml:space="preserve"> </w:t>
      </w:r>
      <w:proofErr w:type="spellStart"/>
      <w:r w:rsidRPr="001F06AB">
        <w:rPr>
          <w:rFonts w:ascii="Calibri" w:hAnsi="Calibri"/>
          <w:lang w:val="es-CL"/>
        </w:rPr>
        <w:t>rate</w:t>
      </w:r>
      <w:proofErr w:type="spellEnd"/>
      <w:r w:rsidRPr="001F06AB">
        <w:rPr>
          <w:rFonts w:ascii="Calibri" w:hAnsi="Calibri"/>
          <w:lang w:val="es-CL"/>
        </w:rPr>
        <w:t>, es decir la proporción de los pedidos que se atiende directamente desde el stock disponible, cerró el primer semestre de 2026 en 88%, mientras la meta comprometida con la casa matriz es de 90%. La operación está dos puntos porcentuales fuera de objetivo y debe cerrarlos antes de diciembre de 2026.</w:t>
      </w:r>
    </w:p>
    <w:p w14:paraId="1FD15BA5" w14:textId="77777777" w:rsidR="00DA3B4F" w:rsidRPr="001F06AB" w:rsidRDefault="00000000">
      <w:pPr>
        <w:pStyle w:val="Ttulo2"/>
        <w:rPr>
          <w:lang w:val="es-CL"/>
        </w:rPr>
      </w:pPr>
      <w:bookmarkStart w:id="2" w:name="_Toc241179499"/>
      <w:r w:rsidRPr="001F06AB">
        <w:rPr>
          <w:rFonts w:ascii="Calibri" w:hAnsi="Calibri"/>
          <w:color w:val="2E74B5"/>
          <w:lang w:val="es-CL"/>
        </w:rPr>
        <w:t>1.1 La brecha, en números</w:t>
      </w:r>
      <w:bookmarkEnd w:id="2"/>
    </w:p>
    <w:tbl>
      <w:tblPr>
        <w:tblStyle w:val="Tablaconcuadrcula"/>
        <w:tblW w:w="0" w:type="auto"/>
        <w:jc w:val="center"/>
        <w:tblLook w:val="04A0" w:firstRow="1" w:lastRow="0" w:firstColumn="1" w:lastColumn="0" w:noHBand="0" w:noVBand="1"/>
      </w:tblPr>
      <w:tblGrid>
        <w:gridCol w:w="2948"/>
        <w:gridCol w:w="1701"/>
        <w:gridCol w:w="1134"/>
        <w:gridCol w:w="1928"/>
        <w:gridCol w:w="1701"/>
      </w:tblGrid>
      <w:tr w:rsidR="00DA3B4F" w:rsidRPr="001F06AB" w14:paraId="753B0FEE" w14:textId="77777777">
        <w:trPr>
          <w:jc w:val="center"/>
        </w:trPr>
        <w:tc>
          <w:tcPr>
            <w:tcW w:w="2948" w:type="dxa"/>
            <w:shd w:val="clear" w:color="auto" w:fill="1F497D"/>
          </w:tcPr>
          <w:p w14:paraId="3DB58C74" w14:textId="77777777" w:rsidR="00DA3B4F" w:rsidRPr="001F06AB" w:rsidRDefault="00000000">
            <w:pPr>
              <w:spacing w:before="40" w:after="40"/>
              <w:jc w:val="center"/>
              <w:rPr>
                <w:lang w:val="es-CL"/>
              </w:rPr>
            </w:pPr>
            <w:r w:rsidRPr="001F06AB">
              <w:rPr>
                <w:rFonts w:ascii="Calibri" w:hAnsi="Calibri"/>
                <w:b/>
                <w:color w:val="FFFFFF"/>
                <w:sz w:val="19"/>
                <w:lang w:val="es-CL"/>
              </w:rPr>
              <w:t>Indicador</w:t>
            </w:r>
          </w:p>
        </w:tc>
        <w:tc>
          <w:tcPr>
            <w:tcW w:w="1701" w:type="dxa"/>
            <w:shd w:val="clear" w:color="auto" w:fill="1F497D"/>
          </w:tcPr>
          <w:p w14:paraId="78DA0ADD" w14:textId="77777777" w:rsidR="00DA3B4F" w:rsidRPr="001F06AB" w:rsidRDefault="00000000">
            <w:pPr>
              <w:spacing w:before="40" w:after="40"/>
              <w:jc w:val="center"/>
              <w:rPr>
                <w:lang w:val="es-CL"/>
              </w:rPr>
            </w:pPr>
            <w:r w:rsidRPr="001F06AB">
              <w:rPr>
                <w:rFonts w:ascii="Calibri" w:hAnsi="Calibri"/>
                <w:b/>
                <w:color w:val="FFFFFF"/>
                <w:sz w:val="19"/>
                <w:lang w:val="es-CL"/>
              </w:rPr>
              <w:t>Situación actual</w:t>
            </w:r>
          </w:p>
        </w:tc>
        <w:tc>
          <w:tcPr>
            <w:tcW w:w="1134" w:type="dxa"/>
            <w:shd w:val="clear" w:color="auto" w:fill="1F497D"/>
          </w:tcPr>
          <w:p w14:paraId="5FDFC07C" w14:textId="77777777" w:rsidR="00DA3B4F" w:rsidRPr="001F06AB" w:rsidRDefault="00000000">
            <w:pPr>
              <w:spacing w:before="40" w:after="40"/>
              <w:jc w:val="center"/>
              <w:rPr>
                <w:lang w:val="es-CL"/>
              </w:rPr>
            </w:pPr>
            <w:r w:rsidRPr="001F06AB">
              <w:rPr>
                <w:rFonts w:ascii="Calibri" w:hAnsi="Calibri"/>
                <w:b/>
                <w:color w:val="FFFFFF"/>
                <w:sz w:val="19"/>
                <w:lang w:val="es-CL"/>
              </w:rPr>
              <w:t>Meta</w:t>
            </w:r>
          </w:p>
        </w:tc>
        <w:tc>
          <w:tcPr>
            <w:tcW w:w="1928" w:type="dxa"/>
            <w:shd w:val="clear" w:color="auto" w:fill="1F497D"/>
          </w:tcPr>
          <w:p w14:paraId="25E84D29" w14:textId="77777777" w:rsidR="00DA3B4F" w:rsidRPr="001F06AB" w:rsidRDefault="00000000">
            <w:pPr>
              <w:spacing w:before="40" w:after="40"/>
              <w:jc w:val="center"/>
              <w:rPr>
                <w:lang w:val="es-CL"/>
              </w:rPr>
            </w:pPr>
            <w:r w:rsidRPr="001F06AB">
              <w:rPr>
                <w:rFonts w:ascii="Calibri" w:hAnsi="Calibri"/>
                <w:b/>
                <w:color w:val="FFFFFF"/>
                <w:sz w:val="19"/>
                <w:lang w:val="es-CL"/>
              </w:rPr>
              <w:t>Brecha</w:t>
            </w:r>
          </w:p>
        </w:tc>
        <w:tc>
          <w:tcPr>
            <w:tcW w:w="1701" w:type="dxa"/>
            <w:shd w:val="clear" w:color="auto" w:fill="1F497D"/>
          </w:tcPr>
          <w:p w14:paraId="5BE4D7E3" w14:textId="77777777" w:rsidR="00DA3B4F" w:rsidRPr="001F06AB" w:rsidRDefault="00000000">
            <w:pPr>
              <w:spacing w:before="40" w:after="40"/>
              <w:jc w:val="center"/>
              <w:rPr>
                <w:lang w:val="es-CL"/>
              </w:rPr>
            </w:pPr>
            <w:r w:rsidRPr="001F06AB">
              <w:rPr>
                <w:rFonts w:ascii="Calibri" w:hAnsi="Calibri"/>
                <w:b/>
                <w:color w:val="FFFFFF"/>
                <w:sz w:val="19"/>
                <w:lang w:val="es-CL"/>
              </w:rPr>
              <w:t>Plazo</w:t>
            </w:r>
          </w:p>
        </w:tc>
      </w:tr>
      <w:tr w:rsidR="00DA3B4F" w:rsidRPr="001F06AB" w14:paraId="6C71BFB6" w14:textId="77777777">
        <w:trPr>
          <w:jc w:val="center"/>
        </w:trPr>
        <w:tc>
          <w:tcPr>
            <w:tcW w:w="2948" w:type="dxa"/>
          </w:tcPr>
          <w:p w14:paraId="75DF0FF3" w14:textId="77777777" w:rsidR="00DA3B4F" w:rsidRPr="001F06AB" w:rsidRDefault="00000000">
            <w:pPr>
              <w:spacing w:before="40" w:after="40"/>
              <w:rPr>
                <w:lang w:val="es-CL"/>
              </w:rPr>
            </w:pPr>
            <w:r w:rsidRPr="001F06AB">
              <w:rPr>
                <w:rFonts w:ascii="Calibri" w:hAnsi="Calibri"/>
                <w:sz w:val="19"/>
                <w:lang w:val="es-CL"/>
              </w:rPr>
              <w:t xml:space="preserve">Fill </w:t>
            </w:r>
            <w:proofErr w:type="spellStart"/>
            <w:r w:rsidRPr="001F06AB">
              <w:rPr>
                <w:rFonts w:ascii="Calibri" w:hAnsi="Calibri"/>
                <w:sz w:val="19"/>
                <w:lang w:val="es-CL"/>
              </w:rPr>
              <w:t>rate</w:t>
            </w:r>
            <w:proofErr w:type="spellEnd"/>
          </w:p>
        </w:tc>
        <w:tc>
          <w:tcPr>
            <w:tcW w:w="1701" w:type="dxa"/>
          </w:tcPr>
          <w:p w14:paraId="0973CC1A" w14:textId="77777777" w:rsidR="00DA3B4F" w:rsidRPr="001F06AB" w:rsidRDefault="00000000">
            <w:pPr>
              <w:spacing w:before="40" w:after="40"/>
              <w:jc w:val="center"/>
              <w:rPr>
                <w:lang w:val="es-CL"/>
              </w:rPr>
            </w:pPr>
            <w:r w:rsidRPr="001F06AB">
              <w:rPr>
                <w:rFonts w:ascii="Calibri" w:hAnsi="Calibri"/>
                <w:sz w:val="19"/>
                <w:lang w:val="es-CL"/>
              </w:rPr>
              <w:t>88%</w:t>
            </w:r>
          </w:p>
        </w:tc>
        <w:tc>
          <w:tcPr>
            <w:tcW w:w="1134" w:type="dxa"/>
          </w:tcPr>
          <w:p w14:paraId="3A69A76F" w14:textId="77777777" w:rsidR="00DA3B4F" w:rsidRPr="001F06AB" w:rsidRDefault="00000000">
            <w:pPr>
              <w:spacing w:before="40" w:after="40"/>
              <w:jc w:val="center"/>
              <w:rPr>
                <w:lang w:val="es-CL"/>
              </w:rPr>
            </w:pPr>
            <w:r w:rsidRPr="001F06AB">
              <w:rPr>
                <w:rFonts w:ascii="Calibri" w:hAnsi="Calibri"/>
                <w:sz w:val="19"/>
                <w:lang w:val="es-CL"/>
              </w:rPr>
              <w:t>90%</w:t>
            </w:r>
          </w:p>
        </w:tc>
        <w:tc>
          <w:tcPr>
            <w:tcW w:w="1928" w:type="dxa"/>
          </w:tcPr>
          <w:p w14:paraId="02492AB0" w14:textId="77777777" w:rsidR="00DA3B4F" w:rsidRPr="001F06AB" w:rsidRDefault="00000000">
            <w:pPr>
              <w:spacing w:before="40" w:after="40"/>
              <w:jc w:val="center"/>
              <w:rPr>
                <w:lang w:val="es-CL"/>
              </w:rPr>
            </w:pPr>
            <w:r w:rsidRPr="001F06AB">
              <w:rPr>
                <w:rFonts w:ascii="Calibri" w:hAnsi="Calibri"/>
                <w:sz w:val="19"/>
                <w:lang w:val="es-CL"/>
              </w:rPr>
              <w:t>2 puntos porcentuales</w:t>
            </w:r>
          </w:p>
        </w:tc>
        <w:tc>
          <w:tcPr>
            <w:tcW w:w="1701" w:type="dxa"/>
          </w:tcPr>
          <w:p w14:paraId="4BF761DA" w14:textId="77777777" w:rsidR="00DA3B4F" w:rsidRPr="001F06AB" w:rsidRDefault="00000000">
            <w:pPr>
              <w:spacing w:before="40" w:after="40"/>
              <w:jc w:val="center"/>
              <w:rPr>
                <w:lang w:val="es-CL"/>
              </w:rPr>
            </w:pPr>
            <w:r w:rsidRPr="001F06AB">
              <w:rPr>
                <w:rFonts w:ascii="Calibri" w:hAnsi="Calibri"/>
                <w:sz w:val="19"/>
                <w:lang w:val="es-CL"/>
              </w:rPr>
              <w:t>Diciembre de 2026</w:t>
            </w:r>
          </w:p>
        </w:tc>
      </w:tr>
    </w:tbl>
    <w:p w14:paraId="0CEAB6A8" w14:textId="77777777" w:rsidR="00DA3B4F" w:rsidRPr="001F06AB" w:rsidRDefault="00DA3B4F">
      <w:pPr>
        <w:rPr>
          <w:lang w:val="es-CL"/>
        </w:rPr>
      </w:pPr>
    </w:p>
    <w:p w14:paraId="236E0B06" w14:textId="77777777" w:rsidR="00DA3B4F" w:rsidRPr="001F06AB" w:rsidRDefault="00000000">
      <w:pPr>
        <w:pStyle w:val="Ttulo2"/>
        <w:rPr>
          <w:lang w:val="es-CL"/>
        </w:rPr>
      </w:pPr>
      <w:bookmarkStart w:id="3" w:name="_Toc241179500"/>
      <w:r w:rsidRPr="001F06AB">
        <w:rPr>
          <w:rFonts w:ascii="Calibri" w:hAnsi="Calibri"/>
          <w:color w:val="2E74B5"/>
          <w:lang w:val="es-CL"/>
        </w:rPr>
        <w:t>1.2 El contraste regional que motiva la exigencia</w:t>
      </w:r>
      <w:bookmarkEnd w:id="3"/>
    </w:p>
    <w:p w14:paraId="4FA99D4D" w14:textId="77777777" w:rsidR="00DA3B4F" w:rsidRPr="001F06AB" w:rsidRDefault="00000000">
      <w:pPr>
        <w:spacing w:after="120"/>
        <w:jc w:val="both"/>
        <w:rPr>
          <w:lang w:val="es-CL"/>
        </w:rPr>
      </w:pPr>
      <w:r w:rsidRPr="001F06AB">
        <w:rPr>
          <w:rFonts w:ascii="Calibri" w:hAnsi="Calibri"/>
          <w:lang w:val="es-CL"/>
        </w:rPr>
        <w:t>La meta no es arbitraria. Dentro del mismo grupo existe una operación que ya la supera, lo que demuestra que el objetivo es alcanzable con la estructura actual.</w:t>
      </w:r>
    </w:p>
    <w:tbl>
      <w:tblPr>
        <w:tblStyle w:val="Tablaconcuadrcula"/>
        <w:tblW w:w="0" w:type="auto"/>
        <w:jc w:val="center"/>
        <w:tblLook w:val="04A0" w:firstRow="1" w:lastRow="0" w:firstColumn="1" w:lastColumn="0" w:noHBand="0" w:noVBand="1"/>
      </w:tblPr>
      <w:tblGrid>
        <w:gridCol w:w="2835"/>
        <w:gridCol w:w="2268"/>
        <w:gridCol w:w="4309"/>
      </w:tblGrid>
      <w:tr w:rsidR="00DA3B4F" w:rsidRPr="00D94301" w14:paraId="2A29B0E2" w14:textId="77777777">
        <w:trPr>
          <w:jc w:val="center"/>
        </w:trPr>
        <w:tc>
          <w:tcPr>
            <w:tcW w:w="2835" w:type="dxa"/>
            <w:shd w:val="clear" w:color="auto" w:fill="1F497D"/>
          </w:tcPr>
          <w:p w14:paraId="39046EB0" w14:textId="77777777" w:rsidR="00DA3B4F" w:rsidRPr="001F06AB" w:rsidRDefault="00000000">
            <w:pPr>
              <w:spacing w:before="40" w:after="40"/>
              <w:jc w:val="center"/>
              <w:rPr>
                <w:lang w:val="es-CL"/>
              </w:rPr>
            </w:pPr>
            <w:r w:rsidRPr="001F06AB">
              <w:rPr>
                <w:rFonts w:ascii="Calibri" w:hAnsi="Calibri"/>
                <w:b/>
                <w:color w:val="FFFFFF"/>
                <w:sz w:val="19"/>
                <w:lang w:val="es-CL"/>
              </w:rPr>
              <w:t>Operación</w:t>
            </w:r>
          </w:p>
        </w:tc>
        <w:tc>
          <w:tcPr>
            <w:tcW w:w="2268" w:type="dxa"/>
            <w:shd w:val="clear" w:color="auto" w:fill="1F497D"/>
          </w:tcPr>
          <w:p w14:paraId="7A1715FF" w14:textId="77777777" w:rsidR="00DA3B4F" w:rsidRPr="001F06AB" w:rsidRDefault="00000000">
            <w:pPr>
              <w:spacing w:before="40" w:after="40"/>
              <w:jc w:val="center"/>
              <w:rPr>
                <w:lang w:val="es-CL"/>
              </w:rPr>
            </w:pPr>
            <w:r w:rsidRPr="001F06AB">
              <w:rPr>
                <w:rFonts w:ascii="Calibri" w:hAnsi="Calibri"/>
                <w:b/>
                <w:color w:val="FFFFFF"/>
                <w:sz w:val="19"/>
                <w:lang w:val="es-CL"/>
              </w:rPr>
              <w:t xml:space="preserve">Fill </w:t>
            </w:r>
            <w:proofErr w:type="spellStart"/>
            <w:r w:rsidRPr="001F06AB">
              <w:rPr>
                <w:rFonts w:ascii="Calibri" w:hAnsi="Calibri"/>
                <w:b/>
                <w:color w:val="FFFFFF"/>
                <w:sz w:val="19"/>
                <w:lang w:val="es-CL"/>
              </w:rPr>
              <w:t>rate</w:t>
            </w:r>
            <w:proofErr w:type="spellEnd"/>
          </w:p>
        </w:tc>
        <w:tc>
          <w:tcPr>
            <w:tcW w:w="4309" w:type="dxa"/>
            <w:shd w:val="clear" w:color="auto" w:fill="1F497D"/>
          </w:tcPr>
          <w:p w14:paraId="62B3E373" w14:textId="77777777" w:rsidR="00DA3B4F" w:rsidRPr="001F06AB" w:rsidRDefault="00000000">
            <w:pPr>
              <w:spacing w:before="40" w:after="40"/>
              <w:jc w:val="center"/>
              <w:rPr>
                <w:lang w:val="es-CL"/>
              </w:rPr>
            </w:pPr>
            <w:r w:rsidRPr="001F06AB">
              <w:rPr>
                <w:rFonts w:ascii="Calibri" w:hAnsi="Calibri"/>
                <w:b/>
                <w:color w:val="FFFFFF"/>
                <w:sz w:val="19"/>
                <w:lang w:val="es-CL"/>
              </w:rPr>
              <w:t>Situación frente a la meta</w:t>
            </w:r>
          </w:p>
        </w:tc>
      </w:tr>
      <w:tr w:rsidR="00DA3B4F" w:rsidRPr="001F06AB" w14:paraId="7EAADC48" w14:textId="77777777">
        <w:trPr>
          <w:jc w:val="center"/>
        </w:trPr>
        <w:tc>
          <w:tcPr>
            <w:tcW w:w="2835" w:type="dxa"/>
          </w:tcPr>
          <w:p w14:paraId="1C739C7B" w14:textId="77777777" w:rsidR="00DA3B4F" w:rsidRPr="001F06AB" w:rsidRDefault="00000000">
            <w:pPr>
              <w:spacing w:before="40" w:after="40"/>
              <w:rPr>
                <w:lang w:val="es-CL"/>
              </w:rPr>
            </w:pPr>
            <w:r w:rsidRPr="001F06AB">
              <w:rPr>
                <w:rFonts w:ascii="Calibri" w:hAnsi="Calibri"/>
                <w:sz w:val="19"/>
                <w:lang w:val="es-CL"/>
              </w:rPr>
              <w:t>Colombia</w:t>
            </w:r>
          </w:p>
        </w:tc>
        <w:tc>
          <w:tcPr>
            <w:tcW w:w="2268" w:type="dxa"/>
          </w:tcPr>
          <w:p w14:paraId="1A46CE03" w14:textId="77777777" w:rsidR="00DA3B4F" w:rsidRPr="001F06AB" w:rsidRDefault="00000000">
            <w:pPr>
              <w:spacing w:before="40" w:after="40"/>
              <w:jc w:val="center"/>
              <w:rPr>
                <w:lang w:val="es-CL"/>
              </w:rPr>
            </w:pPr>
            <w:r w:rsidRPr="001F06AB">
              <w:rPr>
                <w:rFonts w:ascii="Calibri" w:hAnsi="Calibri"/>
                <w:sz w:val="19"/>
                <w:lang w:val="es-CL"/>
              </w:rPr>
              <w:t>92%</w:t>
            </w:r>
          </w:p>
        </w:tc>
        <w:tc>
          <w:tcPr>
            <w:tcW w:w="4309" w:type="dxa"/>
          </w:tcPr>
          <w:p w14:paraId="295A0CD4" w14:textId="77777777" w:rsidR="00DA3B4F" w:rsidRPr="001F06AB" w:rsidRDefault="00000000">
            <w:pPr>
              <w:spacing w:before="40" w:after="40"/>
              <w:jc w:val="center"/>
              <w:rPr>
                <w:lang w:val="es-CL"/>
              </w:rPr>
            </w:pPr>
            <w:r w:rsidRPr="001F06AB">
              <w:rPr>
                <w:rFonts w:ascii="Calibri" w:hAnsi="Calibri"/>
                <w:sz w:val="19"/>
                <w:lang w:val="es-CL"/>
              </w:rPr>
              <w:t>Sobre la meta</w:t>
            </w:r>
          </w:p>
        </w:tc>
      </w:tr>
      <w:tr w:rsidR="00DA3B4F" w:rsidRPr="001F06AB" w14:paraId="71F1AD97" w14:textId="77777777">
        <w:trPr>
          <w:jc w:val="center"/>
        </w:trPr>
        <w:tc>
          <w:tcPr>
            <w:tcW w:w="2835" w:type="dxa"/>
            <w:shd w:val="clear" w:color="auto" w:fill="F2F2F2"/>
          </w:tcPr>
          <w:p w14:paraId="7BD1A9FE" w14:textId="77777777" w:rsidR="00DA3B4F" w:rsidRPr="001F06AB" w:rsidRDefault="00000000">
            <w:pPr>
              <w:spacing w:before="40" w:after="40"/>
              <w:rPr>
                <w:lang w:val="es-CL"/>
              </w:rPr>
            </w:pPr>
            <w:r w:rsidRPr="001F06AB">
              <w:rPr>
                <w:rFonts w:ascii="Calibri" w:hAnsi="Calibri"/>
                <w:sz w:val="19"/>
                <w:lang w:val="es-CL"/>
              </w:rPr>
              <w:t>Chile</w:t>
            </w:r>
          </w:p>
        </w:tc>
        <w:tc>
          <w:tcPr>
            <w:tcW w:w="2268" w:type="dxa"/>
            <w:shd w:val="clear" w:color="auto" w:fill="F2F2F2"/>
          </w:tcPr>
          <w:p w14:paraId="35736E95" w14:textId="77777777" w:rsidR="00DA3B4F" w:rsidRPr="001F06AB" w:rsidRDefault="00000000">
            <w:pPr>
              <w:spacing w:before="40" w:after="40"/>
              <w:jc w:val="center"/>
              <w:rPr>
                <w:lang w:val="es-CL"/>
              </w:rPr>
            </w:pPr>
            <w:r w:rsidRPr="001F06AB">
              <w:rPr>
                <w:rFonts w:ascii="Calibri" w:hAnsi="Calibri"/>
                <w:sz w:val="19"/>
                <w:lang w:val="es-CL"/>
              </w:rPr>
              <w:t>88%</w:t>
            </w:r>
          </w:p>
        </w:tc>
        <w:tc>
          <w:tcPr>
            <w:tcW w:w="4309" w:type="dxa"/>
            <w:shd w:val="clear" w:color="auto" w:fill="F2F2F2"/>
          </w:tcPr>
          <w:p w14:paraId="286626F8" w14:textId="77777777" w:rsidR="00DA3B4F" w:rsidRPr="001F06AB" w:rsidRDefault="00000000">
            <w:pPr>
              <w:spacing w:before="40" w:after="40"/>
              <w:jc w:val="center"/>
              <w:rPr>
                <w:lang w:val="es-CL"/>
              </w:rPr>
            </w:pPr>
            <w:r w:rsidRPr="001F06AB">
              <w:rPr>
                <w:rFonts w:ascii="Calibri" w:hAnsi="Calibri"/>
                <w:sz w:val="19"/>
                <w:lang w:val="es-CL"/>
              </w:rPr>
              <w:t>Bajo la meta</w:t>
            </w:r>
          </w:p>
        </w:tc>
      </w:tr>
      <w:tr w:rsidR="00DA3B4F" w:rsidRPr="001F06AB" w14:paraId="6F263FBE" w14:textId="77777777">
        <w:trPr>
          <w:jc w:val="center"/>
        </w:trPr>
        <w:tc>
          <w:tcPr>
            <w:tcW w:w="2835" w:type="dxa"/>
          </w:tcPr>
          <w:p w14:paraId="5F9D6E38" w14:textId="77777777" w:rsidR="00DA3B4F" w:rsidRPr="001F06AB" w:rsidRDefault="00000000">
            <w:pPr>
              <w:spacing w:before="40" w:after="40"/>
              <w:rPr>
                <w:lang w:val="es-CL"/>
              </w:rPr>
            </w:pPr>
            <w:r w:rsidRPr="001F06AB">
              <w:rPr>
                <w:rFonts w:ascii="Calibri" w:hAnsi="Calibri"/>
                <w:sz w:val="19"/>
                <w:lang w:val="es-CL"/>
              </w:rPr>
              <w:t>Perú</w:t>
            </w:r>
          </w:p>
        </w:tc>
        <w:tc>
          <w:tcPr>
            <w:tcW w:w="2268" w:type="dxa"/>
          </w:tcPr>
          <w:p w14:paraId="359A37A1" w14:textId="77777777" w:rsidR="00DA3B4F" w:rsidRPr="001F06AB" w:rsidRDefault="00000000">
            <w:pPr>
              <w:spacing w:before="40" w:after="40"/>
              <w:jc w:val="center"/>
              <w:rPr>
                <w:lang w:val="es-CL"/>
              </w:rPr>
            </w:pPr>
            <w:r w:rsidRPr="001F06AB">
              <w:rPr>
                <w:rFonts w:ascii="Calibri" w:hAnsi="Calibri"/>
                <w:sz w:val="19"/>
                <w:lang w:val="es-CL"/>
              </w:rPr>
              <w:t>88%</w:t>
            </w:r>
          </w:p>
        </w:tc>
        <w:tc>
          <w:tcPr>
            <w:tcW w:w="4309" w:type="dxa"/>
          </w:tcPr>
          <w:p w14:paraId="7854FACB" w14:textId="77777777" w:rsidR="00DA3B4F" w:rsidRPr="001F06AB" w:rsidRDefault="00000000">
            <w:pPr>
              <w:spacing w:before="40" w:after="40"/>
              <w:jc w:val="center"/>
              <w:rPr>
                <w:lang w:val="es-CL"/>
              </w:rPr>
            </w:pPr>
            <w:r w:rsidRPr="001F06AB">
              <w:rPr>
                <w:rFonts w:ascii="Calibri" w:hAnsi="Calibri"/>
                <w:sz w:val="19"/>
                <w:lang w:val="es-CL"/>
              </w:rPr>
              <w:t>Bajo la meta</w:t>
            </w:r>
          </w:p>
        </w:tc>
      </w:tr>
      <w:tr w:rsidR="00DA3B4F" w:rsidRPr="001F06AB" w14:paraId="52009208" w14:textId="77777777">
        <w:trPr>
          <w:jc w:val="center"/>
        </w:trPr>
        <w:tc>
          <w:tcPr>
            <w:tcW w:w="2835" w:type="dxa"/>
            <w:shd w:val="clear" w:color="auto" w:fill="F2F2F2"/>
          </w:tcPr>
          <w:p w14:paraId="296861EC" w14:textId="77777777" w:rsidR="00DA3B4F" w:rsidRPr="001F06AB" w:rsidRDefault="00000000">
            <w:pPr>
              <w:spacing w:before="40" w:after="40"/>
              <w:rPr>
                <w:lang w:val="es-CL"/>
              </w:rPr>
            </w:pPr>
            <w:r w:rsidRPr="001F06AB">
              <w:rPr>
                <w:rFonts w:ascii="Calibri" w:hAnsi="Calibri"/>
                <w:sz w:val="19"/>
                <w:lang w:val="es-CL"/>
              </w:rPr>
              <w:t>Bolivia</w:t>
            </w:r>
          </w:p>
        </w:tc>
        <w:tc>
          <w:tcPr>
            <w:tcW w:w="2268" w:type="dxa"/>
            <w:shd w:val="clear" w:color="auto" w:fill="F2F2F2"/>
          </w:tcPr>
          <w:p w14:paraId="248164FE" w14:textId="77777777" w:rsidR="00DA3B4F" w:rsidRPr="001F06AB" w:rsidRDefault="00000000">
            <w:pPr>
              <w:spacing w:before="40" w:after="40"/>
              <w:jc w:val="center"/>
              <w:rPr>
                <w:lang w:val="es-CL"/>
              </w:rPr>
            </w:pPr>
            <w:r w:rsidRPr="001F06AB">
              <w:rPr>
                <w:rFonts w:ascii="Calibri" w:hAnsi="Calibri"/>
                <w:sz w:val="19"/>
                <w:lang w:val="es-CL"/>
              </w:rPr>
              <w:t>88%</w:t>
            </w:r>
          </w:p>
        </w:tc>
        <w:tc>
          <w:tcPr>
            <w:tcW w:w="4309" w:type="dxa"/>
            <w:shd w:val="clear" w:color="auto" w:fill="F2F2F2"/>
          </w:tcPr>
          <w:p w14:paraId="130C17FA" w14:textId="77777777" w:rsidR="00DA3B4F" w:rsidRPr="001F06AB" w:rsidRDefault="00000000">
            <w:pPr>
              <w:spacing w:before="40" w:after="40"/>
              <w:jc w:val="center"/>
              <w:rPr>
                <w:lang w:val="es-CL"/>
              </w:rPr>
            </w:pPr>
            <w:r w:rsidRPr="001F06AB">
              <w:rPr>
                <w:rFonts w:ascii="Calibri" w:hAnsi="Calibri"/>
                <w:sz w:val="19"/>
                <w:lang w:val="es-CL"/>
              </w:rPr>
              <w:t>Bajo la meta</w:t>
            </w:r>
          </w:p>
        </w:tc>
      </w:tr>
    </w:tbl>
    <w:p w14:paraId="7AEF304B" w14:textId="77777777" w:rsidR="00DA3B4F" w:rsidRPr="001F06AB" w:rsidRDefault="00DA3B4F">
      <w:pPr>
        <w:rPr>
          <w:lang w:val="es-CL"/>
        </w:rPr>
      </w:pPr>
    </w:p>
    <w:p w14:paraId="451CA2F5" w14:textId="77777777" w:rsidR="00DA3B4F" w:rsidRPr="001F06AB" w:rsidRDefault="00000000">
      <w:pPr>
        <w:rPr>
          <w:lang w:val="es-CL"/>
        </w:rPr>
      </w:pPr>
      <w:r w:rsidRPr="001F06AB">
        <w:rPr>
          <w:lang w:val="es-CL"/>
        </w:rPr>
        <w:br w:type="page"/>
      </w:r>
    </w:p>
    <w:p w14:paraId="76A478A0" w14:textId="77777777" w:rsidR="00DA3B4F" w:rsidRPr="001F06AB" w:rsidRDefault="00000000">
      <w:pPr>
        <w:pStyle w:val="Ttulo1"/>
        <w:rPr>
          <w:lang w:val="es-CL"/>
        </w:rPr>
      </w:pPr>
      <w:bookmarkStart w:id="4" w:name="_Toc241179501"/>
      <w:r w:rsidRPr="001F06AB">
        <w:rPr>
          <w:rFonts w:ascii="Calibri" w:hAnsi="Calibri"/>
          <w:color w:val="1F497D"/>
          <w:sz w:val="32"/>
          <w:lang w:val="es-CL"/>
        </w:rPr>
        <w:lastRenderedPageBreak/>
        <w:t>2. Análisis de la problemática</w:t>
      </w:r>
      <w:bookmarkEnd w:id="4"/>
    </w:p>
    <w:p w14:paraId="1EB49A59" w14:textId="77777777" w:rsidR="00DA3B4F" w:rsidRPr="001F06AB" w:rsidRDefault="00000000">
      <w:pPr>
        <w:pStyle w:val="Ttulo2"/>
        <w:rPr>
          <w:lang w:val="es-CL"/>
        </w:rPr>
      </w:pPr>
      <w:bookmarkStart w:id="5" w:name="_Toc241179502"/>
      <w:r w:rsidRPr="001F06AB">
        <w:rPr>
          <w:rFonts w:ascii="Calibri" w:hAnsi="Calibri"/>
          <w:color w:val="2E74B5"/>
          <w:lang w:val="es-CL"/>
        </w:rPr>
        <w:t>2.1 La restricción no es cuánto se compra, sino con qué información</w:t>
      </w:r>
      <w:bookmarkEnd w:id="5"/>
    </w:p>
    <w:p w14:paraId="11920481" w14:textId="77777777" w:rsidR="00DA3B4F" w:rsidRPr="001F06AB" w:rsidRDefault="00000000">
      <w:pPr>
        <w:spacing w:after="120"/>
        <w:jc w:val="both"/>
        <w:rPr>
          <w:lang w:val="es-CL"/>
        </w:rPr>
      </w:pPr>
      <w:r w:rsidRPr="001F06AB">
        <w:rPr>
          <w:rFonts w:ascii="Calibri" w:hAnsi="Calibri"/>
          <w:lang w:val="es-CL"/>
        </w:rPr>
        <w:t>El análisis del negocio indica que la restricción principal no está en cuánto inventario se compra, sino en la calidad de la información con la que se decide comprarlo. El error de la proyección de demanda, es decir la diferencia entre lo que se estimó vender y lo que efectivamente se vendió, se ubica en torno al 50%. Con esa magnitud de desviación, la decisión de abastecimiento parte desalineada y el quiebre de stock es prácticamente inevitable.</w:t>
      </w:r>
    </w:p>
    <w:tbl>
      <w:tblPr>
        <w:tblW w:w="0" w:type="auto"/>
        <w:jc w:val="center"/>
        <w:tblLook w:val="04A0" w:firstRow="1" w:lastRow="0" w:firstColumn="1" w:lastColumn="0" w:noHBand="0" w:noVBand="1"/>
      </w:tblPr>
      <w:tblGrid>
        <w:gridCol w:w="9411"/>
      </w:tblGrid>
      <w:tr w:rsidR="00DA3B4F" w:rsidRPr="00D94301" w14:paraId="4AB410B8" w14:textId="77777777">
        <w:trPr>
          <w:jc w:val="center"/>
        </w:trPr>
        <w:tc>
          <w:tcPr>
            <w:tcW w:w="9411" w:type="dxa"/>
            <w:shd w:val="clear" w:color="auto" w:fill="BDD7EE"/>
          </w:tcPr>
          <w:p w14:paraId="29C376DF" w14:textId="685BD15C" w:rsidR="00DA3B4F" w:rsidRPr="001F06AB" w:rsidRDefault="00000000">
            <w:pPr>
              <w:spacing w:before="40" w:after="40"/>
              <w:jc w:val="center"/>
              <w:rPr>
                <w:lang w:val="es-CL"/>
              </w:rPr>
            </w:pPr>
            <w:r w:rsidRPr="001F06AB">
              <w:rPr>
                <w:rFonts w:ascii="Calibri" w:hAnsi="Calibri"/>
                <w:b/>
                <w:sz w:val="24"/>
                <w:lang w:val="es-CL"/>
              </w:rPr>
              <w:t xml:space="preserve">Error de </w:t>
            </w:r>
            <w:r w:rsidR="002C3DBD" w:rsidRPr="001F06AB">
              <w:rPr>
                <w:rFonts w:ascii="Calibri" w:hAnsi="Calibri"/>
                <w:b/>
                <w:sz w:val="24"/>
                <w:lang w:val="es-CL"/>
              </w:rPr>
              <w:t>proyección = |</w:t>
            </w:r>
            <w:r w:rsidRPr="001F06AB">
              <w:rPr>
                <w:rFonts w:ascii="Calibri" w:hAnsi="Calibri"/>
                <w:b/>
                <w:sz w:val="24"/>
                <w:lang w:val="es-CL"/>
              </w:rPr>
              <w:t xml:space="preserve"> Demanda </w:t>
            </w:r>
            <w:r w:rsidR="002C3DBD" w:rsidRPr="001F06AB">
              <w:rPr>
                <w:rFonts w:ascii="Calibri" w:hAnsi="Calibri"/>
                <w:b/>
                <w:sz w:val="24"/>
                <w:lang w:val="es-CL"/>
              </w:rPr>
              <w:t>estimada - Demanda</w:t>
            </w:r>
            <w:r w:rsidRPr="001F06AB">
              <w:rPr>
                <w:rFonts w:ascii="Calibri" w:hAnsi="Calibri"/>
                <w:b/>
                <w:sz w:val="24"/>
                <w:lang w:val="es-CL"/>
              </w:rPr>
              <w:t xml:space="preserve"> real </w:t>
            </w:r>
            <w:r w:rsidR="002C3DBD" w:rsidRPr="001F06AB">
              <w:rPr>
                <w:rFonts w:ascii="Calibri" w:hAnsi="Calibri"/>
                <w:b/>
                <w:sz w:val="24"/>
                <w:lang w:val="es-CL"/>
              </w:rPr>
              <w:t>| ÷ Demanda</w:t>
            </w:r>
            <w:r w:rsidRPr="001F06AB">
              <w:rPr>
                <w:rFonts w:ascii="Calibri" w:hAnsi="Calibri"/>
                <w:b/>
                <w:sz w:val="24"/>
                <w:lang w:val="es-CL"/>
              </w:rPr>
              <w:t xml:space="preserve"> </w:t>
            </w:r>
            <w:r w:rsidR="002C3DBD" w:rsidRPr="001F06AB">
              <w:rPr>
                <w:rFonts w:ascii="Calibri" w:hAnsi="Calibri"/>
                <w:b/>
                <w:sz w:val="24"/>
                <w:lang w:val="es-CL"/>
              </w:rPr>
              <w:t>real × 100</w:t>
            </w:r>
          </w:p>
        </w:tc>
      </w:tr>
    </w:tbl>
    <w:p w14:paraId="78F23629" w14:textId="77777777" w:rsidR="00DA3B4F" w:rsidRPr="001F06AB" w:rsidRDefault="00DA3B4F">
      <w:pPr>
        <w:rPr>
          <w:lang w:val="es-CL"/>
        </w:rPr>
      </w:pPr>
    </w:p>
    <w:p w14:paraId="7F14C27E" w14:textId="77777777" w:rsidR="00DA3B4F" w:rsidRPr="001F06AB" w:rsidRDefault="00000000">
      <w:pPr>
        <w:spacing w:after="120"/>
        <w:jc w:val="both"/>
        <w:rPr>
          <w:lang w:val="es-CL"/>
        </w:rPr>
      </w:pPr>
      <w:r w:rsidRPr="001F06AB">
        <w:rPr>
          <w:rFonts w:ascii="Calibri" w:hAnsi="Calibri"/>
          <w:lang w:val="es-CL"/>
        </w:rPr>
        <w:t>Un error cercano al 50% significa, en la práctica, que por cada cien unidades que el sistema proyecta vender, la venta real puede estar cincuenta unidades por encima o por debajo. Sobre esa base se decide cuánto comprar y con cuánta anticipación.</w:t>
      </w:r>
    </w:p>
    <w:p w14:paraId="5A7668DD" w14:textId="77777777" w:rsidR="00DA3B4F" w:rsidRPr="001F06AB" w:rsidRDefault="00000000">
      <w:pPr>
        <w:pStyle w:val="Ttulo2"/>
        <w:rPr>
          <w:lang w:val="es-CL"/>
        </w:rPr>
      </w:pPr>
      <w:bookmarkStart w:id="6" w:name="_Toc241179503"/>
      <w:r w:rsidRPr="001F06AB">
        <w:rPr>
          <w:rFonts w:ascii="Calibri" w:hAnsi="Calibri"/>
          <w:color w:val="2E74B5"/>
          <w:lang w:val="es-CL"/>
        </w:rPr>
        <w:t>2.2 El problema de fondo es de escala</w:t>
      </w:r>
      <w:bookmarkEnd w:id="6"/>
    </w:p>
    <w:p w14:paraId="0BA1C154" w14:textId="77777777" w:rsidR="00DA3B4F" w:rsidRPr="001F06AB" w:rsidRDefault="00000000">
      <w:pPr>
        <w:spacing w:after="120"/>
        <w:jc w:val="both"/>
        <w:rPr>
          <w:lang w:val="es-CL"/>
        </w:rPr>
      </w:pPr>
      <w:r w:rsidRPr="001F06AB">
        <w:rPr>
          <w:rFonts w:ascii="Calibri" w:hAnsi="Calibri"/>
          <w:lang w:val="es-CL"/>
        </w:rPr>
        <w:t xml:space="preserve">La revisión de las bases internas permite dimensionar la causa con precisión. En el ciclo de agosto de 2026, el S&amp;OP de OEM Mainstream administra 225.264 códigos con </w:t>
      </w:r>
      <w:proofErr w:type="spellStart"/>
      <w:r w:rsidRPr="001F06AB">
        <w:rPr>
          <w:rFonts w:ascii="Calibri" w:hAnsi="Calibri"/>
          <w:lang w:val="es-CL"/>
        </w:rPr>
        <w:t>forecast</w:t>
      </w:r>
      <w:proofErr w:type="spellEnd"/>
      <w:r w:rsidRPr="001F06AB">
        <w:rPr>
          <w:rFonts w:ascii="Calibri" w:hAnsi="Calibri"/>
          <w:lang w:val="es-CL"/>
        </w:rPr>
        <w:t xml:space="preserve"> vigente, de los cuales solo 6.280 recibieron ajuste de un planificador: un 2,8% del catálogo. El 97,2% restante se despacha con el número que entrega el sistema, sin revisión humana.</w:t>
      </w:r>
    </w:p>
    <w:tbl>
      <w:tblPr>
        <w:tblStyle w:val="Tablaconcuadrcula"/>
        <w:tblW w:w="0" w:type="auto"/>
        <w:jc w:val="center"/>
        <w:tblLook w:val="04A0" w:firstRow="1" w:lastRow="0" w:firstColumn="1" w:lastColumn="0" w:noHBand="0" w:noVBand="1"/>
      </w:tblPr>
      <w:tblGrid>
        <w:gridCol w:w="3628"/>
        <w:gridCol w:w="2041"/>
        <w:gridCol w:w="1928"/>
        <w:gridCol w:w="1814"/>
      </w:tblGrid>
      <w:tr w:rsidR="00DA3B4F" w:rsidRPr="001F06AB" w14:paraId="27568136" w14:textId="77777777">
        <w:trPr>
          <w:jc w:val="center"/>
        </w:trPr>
        <w:tc>
          <w:tcPr>
            <w:tcW w:w="3628" w:type="dxa"/>
            <w:shd w:val="clear" w:color="auto" w:fill="1F497D"/>
          </w:tcPr>
          <w:p w14:paraId="57825B3A" w14:textId="77777777" w:rsidR="00DA3B4F" w:rsidRPr="001F06AB" w:rsidRDefault="00000000">
            <w:pPr>
              <w:spacing w:before="40" w:after="40"/>
              <w:jc w:val="center"/>
              <w:rPr>
                <w:lang w:val="es-CL"/>
              </w:rPr>
            </w:pPr>
            <w:r w:rsidRPr="001F06AB">
              <w:rPr>
                <w:rFonts w:ascii="Calibri" w:hAnsi="Calibri"/>
                <w:b/>
                <w:color w:val="FFFFFF"/>
                <w:sz w:val="19"/>
                <w:lang w:val="es-CL"/>
              </w:rPr>
              <w:t>Marca</w:t>
            </w:r>
          </w:p>
        </w:tc>
        <w:tc>
          <w:tcPr>
            <w:tcW w:w="2041" w:type="dxa"/>
            <w:shd w:val="clear" w:color="auto" w:fill="1F497D"/>
          </w:tcPr>
          <w:p w14:paraId="3EF2A440" w14:textId="77777777" w:rsidR="00DA3B4F" w:rsidRPr="001F06AB" w:rsidRDefault="00000000">
            <w:pPr>
              <w:spacing w:before="40" w:after="40"/>
              <w:jc w:val="center"/>
              <w:rPr>
                <w:lang w:val="es-CL"/>
              </w:rPr>
            </w:pPr>
            <w:r w:rsidRPr="001F06AB">
              <w:rPr>
                <w:rFonts w:ascii="Calibri" w:hAnsi="Calibri"/>
                <w:b/>
                <w:color w:val="FFFFFF"/>
                <w:sz w:val="19"/>
                <w:lang w:val="es-CL"/>
              </w:rPr>
              <w:t xml:space="preserve">Códigos con </w:t>
            </w:r>
            <w:proofErr w:type="spellStart"/>
            <w:r w:rsidRPr="001F06AB">
              <w:rPr>
                <w:rFonts w:ascii="Calibri" w:hAnsi="Calibri"/>
                <w:b/>
                <w:color w:val="FFFFFF"/>
                <w:sz w:val="19"/>
                <w:lang w:val="es-CL"/>
              </w:rPr>
              <w:t>forecast</w:t>
            </w:r>
            <w:proofErr w:type="spellEnd"/>
          </w:p>
        </w:tc>
        <w:tc>
          <w:tcPr>
            <w:tcW w:w="1928" w:type="dxa"/>
            <w:shd w:val="clear" w:color="auto" w:fill="1F497D"/>
          </w:tcPr>
          <w:p w14:paraId="7D93FF77" w14:textId="77777777" w:rsidR="00DA3B4F" w:rsidRPr="001F06AB" w:rsidRDefault="00000000">
            <w:pPr>
              <w:spacing w:before="40" w:after="40"/>
              <w:jc w:val="center"/>
              <w:rPr>
                <w:lang w:val="es-CL"/>
              </w:rPr>
            </w:pPr>
            <w:r w:rsidRPr="001F06AB">
              <w:rPr>
                <w:rFonts w:ascii="Calibri" w:hAnsi="Calibri"/>
                <w:b/>
                <w:color w:val="FFFFFF"/>
                <w:sz w:val="19"/>
                <w:lang w:val="es-CL"/>
              </w:rPr>
              <w:t>Códigos ajustados</w:t>
            </w:r>
          </w:p>
        </w:tc>
        <w:tc>
          <w:tcPr>
            <w:tcW w:w="1814" w:type="dxa"/>
            <w:shd w:val="clear" w:color="auto" w:fill="1F497D"/>
          </w:tcPr>
          <w:p w14:paraId="31BC7EBA" w14:textId="77777777" w:rsidR="00DA3B4F" w:rsidRPr="001F06AB" w:rsidRDefault="00000000">
            <w:pPr>
              <w:spacing w:before="40" w:after="40"/>
              <w:jc w:val="center"/>
              <w:rPr>
                <w:lang w:val="es-CL"/>
              </w:rPr>
            </w:pPr>
            <w:r w:rsidRPr="001F06AB">
              <w:rPr>
                <w:rFonts w:ascii="Calibri" w:hAnsi="Calibri"/>
                <w:b/>
                <w:color w:val="FFFFFF"/>
                <w:sz w:val="19"/>
                <w:lang w:val="es-CL"/>
              </w:rPr>
              <w:t>% ajustado</w:t>
            </w:r>
          </w:p>
        </w:tc>
      </w:tr>
      <w:tr w:rsidR="00DA3B4F" w:rsidRPr="001F06AB" w14:paraId="59F54B0A" w14:textId="77777777">
        <w:trPr>
          <w:jc w:val="center"/>
        </w:trPr>
        <w:tc>
          <w:tcPr>
            <w:tcW w:w="3628" w:type="dxa"/>
          </w:tcPr>
          <w:p w14:paraId="3CA7ADB7" w14:textId="77777777" w:rsidR="00DA3B4F" w:rsidRPr="001F06AB" w:rsidRDefault="00000000">
            <w:pPr>
              <w:spacing w:before="40" w:after="40"/>
              <w:rPr>
                <w:lang w:val="es-CL"/>
              </w:rPr>
            </w:pPr>
            <w:r w:rsidRPr="001F06AB">
              <w:rPr>
                <w:rFonts w:ascii="Calibri" w:hAnsi="Calibri"/>
                <w:sz w:val="19"/>
                <w:lang w:val="es-CL"/>
              </w:rPr>
              <w:t>Suzuki</w:t>
            </w:r>
          </w:p>
        </w:tc>
        <w:tc>
          <w:tcPr>
            <w:tcW w:w="2041" w:type="dxa"/>
          </w:tcPr>
          <w:p w14:paraId="07C008B2" w14:textId="77777777" w:rsidR="00DA3B4F" w:rsidRPr="001F06AB" w:rsidRDefault="00000000">
            <w:pPr>
              <w:spacing w:before="40" w:after="40"/>
              <w:jc w:val="center"/>
              <w:rPr>
                <w:lang w:val="es-CL"/>
              </w:rPr>
            </w:pPr>
            <w:r w:rsidRPr="001F06AB">
              <w:rPr>
                <w:rFonts w:ascii="Calibri" w:hAnsi="Calibri"/>
                <w:sz w:val="19"/>
                <w:lang w:val="es-CL"/>
              </w:rPr>
              <w:t>46.814</w:t>
            </w:r>
          </w:p>
        </w:tc>
        <w:tc>
          <w:tcPr>
            <w:tcW w:w="1928" w:type="dxa"/>
          </w:tcPr>
          <w:p w14:paraId="6D1A4584" w14:textId="77777777" w:rsidR="00DA3B4F" w:rsidRPr="001F06AB" w:rsidRDefault="00000000">
            <w:pPr>
              <w:spacing w:before="40" w:after="40"/>
              <w:jc w:val="center"/>
              <w:rPr>
                <w:lang w:val="es-CL"/>
              </w:rPr>
            </w:pPr>
            <w:r w:rsidRPr="001F06AB">
              <w:rPr>
                <w:rFonts w:ascii="Calibri" w:hAnsi="Calibri"/>
                <w:sz w:val="19"/>
                <w:lang w:val="es-CL"/>
              </w:rPr>
              <w:t>1.819</w:t>
            </w:r>
          </w:p>
        </w:tc>
        <w:tc>
          <w:tcPr>
            <w:tcW w:w="1814" w:type="dxa"/>
          </w:tcPr>
          <w:p w14:paraId="23E9C347" w14:textId="77777777" w:rsidR="00DA3B4F" w:rsidRPr="001F06AB" w:rsidRDefault="00000000">
            <w:pPr>
              <w:spacing w:before="40" w:after="40"/>
              <w:jc w:val="center"/>
              <w:rPr>
                <w:lang w:val="es-CL"/>
              </w:rPr>
            </w:pPr>
            <w:r w:rsidRPr="001F06AB">
              <w:rPr>
                <w:rFonts w:ascii="Calibri" w:hAnsi="Calibri"/>
                <w:sz w:val="19"/>
                <w:lang w:val="es-CL"/>
              </w:rPr>
              <w:t>3,9%</w:t>
            </w:r>
          </w:p>
        </w:tc>
      </w:tr>
      <w:tr w:rsidR="00DA3B4F" w:rsidRPr="001F06AB" w14:paraId="449CD308" w14:textId="77777777">
        <w:trPr>
          <w:jc w:val="center"/>
        </w:trPr>
        <w:tc>
          <w:tcPr>
            <w:tcW w:w="3628" w:type="dxa"/>
            <w:shd w:val="clear" w:color="auto" w:fill="F2F2F2"/>
          </w:tcPr>
          <w:p w14:paraId="324CAD14" w14:textId="77777777" w:rsidR="00DA3B4F" w:rsidRPr="001F06AB" w:rsidRDefault="00000000">
            <w:pPr>
              <w:spacing w:before="40" w:after="40"/>
              <w:rPr>
                <w:lang w:val="es-CL"/>
              </w:rPr>
            </w:pPr>
            <w:r w:rsidRPr="001F06AB">
              <w:rPr>
                <w:rFonts w:ascii="Calibri" w:hAnsi="Calibri"/>
                <w:sz w:val="19"/>
                <w:lang w:val="es-CL"/>
              </w:rPr>
              <w:t>Mazda</w:t>
            </w:r>
          </w:p>
        </w:tc>
        <w:tc>
          <w:tcPr>
            <w:tcW w:w="2041" w:type="dxa"/>
            <w:shd w:val="clear" w:color="auto" w:fill="F2F2F2"/>
          </w:tcPr>
          <w:p w14:paraId="4298A810" w14:textId="77777777" w:rsidR="00DA3B4F" w:rsidRPr="001F06AB" w:rsidRDefault="00000000">
            <w:pPr>
              <w:spacing w:before="40" w:after="40"/>
              <w:jc w:val="center"/>
              <w:rPr>
                <w:lang w:val="es-CL"/>
              </w:rPr>
            </w:pPr>
            <w:r w:rsidRPr="001F06AB">
              <w:rPr>
                <w:rFonts w:ascii="Calibri" w:hAnsi="Calibri"/>
                <w:sz w:val="19"/>
                <w:lang w:val="es-CL"/>
              </w:rPr>
              <w:t>46.230</w:t>
            </w:r>
          </w:p>
        </w:tc>
        <w:tc>
          <w:tcPr>
            <w:tcW w:w="1928" w:type="dxa"/>
            <w:shd w:val="clear" w:color="auto" w:fill="F2F2F2"/>
          </w:tcPr>
          <w:p w14:paraId="757458CF" w14:textId="77777777" w:rsidR="00DA3B4F" w:rsidRPr="001F06AB" w:rsidRDefault="00000000">
            <w:pPr>
              <w:spacing w:before="40" w:after="40"/>
              <w:jc w:val="center"/>
              <w:rPr>
                <w:lang w:val="es-CL"/>
              </w:rPr>
            </w:pPr>
            <w:r w:rsidRPr="001F06AB">
              <w:rPr>
                <w:rFonts w:ascii="Calibri" w:hAnsi="Calibri"/>
                <w:sz w:val="19"/>
                <w:lang w:val="es-CL"/>
              </w:rPr>
              <w:t>922</w:t>
            </w:r>
          </w:p>
        </w:tc>
        <w:tc>
          <w:tcPr>
            <w:tcW w:w="1814" w:type="dxa"/>
            <w:shd w:val="clear" w:color="auto" w:fill="F2F2F2"/>
          </w:tcPr>
          <w:p w14:paraId="0B7FE5BA" w14:textId="77777777" w:rsidR="00DA3B4F" w:rsidRPr="001F06AB" w:rsidRDefault="00000000">
            <w:pPr>
              <w:spacing w:before="40" w:after="40"/>
              <w:jc w:val="center"/>
              <w:rPr>
                <w:lang w:val="es-CL"/>
              </w:rPr>
            </w:pPr>
            <w:r w:rsidRPr="001F06AB">
              <w:rPr>
                <w:rFonts w:ascii="Calibri" w:hAnsi="Calibri"/>
                <w:sz w:val="19"/>
                <w:lang w:val="es-CL"/>
              </w:rPr>
              <w:t>2,0%</w:t>
            </w:r>
          </w:p>
        </w:tc>
      </w:tr>
      <w:tr w:rsidR="00DA3B4F" w:rsidRPr="001F06AB" w14:paraId="5E828967" w14:textId="77777777">
        <w:trPr>
          <w:jc w:val="center"/>
        </w:trPr>
        <w:tc>
          <w:tcPr>
            <w:tcW w:w="3628" w:type="dxa"/>
          </w:tcPr>
          <w:p w14:paraId="4F58B82A" w14:textId="77777777" w:rsidR="00DA3B4F" w:rsidRPr="001F06AB" w:rsidRDefault="00000000">
            <w:pPr>
              <w:spacing w:before="40" w:after="40"/>
              <w:rPr>
                <w:lang w:val="es-CL"/>
              </w:rPr>
            </w:pPr>
            <w:r w:rsidRPr="001F06AB">
              <w:rPr>
                <w:rFonts w:ascii="Calibri" w:hAnsi="Calibri"/>
                <w:sz w:val="19"/>
                <w:lang w:val="es-CL"/>
              </w:rPr>
              <w:t>Renault</w:t>
            </w:r>
          </w:p>
        </w:tc>
        <w:tc>
          <w:tcPr>
            <w:tcW w:w="2041" w:type="dxa"/>
          </w:tcPr>
          <w:p w14:paraId="199E106E" w14:textId="77777777" w:rsidR="00DA3B4F" w:rsidRPr="001F06AB" w:rsidRDefault="00000000">
            <w:pPr>
              <w:spacing w:before="40" w:after="40"/>
              <w:jc w:val="center"/>
              <w:rPr>
                <w:lang w:val="es-CL"/>
              </w:rPr>
            </w:pPr>
            <w:r w:rsidRPr="001F06AB">
              <w:rPr>
                <w:rFonts w:ascii="Calibri" w:hAnsi="Calibri"/>
                <w:sz w:val="19"/>
                <w:lang w:val="es-CL"/>
              </w:rPr>
              <w:t>37.597</w:t>
            </w:r>
          </w:p>
        </w:tc>
        <w:tc>
          <w:tcPr>
            <w:tcW w:w="1928" w:type="dxa"/>
          </w:tcPr>
          <w:p w14:paraId="5FE91863" w14:textId="77777777" w:rsidR="00DA3B4F" w:rsidRPr="001F06AB" w:rsidRDefault="00000000">
            <w:pPr>
              <w:spacing w:before="40" w:after="40"/>
              <w:jc w:val="center"/>
              <w:rPr>
                <w:lang w:val="es-CL"/>
              </w:rPr>
            </w:pPr>
            <w:r w:rsidRPr="001F06AB">
              <w:rPr>
                <w:rFonts w:ascii="Calibri" w:hAnsi="Calibri"/>
                <w:sz w:val="19"/>
                <w:lang w:val="es-CL"/>
              </w:rPr>
              <w:t>574</w:t>
            </w:r>
          </w:p>
        </w:tc>
        <w:tc>
          <w:tcPr>
            <w:tcW w:w="1814" w:type="dxa"/>
          </w:tcPr>
          <w:p w14:paraId="0C59724C" w14:textId="77777777" w:rsidR="00DA3B4F" w:rsidRPr="001F06AB" w:rsidRDefault="00000000">
            <w:pPr>
              <w:spacing w:before="40" w:after="40"/>
              <w:jc w:val="center"/>
              <w:rPr>
                <w:lang w:val="es-CL"/>
              </w:rPr>
            </w:pPr>
            <w:r w:rsidRPr="001F06AB">
              <w:rPr>
                <w:rFonts w:ascii="Calibri" w:hAnsi="Calibri"/>
                <w:sz w:val="19"/>
                <w:lang w:val="es-CL"/>
              </w:rPr>
              <w:t>1,5%</w:t>
            </w:r>
          </w:p>
        </w:tc>
      </w:tr>
      <w:tr w:rsidR="00DA3B4F" w:rsidRPr="001F06AB" w14:paraId="6A4780EE" w14:textId="77777777">
        <w:trPr>
          <w:jc w:val="center"/>
        </w:trPr>
        <w:tc>
          <w:tcPr>
            <w:tcW w:w="3628" w:type="dxa"/>
            <w:shd w:val="clear" w:color="auto" w:fill="F2F2F2"/>
          </w:tcPr>
          <w:p w14:paraId="50DE0C4F" w14:textId="56984AB3" w:rsidR="00DA3B4F" w:rsidRPr="00D94301" w:rsidRDefault="00B1693E">
            <w:pPr>
              <w:spacing w:before="40" w:after="40"/>
            </w:pPr>
            <w:r w:rsidRPr="00D94301">
              <w:rPr>
                <w:rFonts w:ascii="Calibri" w:hAnsi="Calibri"/>
                <w:sz w:val="19"/>
              </w:rPr>
              <w:t>TOTAL, S&amp;OP OEM Mainstream</w:t>
            </w:r>
          </w:p>
        </w:tc>
        <w:tc>
          <w:tcPr>
            <w:tcW w:w="2041" w:type="dxa"/>
            <w:shd w:val="clear" w:color="auto" w:fill="F2F2F2"/>
          </w:tcPr>
          <w:p w14:paraId="718B0F02" w14:textId="77777777" w:rsidR="00DA3B4F" w:rsidRPr="001F06AB" w:rsidRDefault="00000000">
            <w:pPr>
              <w:spacing w:before="40" w:after="40"/>
              <w:jc w:val="center"/>
              <w:rPr>
                <w:lang w:val="es-CL"/>
              </w:rPr>
            </w:pPr>
            <w:r w:rsidRPr="001F06AB">
              <w:rPr>
                <w:rFonts w:ascii="Calibri" w:hAnsi="Calibri"/>
                <w:sz w:val="19"/>
                <w:lang w:val="es-CL"/>
              </w:rPr>
              <w:t>225.264</w:t>
            </w:r>
          </w:p>
        </w:tc>
        <w:tc>
          <w:tcPr>
            <w:tcW w:w="1928" w:type="dxa"/>
            <w:shd w:val="clear" w:color="auto" w:fill="F2F2F2"/>
          </w:tcPr>
          <w:p w14:paraId="7ECBB789" w14:textId="77777777" w:rsidR="00DA3B4F" w:rsidRPr="001F06AB" w:rsidRDefault="00000000">
            <w:pPr>
              <w:spacing w:before="40" w:after="40"/>
              <w:jc w:val="center"/>
              <w:rPr>
                <w:lang w:val="es-CL"/>
              </w:rPr>
            </w:pPr>
            <w:r w:rsidRPr="001F06AB">
              <w:rPr>
                <w:rFonts w:ascii="Calibri" w:hAnsi="Calibri"/>
                <w:sz w:val="19"/>
                <w:lang w:val="es-CL"/>
              </w:rPr>
              <w:t>6.280</w:t>
            </w:r>
          </w:p>
        </w:tc>
        <w:tc>
          <w:tcPr>
            <w:tcW w:w="1814" w:type="dxa"/>
            <w:shd w:val="clear" w:color="auto" w:fill="F2F2F2"/>
          </w:tcPr>
          <w:p w14:paraId="684CEDB1" w14:textId="77777777" w:rsidR="00DA3B4F" w:rsidRPr="001F06AB" w:rsidRDefault="00000000">
            <w:pPr>
              <w:spacing w:before="40" w:after="40"/>
              <w:jc w:val="center"/>
              <w:rPr>
                <w:lang w:val="es-CL"/>
              </w:rPr>
            </w:pPr>
            <w:r w:rsidRPr="001F06AB">
              <w:rPr>
                <w:rFonts w:ascii="Calibri" w:hAnsi="Calibri"/>
                <w:sz w:val="19"/>
                <w:lang w:val="es-CL"/>
              </w:rPr>
              <w:t>2,8%</w:t>
            </w:r>
          </w:p>
        </w:tc>
      </w:tr>
    </w:tbl>
    <w:p w14:paraId="542A1E4D" w14:textId="77777777" w:rsidR="00DA3B4F" w:rsidRPr="001F06AB" w:rsidRDefault="00DA3B4F">
      <w:pPr>
        <w:rPr>
          <w:lang w:val="es-CL"/>
        </w:rPr>
      </w:pPr>
    </w:p>
    <w:p w14:paraId="6ED942C4" w14:textId="77777777" w:rsidR="00DA3B4F" w:rsidRPr="001F06AB" w:rsidRDefault="00000000">
      <w:pPr>
        <w:spacing w:after="120"/>
        <w:jc w:val="both"/>
        <w:rPr>
          <w:lang w:val="es-CL"/>
        </w:rPr>
      </w:pPr>
      <w:r w:rsidRPr="001F06AB">
        <w:rPr>
          <w:rFonts w:ascii="Calibri" w:hAnsi="Calibri"/>
          <w:lang w:val="es-CL"/>
        </w:rPr>
        <w:t>El detalle por marca confirma que el patrón es transversal. No se trata de una falla de capacidad de las personas, sino de un problema de escala: ningún equipo puede revisar mensualmente doscientos mil códigos.</w:t>
      </w:r>
    </w:p>
    <w:p w14:paraId="3F5D2CFA" w14:textId="77777777" w:rsidR="00DA3B4F" w:rsidRDefault="00DA3B4F">
      <w:pPr>
        <w:rPr>
          <w:lang w:val="es-CL"/>
        </w:rPr>
      </w:pPr>
    </w:p>
    <w:p w14:paraId="440D52FB" w14:textId="77777777" w:rsidR="00841BE9" w:rsidRDefault="00841BE9">
      <w:pPr>
        <w:rPr>
          <w:lang w:val="es-CL"/>
        </w:rPr>
      </w:pPr>
    </w:p>
    <w:p w14:paraId="6965F35F" w14:textId="77777777" w:rsidR="00841BE9" w:rsidRDefault="00841BE9">
      <w:pPr>
        <w:rPr>
          <w:lang w:val="es-CL"/>
        </w:rPr>
      </w:pPr>
    </w:p>
    <w:p w14:paraId="2D5B55C8" w14:textId="77777777" w:rsidR="00841BE9" w:rsidRDefault="00841BE9">
      <w:pPr>
        <w:rPr>
          <w:lang w:val="es-CL"/>
        </w:rPr>
      </w:pPr>
    </w:p>
    <w:p w14:paraId="75FB63BA" w14:textId="77777777" w:rsidR="00841BE9" w:rsidRDefault="00841BE9">
      <w:pPr>
        <w:rPr>
          <w:lang w:val="es-CL"/>
        </w:rPr>
      </w:pPr>
    </w:p>
    <w:p w14:paraId="384BB35A" w14:textId="77777777" w:rsidR="00841BE9" w:rsidRDefault="00841BE9">
      <w:pPr>
        <w:rPr>
          <w:lang w:val="es-CL"/>
        </w:rPr>
      </w:pPr>
    </w:p>
    <w:p w14:paraId="0BFB87E3" w14:textId="77777777" w:rsidR="00841BE9" w:rsidRPr="001F06AB" w:rsidRDefault="00841BE9">
      <w:pPr>
        <w:rPr>
          <w:lang w:val="es-CL"/>
        </w:rPr>
      </w:pPr>
    </w:p>
    <w:p w14:paraId="7493391A" w14:textId="77777777" w:rsidR="00DA3B4F" w:rsidRPr="001F06AB" w:rsidRDefault="00000000">
      <w:pPr>
        <w:pStyle w:val="Ttulo2"/>
        <w:rPr>
          <w:lang w:val="es-CL"/>
        </w:rPr>
      </w:pPr>
      <w:bookmarkStart w:id="7" w:name="_Toc241179504"/>
      <w:r w:rsidRPr="001F06AB">
        <w:rPr>
          <w:rFonts w:ascii="Calibri" w:hAnsi="Calibri"/>
          <w:color w:val="2E74B5"/>
          <w:lang w:val="es-CL"/>
        </w:rPr>
        <w:lastRenderedPageBreak/>
        <w:t>2.3 Dimensión de la operación</w:t>
      </w:r>
      <w:bookmarkEnd w:id="7"/>
    </w:p>
    <w:p w14:paraId="4F0282D2" w14:textId="77777777" w:rsidR="00DA3B4F" w:rsidRPr="001F06AB" w:rsidRDefault="00000000">
      <w:pPr>
        <w:spacing w:after="120"/>
        <w:jc w:val="both"/>
        <w:rPr>
          <w:lang w:val="es-CL"/>
        </w:rPr>
      </w:pPr>
      <w:r w:rsidRPr="001F06AB">
        <w:rPr>
          <w:rFonts w:ascii="Calibri" w:hAnsi="Calibri"/>
          <w:lang w:val="es-CL"/>
        </w:rPr>
        <w:t>Para dimensionar el volumen sobre el que se trabaja:</w:t>
      </w:r>
    </w:p>
    <w:tbl>
      <w:tblPr>
        <w:tblStyle w:val="Tablaconcuadrcula"/>
        <w:tblW w:w="0" w:type="auto"/>
        <w:jc w:val="center"/>
        <w:tblLook w:val="04A0" w:firstRow="1" w:lastRow="0" w:firstColumn="1" w:lastColumn="0" w:noHBand="0" w:noVBand="1"/>
      </w:tblPr>
      <w:tblGrid>
        <w:gridCol w:w="3628"/>
        <w:gridCol w:w="3628"/>
        <w:gridCol w:w="2154"/>
      </w:tblGrid>
      <w:tr w:rsidR="00DA3B4F" w:rsidRPr="001F06AB" w14:paraId="2CEE2329" w14:textId="77777777">
        <w:trPr>
          <w:jc w:val="center"/>
        </w:trPr>
        <w:tc>
          <w:tcPr>
            <w:tcW w:w="3628" w:type="dxa"/>
            <w:shd w:val="clear" w:color="auto" w:fill="1F497D"/>
          </w:tcPr>
          <w:p w14:paraId="2E618D2E" w14:textId="77777777" w:rsidR="00DA3B4F" w:rsidRPr="001F06AB" w:rsidRDefault="00000000">
            <w:pPr>
              <w:spacing w:before="40" w:after="40"/>
              <w:jc w:val="center"/>
              <w:rPr>
                <w:lang w:val="es-CL"/>
              </w:rPr>
            </w:pPr>
            <w:r w:rsidRPr="001F06AB">
              <w:rPr>
                <w:rFonts w:ascii="Calibri" w:hAnsi="Calibri"/>
                <w:b/>
                <w:color w:val="FFFFFF"/>
                <w:sz w:val="19"/>
                <w:lang w:val="es-CL"/>
              </w:rPr>
              <w:t>Concepto</w:t>
            </w:r>
          </w:p>
        </w:tc>
        <w:tc>
          <w:tcPr>
            <w:tcW w:w="3628" w:type="dxa"/>
            <w:shd w:val="clear" w:color="auto" w:fill="1F497D"/>
          </w:tcPr>
          <w:p w14:paraId="6F71DDD9" w14:textId="77777777" w:rsidR="00DA3B4F" w:rsidRPr="001F06AB" w:rsidRDefault="00000000">
            <w:pPr>
              <w:spacing w:before="40" w:after="40"/>
              <w:jc w:val="center"/>
              <w:rPr>
                <w:lang w:val="es-CL"/>
              </w:rPr>
            </w:pPr>
            <w:r w:rsidRPr="001F06AB">
              <w:rPr>
                <w:rFonts w:ascii="Calibri" w:hAnsi="Calibri"/>
                <w:b/>
                <w:color w:val="FFFFFF"/>
                <w:sz w:val="19"/>
                <w:lang w:val="es-CL"/>
              </w:rPr>
              <w:t>Valor</w:t>
            </w:r>
          </w:p>
        </w:tc>
        <w:tc>
          <w:tcPr>
            <w:tcW w:w="2154" w:type="dxa"/>
            <w:shd w:val="clear" w:color="auto" w:fill="1F497D"/>
          </w:tcPr>
          <w:p w14:paraId="7E58BA40" w14:textId="77777777" w:rsidR="00DA3B4F" w:rsidRPr="001F06AB" w:rsidRDefault="00000000">
            <w:pPr>
              <w:spacing w:before="40" w:after="40"/>
              <w:jc w:val="center"/>
              <w:rPr>
                <w:lang w:val="es-CL"/>
              </w:rPr>
            </w:pPr>
            <w:r w:rsidRPr="001F06AB">
              <w:rPr>
                <w:rFonts w:ascii="Calibri" w:hAnsi="Calibri"/>
                <w:b/>
                <w:color w:val="FFFFFF"/>
                <w:sz w:val="19"/>
                <w:lang w:val="es-CL"/>
              </w:rPr>
              <w:t>Período</w:t>
            </w:r>
          </w:p>
        </w:tc>
      </w:tr>
      <w:tr w:rsidR="00DA3B4F" w:rsidRPr="001F06AB" w14:paraId="407777AF" w14:textId="77777777">
        <w:trPr>
          <w:jc w:val="center"/>
        </w:trPr>
        <w:tc>
          <w:tcPr>
            <w:tcW w:w="3628" w:type="dxa"/>
          </w:tcPr>
          <w:p w14:paraId="46C7A3C0" w14:textId="77777777" w:rsidR="00DA3B4F" w:rsidRPr="001F06AB" w:rsidRDefault="00000000">
            <w:pPr>
              <w:spacing w:before="40" w:after="40"/>
              <w:rPr>
                <w:lang w:val="es-CL"/>
              </w:rPr>
            </w:pPr>
            <w:r w:rsidRPr="001F06AB">
              <w:rPr>
                <w:rFonts w:ascii="Calibri" w:hAnsi="Calibri"/>
                <w:sz w:val="19"/>
                <w:lang w:val="es-CL"/>
              </w:rPr>
              <w:t>Unidades comercializadas</w:t>
            </w:r>
          </w:p>
        </w:tc>
        <w:tc>
          <w:tcPr>
            <w:tcW w:w="3628" w:type="dxa"/>
          </w:tcPr>
          <w:p w14:paraId="73E1DE01" w14:textId="77777777" w:rsidR="00DA3B4F" w:rsidRPr="001F06AB" w:rsidRDefault="00000000">
            <w:pPr>
              <w:spacing w:before="40" w:after="40"/>
              <w:jc w:val="center"/>
              <w:rPr>
                <w:lang w:val="es-CL"/>
              </w:rPr>
            </w:pPr>
            <w:r w:rsidRPr="001F06AB">
              <w:rPr>
                <w:rFonts w:ascii="Calibri" w:hAnsi="Calibri"/>
                <w:sz w:val="19"/>
                <w:lang w:val="es-CL"/>
              </w:rPr>
              <w:t>99.795</w:t>
            </w:r>
          </w:p>
        </w:tc>
        <w:tc>
          <w:tcPr>
            <w:tcW w:w="2154" w:type="dxa"/>
          </w:tcPr>
          <w:p w14:paraId="3B0EC3BA" w14:textId="77777777" w:rsidR="00DA3B4F" w:rsidRPr="001F06AB" w:rsidRDefault="00000000">
            <w:pPr>
              <w:spacing w:before="40" w:after="40"/>
              <w:jc w:val="center"/>
              <w:rPr>
                <w:lang w:val="es-CL"/>
              </w:rPr>
            </w:pPr>
            <w:r w:rsidRPr="001F06AB">
              <w:rPr>
                <w:rFonts w:ascii="Calibri" w:hAnsi="Calibri"/>
                <w:sz w:val="19"/>
                <w:lang w:val="es-CL"/>
              </w:rPr>
              <w:t>Julio de 2026</w:t>
            </w:r>
          </w:p>
        </w:tc>
      </w:tr>
      <w:tr w:rsidR="00DA3B4F" w:rsidRPr="001F06AB" w14:paraId="6B55D3A6" w14:textId="77777777">
        <w:trPr>
          <w:jc w:val="center"/>
        </w:trPr>
        <w:tc>
          <w:tcPr>
            <w:tcW w:w="3628" w:type="dxa"/>
            <w:shd w:val="clear" w:color="auto" w:fill="F2F2F2"/>
          </w:tcPr>
          <w:p w14:paraId="4237487E" w14:textId="77777777" w:rsidR="00DA3B4F" w:rsidRPr="001F06AB" w:rsidRDefault="00000000">
            <w:pPr>
              <w:spacing w:before="40" w:after="40"/>
              <w:rPr>
                <w:lang w:val="es-CL"/>
              </w:rPr>
            </w:pPr>
            <w:r w:rsidRPr="001F06AB">
              <w:rPr>
                <w:rFonts w:ascii="Calibri" w:hAnsi="Calibri"/>
                <w:sz w:val="19"/>
                <w:lang w:val="es-CL"/>
              </w:rPr>
              <w:t>Costo de venta</w:t>
            </w:r>
          </w:p>
        </w:tc>
        <w:tc>
          <w:tcPr>
            <w:tcW w:w="3628" w:type="dxa"/>
            <w:shd w:val="clear" w:color="auto" w:fill="F2F2F2"/>
          </w:tcPr>
          <w:p w14:paraId="5DE4F465" w14:textId="77777777" w:rsidR="00DA3B4F" w:rsidRPr="001F06AB" w:rsidRDefault="00000000">
            <w:pPr>
              <w:spacing w:before="40" w:after="40"/>
              <w:jc w:val="center"/>
              <w:rPr>
                <w:lang w:val="es-CL"/>
              </w:rPr>
            </w:pPr>
            <w:r w:rsidRPr="001F06AB">
              <w:rPr>
                <w:rFonts w:ascii="Calibri" w:hAnsi="Calibri"/>
                <w:sz w:val="19"/>
                <w:lang w:val="es-CL"/>
              </w:rPr>
              <w:t>2.009 millones de pesos</w:t>
            </w:r>
          </w:p>
        </w:tc>
        <w:tc>
          <w:tcPr>
            <w:tcW w:w="2154" w:type="dxa"/>
            <w:shd w:val="clear" w:color="auto" w:fill="F2F2F2"/>
          </w:tcPr>
          <w:p w14:paraId="3380B2BD" w14:textId="77777777" w:rsidR="00DA3B4F" w:rsidRPr="001F06AB" w:rsidRDefault="00000000">
            <w:pPr>
              <w:spacing w:before="40" w:after="40"/>
              <w:jc w:val="center"/>
              <w:rPr>
                <w:lang w:val="es-CL"/>
              </w:rPr>
            </w:pPr>
            <w:r w:rsidRPr="001F06AB">
              <w:rPr>
                <w:rFonts w:ascii="Calibri" w:hAnsi="Calibri"/>
                <w:sz w:val="19"/>
                <w:lang w:val="es-CL"/>
              </w:rPr>
              <w:t>Julio de 2026</w:t>
            </w:r>
          </w:p>
        </w:tc>
      </w:tr>
      <w:tr w:rsidR="00DA3B4F" w:rsidRPr="001F06AB" w14:paraId="5ED5F52D" w14:textId="77777777">
        <w:trPr>
          <w:jc w:val="center"/>
        </w:trPr>
        <w:tc>
          <w:tcPr>
            <w:tcW w:w="3628" w:type="dxa"/>
          </w:tcPr>
          <w:p w14:paraId="56A58316" w14:textId="77777777" w:rsidR="00DA3B4F" w:rsidRPr="001F06AB" w:rsidRDefault="00000000">
            <w:pPr>
              <w:spacing w:before="40" w:after="40"/>
              <w:rPr>
                <w:lang w:val="es-CL"/>
              </w:rPr>
            </w:pPr>
            <w:r w:rsidRPr="001F06AB">
              <w:rPr>
                <w:rFonts w:ascii="Calibri" w:hAnsi="Calibri"/>
                <w:sz w:val="19"/>
                <w:lang w:val="es-CL"/>
              </w:rPr>
              <w:t>Marcas</w:t>
            </w:r>
          </w:p>
        </w:tc>
        <w:tc>
          <w:tcPr>
            <w:tcW w:w="3628" w:type="dxa"/>
          </w:tcPr>
          <w:p w14:paraId="26A2BF88" w14:textId="77777777" w:rsidR="00DA3B4F" w:rsidRPr="00D94301" w:rsidRDefault="00000000">
            <w:pPr>
              <w:spacing w:before="40" w:after="40"/>
              <w:jc w:val="center"/>
            </w:pPr>
            <w:r w:rsidRPr="00D94301">
              <w:rPr>
                <w:rFonts w:ascii="Calibri" w:hAnsi="Calibri"/>
                <w:sz w:val="19"/>
              </w:rPr>
              <w:t>6 (Suzuki, Subaru, Mazda, Great Wall, Changan y DFSK)</w:t>
            </w:r>
          </w:p>
        </w:tc>
        <w:tc>
          <w:tcPr>
            <w:tcW w:w="2154" w:type="dxa"/>
          </w:tcPr>
          <w:p w14:paraId="4C9A8465" w14:textId="77777777" w:rsidR="00DA3B4F" w:rsidRPr="001F06AB" w:rsidRDefault="00000000">
            <w:pPr>
              <w:spacing w:before="40" w:after="40"/>
              <w:jc w:val="center"/>
              <w:rPr>
                <w:lang w:val="es-CL"/>
              </w:rPr>
            </w:pPr>
            <w:r w:rsidRPr="001F06AB">
              <w:rPr>
                <w:rFonts w:ascii="Calibri" w:hAnsi="Calibri"/>
                <w:sz w:val="19"/>
                <w:lang w:val="es-CL"/>
              </w:rPr>
              <w:t>-</w:t>
            </w:r>
          </w:p>
        </w:tc>
      </w:tr>
      <w:tr w:rsidR="00DA3B4F" w:rsidRPr="001F06AB" w14:paraId="50B88E9B" w14:textId="77777777">
        <w:trPr>
          <w:jc w:val="center"/>
        </w:trPr>
        <w:tc>
          <w:tcPr>
            <w:tcW w:w="3628" w:type="dxa"/>
            <w:shd w:val="clear" w:color="auto" w:fill="F2F2F2"/>
          </w:tcPr>
          <w:p w14:paraId="512B9B0F" w14:textId="77777777" w:rsidR="00DA3B4F" w:rsidRPr="001F06AB" w:rsidRDefault="00000000">
            <w:pPr>
              <w:spacing w:before="40" w:after="40"/>
              <w:rPr>
                <w:lang w:val="es-CL"/>
              </w:rPr>
            </w:pPr>
            <w:r w:rsidRPr="001F06AB">
              <w:rPr>
                <w:rFonts w:ascii="Calibri" w:hAnsi="Calibri"/>
                <w:sz w:val="19"/>
                <w:lang w:val="es-CL"/>
              </w:rPr>
              <w:t>Familias de producto</w:t>
            </w:r>
          </w:p>
        </w:tc>
        <w:tc>
          <w:tcPr>
            <w:tcW w:w="3628" w:type="dxa"/>
            <w:shd w:val="clear" w:color="auto" w:fill="F2F2F2"/>
          </w:tcPr>
          <w:p w14:paraId="10E874E1" w14:textId="77777777" w:rsidR="00DA3B4F" w:rsidRPr="001F06AB" w:rsidRDefault="00000000">
            <w:pPr>
              <w:spacing w:before="40" w:after="40"/>
              <w:jc w:val="center"/>
              <w:rPr>
                <w:lang w:val="es-CL"/>
              </w:rPr>
            </w:pPr>
            <w:r w:rsidRPr="001F06AB">
              <w:rPr>
                <w:rFonts w:ascii="Calibri" w:hAnsi="Calibri"/>
                <w:sz w:val="19"/>
                <w:lang w:val="es-CL"/>
              </w:rPr>
              <w:t>6</w:t>
            </w:r>
          </w:p>
        </w:tc>
        <w:tc>
          <w:tcPr>
            <w:tcW w:w="2154" w:type="dxa"/>
            <w:shd w:val="clear" w:color="auto" w:fill="F2F2F2"/>
          </w:tcPr>
          <w:p w14:paraId="40D89AD4" w14:textId="77777777" w:rsidR="00DA3B4F" w:rsidRPr="001F06AB" w:rsidRDefault="00000000">
            <w:pPr>
              <w:spacing w:before="40" w:after="40"/>
              <w:jc w:val="center"/>
              <w:rPr>
                <w:lang w:val="es-CL"/>
              </w:rPr>
            </w:pPr>
            <w:r w:rsidRPr="001F06AB">
              <w:rPr>
                <w:rFonts w:ascii="Calibri" w:hAnsi="Calibri"/>
                <w:sz w:val="19"/>
                <w:lang w:val="es-CL"/>
              </w:rPr>
              <w:t>-</w:t>
            </w:r>
          </w:p>
        </w:tc>
      </w:tr>
      <w:tr w:rsidR="00DA3B4F" w:rsidRPr="001F06AB" w14:paraId="1351716D" w14:textId="77777777">
        <w:trPr>
          <w:jc w:val="center"/>
        </w:trPr>
        <w:tc>
          <w:tcPr>
            <w:tcW w:w="3628" w:type="dxa"/>
          </w:tcPr>
          <w:p w14:paraId="5343B71C" w14:textId="77777777" w:rsidR="00DA3B4F" w:rsidRPr="001F06AB" w:rsidRDefault="00000000">
            <w:pPr>
              <w:spacing w:before="40" w:after="40"/>
              <w:rPr>
                <w:lang w:val="es-CL"/>
              </w:rPr>
            </w:pPr>
            <w:r w:rsidRPr="001F06AB">
              <w:rPr>
                <w:rFonts w:ascii="Calibri" w:hAnsi="Calibri"/>
                <w:sz w:val="19"/>
                <w:lang w:val="es-CL"/>
              </w:rPr>
              <w:t>Familia de mayor peso</w:t>
            </w:r>
          </w:p>
        </w:tc>
        <w:tc>
          <w:tcPr>
            <w:tcW w:w="3628" w:type="dxa"/>
          </w:tcPr>
          <w:p w14:paraId="67D48F1A" w14:textId="77777777" w:rsidR="00DA3B4F" w:rsidRPr="001F06AB" w:rsidRDefault="00000000">
            <w:pPr>
              <w:spacing w:before="40" w:after="40"/>
              <w:jc w:val="center"/>
              <w:rPr>
                <w:lang w:val="es-CL"/>
              </w:rPr>
            </w:pPr>
            <w:r w:rsidRPr="001F06AB">
              <w:rPr>
                <w:rFonts w:ascii="Calibri" w:hAnsi="Calibri"/>
                <w:sz w:val="19"/>
                <w:lang w:val="es-CL"/>
              </w:rPr>
              <w:t>Mantención (44% del volumen)</w:t>
            </w:r>
          </w:p>
        </w:tc>
        <w:tc>
          <w:tcPr>
            <w:tcW w:w="2154" w:type="dxa"/>
          </w:tcPr>
          <w:p w14:paraId="6082C1CB" w14:textId="77777777" w:rsidR="00DA3B4F" w:rsidRPr="001F06AB" w:rsidRDefault="00000000">
            <w:pPr>
              <w:spacing w:before="40" w:after="40"/>
              <w:jc w:val="center"/>
              <w:rPr>
                <w:lang w:val="es-CL"/>
              </w:rPr>
            </w:pPr>
            <w:r w:rsidRPr="001F06AB">
              <w:rPr>
                <w:rFonts w:ascii="Calibri" w:hAnsi="Calibri"/>
                <w:sz w:val="19"/>
                <w:lang w:val="es-CL"/>
              </w:rPr>
              <w:t>Julio de 2026</w:t>
            </w:r>
          </w:p>
        </w:tc>
      </w:tr>
      <w:tr w:rsidR="00DA3B4F" w:rsidRPr="001F06AB" w14:paraId="7296B838" w14:textId="77777777">
        <w:trPr>
          <w:jc w:val="center"/>
        </w:trPr>
        <w:tc>
          <w:tcPr>
            <w:tcW w:w="3628" w:type="dxa"/>
            <w:shd w:val="clear" w:color="auto" w:fill="F2F2F2"/>
          </w:tcPr>
          <w:p w14:paraId="36790C8F" w14:textId="77777777" w:rsidR="00DA3B4F" w:rsidRPr="001F06AB" w:rsidRDefault="00000000">
            <w:pPr>
              <w:spacing w:before="40" w:after="40"/>
              <w:rPr>
                <w:lang w:val="es-CL"/>
              </w:rPr>
            </w:pPr>
            <w:r w:rsidRPr="001F06AB">
              <w:rPr>
                <w:rFonts w:ascii="Calibri" w:hAnsi="Calibri"/>
                <w:sz w:val="19"/>
                <w:lang w:val="es-CL"/>
              </w:rPr>
              <w:t>Vehículos nuevos en el mercado chileno</w:t>
            </w:r>
          </w:p>
        </w:tc>
        <w:tc>
          <w:tcPr>
            <w:tcW w:w="3628" w:type="dxa"/>
            <w:shd w:val="clear" w:color="auto" w:fill="F2F2F2"/>
          </w:tcPr>
          <w:p w14:paraId="5CE398FF" w14:textId="77777777" w:rsidR="00DA3B4F" w:rsidRPr="001F06AB" w:rsidRDefault="00000000">
            <w:pPr>
              <w:spacing w:before="40" w:after="40"/>
              <w:jc w:val="center"/>
              <w:rPr>
                <w:lang w:val="es-CL"/>
              </w:rPr>
            </w:pPr>
            <w:r w:rsidRPr="001F06AB">
              <w:rPr>
                <w:rFonts w:ascii="Calibri" w:hAnsi="Calibri"/>
                <w:sz w:val="19"/>
                <w:lang w:val="es-CL"/>
              </w:rPr>
              <w:t>310.598</w:t>
            </w:r>
          </w:p>
        </w:tc>
        <w:tc>
          <w:tcPr>
            <w:tcW w:w="2154" w:type="dxa"/>
            <w:shd w:val="clear" w:color="auto" w:fill="F2F2F2"/>
          </w:tcPr>
          <w:p w14:paraId="227160AE" w14:textId="77777777" w:rsidR="00DA3B4F" w:rsidRPr="001F06AB" w:rsidRDefault="00000000">
            <w:pPr>
              <w:spacing w:before="40" w:after="40"/>
              <w:jc w:val="center"/>
              <w:rPr>
                <w:lang w:val="es-CL"/>
              </w:rPr>
            </w:pPr>
            <w:r w:rsidRPr="001F06AB">
              <w:rPr>
                <w:rFonts w:ascii="Calibri" w:hAnsi="Calibri"/>
                <w:sz w:val="19"/>
                <w:lang w:val="es-CL"/>
              </w:rPr>
              <w:t>Cierre 2025</w:t>
            </w:r>
          </w:p>
        </w:tc>
      </w:tr>
    </w:tbl>
    <w:p w14:paraId="1B26215A" w14:textId="77777777" w:rsidR="00DA3B4F" w:rsidRPr="001F06AB" w:rsidRDefault="00DA3B4F">
      <w:pPr>
        <w:rPr>
          <w:lang w:val="es-CL"/>
        </w:rPr>
      </w:pPr>
    </w:p>
    <w:p w14:paraId="3E56AE20" w14:textId="77777777" w:rsidR="00DA3B4F" w:rsidRPr="001F06AB" w:rsidRDefault="00DA3B4F">
      <w:pPr>
        <w:rPr>
          <w:lang w:val="es-CL"/>
        </w:rPr>
      </w:pPr>
    </w:p>
    <w:p w14:paraId="1E62D373" w14:textId="77777777" w:rsidR="00DA3B4F" w:rsidRPr="001F06AB" w:rsidRDefault="00000000">
      <w:pPr>
        <w:pStyle w:val="Ttulo2"/>
        <w:rPr>
          <w:lang w:val="es-CL"/>
        </w:rPr>
      </w:pPr>
      <w:bookmarkStart w:id="8" w:name="_Toc241179505"/>
      <w:r w:rsidRPr="001F06AB">
        <w:rPr>
          <w:rFonts w:ascii="Calibri" w:hAnsi="Calibri"/>
          <w:color w:val="2E74B5"/>
          <w:lang w:val="es-CL"/>
        </w:rPr>
        <w:t>2.4 Dificultades estructurales del rubro y del proceso actual</w:t>
      </w:r>
      <w:bookmarkEnd w:id="8"/>
    </w:p>
    <w:p w14:paraId="5056A3BD" w14:textId="77777777" w:rsidR="00DA3B4F" w:rsidRPr="001F06AB" w:rsidRDefault="00000000">
      <w:pPr>
        <w:spacing w:after="120"/>
        <w:jc w:val="both"/>
        <w:rPr>
          <w:lang w:val="es-CL"/>
        </w:rPr>
      </w:pPr>
      <w:r w:rsidRPr="001F06AB">
        <w:rPr>
          <w:rFonts w:ascii="Calibri" w:hAnsi="Calibri"/>
          <w:lang w:val="es-CL"/>
        </w:rPr>
        <w:t>A la desviación de la proyección se suma una dificultad propia del rubro automotriz: cada año se lanzan modelos nuevos al mercado y con ellos cambian las piezas. Un código recién creado no tiene venta previa, y los métodos clásicos basados en promedios y tendencias simplemente no pueden proyectarlo.</w:t>
      </w:r>
    </w:p>
    <w:p w14:paraId="26D47602" w14:textId="77777777" w:rsidR="00DA3B4F" w:rsidRPr="001F06AB" w:rsidRDefault="00000000">
      <w:pPr>
        <w:spacing w:after="120"/>
        <w:jc w:val="both"/>
        <w:rPr>
          <w:lang w:val="es-CL"/>
        </w:rPr>
      </w:pPr>
      <w:r w:rsidRPr="001F06AB">
        <w:rPr>
          <w:rFonts w:ascii="Calibri" w:hAnsi="Calibri"/>
          <w:lang w:val="es-CL"/>
        </w:rPr>
        <w:t>A esto se agregan tres limitaciones del proceso actual:</w:t>
      </w:r>
    </w:p>
    <w:tbl>
      <w:tblPr>
        <w:tblStyle w:val="Tablaconcuadrcula"/>
        <w:tblW w:w="0" w:type="auto"/>
        <w:jc w:val="center"/>
        <w:tblLook w:val="04A0" w:firstRow="1" w:lastRow="0" w:firstColumn="1" w:lastColumn="0" w:noHBand="0" w:noVBand="1"/>
      </w:tblPr>
      <w:tblGrid>
        <w:gridCol w:w="3628"/>
        <w:gridCol w:w="5783"/>
      </w:tblGrid>
      <w:tr w:rsidR="00DA3B4F" w:rsidRPr="001F06AB" w14:paraId="37308F2F" w14:textId="77777777">
        <w:trPr>
          <w:jc w:val="center"/>
        </w:trPr>
        <w:tc>
          <w:tcPr>
            <w:tcW w:w="3628" w:type="dxa"/>
            <w:shd w:val="clear" w:color="auto" w:fill="1F497D"/>
          </w:tcPr>
          <w:p w14:paraId="3FBFF73B" w14:textId="77777777" w:rsidR="00DA3B4F" w:rsidRPr="001F06AB" w:rsidRDefault="00000000">
            <w:pPr>
              <w:spacing w:before="40" w:after="40"/>
              <w:jc w:val="center"/>
              <w:rPr>
                <w:lang w:val="es-CL"/>
              </w:rPr>
            </w:pPr>
            <w:r w:rsidRPr="001F06AB">
              <w:rPr>
                <w:rFonts w:ascii="Calibri" w:hAnsi="Calibri"/>
                <w:b/>
                <w:color w:val="FFFFFF"/>
                <w:sz w:val="19"/>
                <w:lang w:val="es-CL"/>
              </w:rPr>
              <w:t>Limitación</w:t>
            </w:r>
          </w:p>
        </w:tc>
        <w:tc>
          <w:tcPr>
            <w:tcW w:w="5783" w:type="dxa"/>
            <w:shd w:val="clear" w:color="auto" w:fill="1F497D"/>
          </w:tcPr>
          <w:p w14:paraId="427C575E" w14:textId="77777777" w:rsidR="00DA3B4F" w:rsidRPr="001F06AB" w:rsidRDefault="00000000">
            <w:pPr>
              <w:spacing w:before="40" w:after="40"/>
              <w:jc w:val="center"/>
              <w:rPr>
                <w:lang w:val="es-CL"/>
              </w:rPr>
            </w:pPr>
            <w:r w:rsidRPr="001F06AB">
              <w:rPr>
                <w:rFonts w:ascii="Calibri" w:hAnsi="Calibri"/>
                <w:b/>
                <w:color w:val="FFFFFF"/>
                <w:sz w:val="19"/>
                <w:lang w:val="es-CL"/>
              </w:rPr>
              <w:t>Consecuencia</w:t>
            </w:r>
          </w:p>
        </w:tc>
      </w:tr>
      <w:tr w:rsidR="00DA3B4F" w:rsidRPr="00D94301" w14:paraId="79EE25E5" w14:textId="77777777">
        <w:trPr>
          <w:jc w:val="center"/>
        </w:trPr>
        <w:tc>
          <w:tcPr>
            <w:tcW w:w="3628" w:type="dxa"/>
          </w:tcPr>
          <w:p w14:paraId="5CF1D657" w14:textId="77777777" w:rsidR="00DA3B4F" w:rsidRPr="001F06AB" w:rsidRDefault="00000000">
            <w:pPr>
              <w:spacing w:before="40" w:after="40"/>
              <w:rPr>
                <w:lang w:val="es-CL"/>
              </w:rPr>
            </w:pPr>
            <w:r w:rsidRPr="001F06AB">
              <w:rPr>
                <w:rFonts w:ascii="Calibri" w:hAnsi="Calibri"/>
                <w:sz w:val="19"/>
                <w:lang w:val="es-CL"/>
              </w:rPr>
              <w:t>La proyección se construye y mantiene en planillas Excel</w:t>
            </w:r>
          </w:p>
        </w:tc>
        <w:tc>
          <w:tcPr>
            <w:tcW w:w="5783" w:type="dxa"/>
          </w:tcPr>
          <w:p w14:paraId="44B8A065" w14:textId="77777777" w:rsidR="00DA3B4F" w:rsidRPr="001F06AB" w:rsidRDefault="00000000">
            <w:pPr>
              <w:spacing w:before="40" w:after="40"/>
              <w:rPr>
                <w:lang w:val="es-CL"/>
              </w:rPr>
            </w:pPr>
            <w:r w:rsidRPr="001F06AB">
              <w:rPr>
                <w:rFonts w:ascii="Calibri" w:hAnsi="Calibri"/>
                <w:sz w:val="19"/>
                <w:lang w:val="es-CL"/>
              </w:rPr>
              <w:t>No hay trazabilidad de quién cambió qué, ni cuándo, ni con qué criterio.</w:t>
            </w:r>
          </w:p>
        </w:tc>
      </w:tr>
      <w:tr w:rsidR="00DA3B4F" w:rsidRPr="00D94301" w14:paraId="3E7C1379" w14:textId="77777777">
        <w:trPr>
          <w:jc w:val="center"/>
        </w:trPr>
        <w:tc>
          <w:tcPr>
            <w:tcW w:w="3628" w:type="dxa"/>
            <w:shd w:val="clear" w:color="auto" w:fill="F2F2F2"/>
          </w:tcPr>
          <w:p w14:paraId="4030AEEA" w14:textId="77777777" w:rsidR="00DA3B4F" w:rsidRPr="001F06AB" w:rsidRDefault="00000000">
            <w:pPr>
              <w:spacing w:before="40" w:after="40"/>
              <w:rPr>
                <w:lang w:val="es-CL"/>
              </w:rPr>
            </w:pPr>
            <w:r w:rsidRPr="001F06AB">
              <w:rPr>
                <w:rFonts w:ascii="Calibri" w:hAnsi="Calibri"/>
                <w:sz w:val="19"/>
                <w:lang w:val="es-CL"/>
              </w:rPr>
              <w:t>Se aplica el mismo criterio a códigos de alta rotación y de venta esporádica</w:t>
            </w:r>
          </w:p>
        </w:tc>
        <w:tc>
          <w:tcPr>
            <w:tcW w:w="5783" w:type="dxa"/>
            <w:shd w:val="clear" w:color="auto" w:fill="F2F2F2"/>
          </w:tcPr>
          <w:p w14:paraId="26B31011" w14:textId="77777777" w:rsidR="00DA3B4F" w:rsidRPr="001F06AB" w:rsidRDefault="00000000">
            <w:pPr>
              <w:spacing w:before="40" w:after="40"/>
              <w:rPr>
                <w:lang w:val="es-CL"/>
              </w:rPr>
            </w:pPr>
            <w:r w:rsidRPr="001F06AB">
              <w:rPr>
                <w:rFonts w:ascii="Calibri" w:hAnsi="Calibri"/>
                <w:sz w:val="19"/>
                <w:lang w:val="es-CL"/>
              </w:rPr>
              <w:t>Dos comportamientos de demanda muy distintos reciben el mismo tratamiento, y ninguno queda bien atendido.</w:t>
            </w:r>
          </w:p>
        </w:tc>
      </w:tr>
      <w:tr w:rsidR="00DA3B4F" w:rsidRPr="00D94301" w14:paraId="5DACFC34" w14:textId="77777777">
        <w:trPr>
          <w:jc w:val="center"/>
        </w:trPr>
        <w:tc>
          <w:tcPr>
            <w:tcW w:w="3628" w:type="dxa"/>
          </w:tcPr>
          <w:p w14:paraId="3903E4BF" w14:textId="77777777" w:rsidR="00DA3B4F" w:rsidRPr="001F06AB" w:rsidRDefault="00000000">
            <w:pPr>
              <w:spacing w:before="40" w:after="40"/>
              <w:rPr>
                <w:lang w:val="es-CL"/>
              </w:rPr>
            </w:pPr>
            <w:r w:rsidRPr="001F06AB">
              <w:rPr>
                <w:rFonts w:ascii="Calibri" w:hAnsi="Calibri"/>
                <w:sz w:val="19"/>
                <w:lang w:val="es-CL"/>
              </w:rPr>
              <w:t>La información vive en fuentes separadas</w:t>
            </w:r>
          </w:p>
        </w:tc>
        <w:tc>
          <w:tcPr>
            <w:tcW w:w="5783" w:type="dxa"/>
          </w:tcPr>
          <w:p w14:paraId="656B3A6B" w14:textId="77777777" w:rsidR="00DA3B4F" w:rsidRPr="001F06AB" w:rsidRDefault="00000000">
            <w:pPr>
              <w:spacing w:before="40" w:after="40"/>
              <w:rPr>
                <w:lang w:val="es-CL"/>
              </w:rPr>
            </w:pPr>
            <w:r w:rsidRPr="001F06AB">
              <w:rPr>
                <w:rFonts w:ascii="Calibri" w:hAnsi="Calibri"/>
                <w:sz w:val="19"/>
                <w:lang w:val="es-CL"/>
              </w:rPr>
              <w:t xml:space="preserve">Venta, </w:t>
            </w:r>
            <w:proofErr w:type="spellStart"/>
            <w:r w:rsidRPr="001F06AB">
              <w:rPr>
                <w:rFonts w:ascii="Calibri" w:hAnsi="Calibri"/>
                <w:sz w:val="19"/>
                <w:lang w:val="es-CL"/>
              </w:rPr>
              <w:t>forecast</w:t>
            </w:r>
            <w:proofErr w:type="spellEnd"/>
            <w:r w:rsidRPr="001F06AB">
              <w:rPr>
                <w:rFonts w:ascii="Calibri" w:hAnsi="Calibri"/>
                <w:sz w:val="19"/>
                <w:lang w:val="es-CL"/>
              </w:rPr>
              <w:t>, stock, tránsito y maestro de materiales no están integrados en un modelo de datos común.</w:t>
            </w:r>
          </w:p>
        </w:tc>
      </w:tr>
    </w:tbl>
    <w:p w14:paraId="50542EDB" w14:textId="77777777" w:rsidR="00DA3B4F" w:rsidRPr="001F06AB" w:rsidRDefault="00DA3B4F">
      <w:pPr>
        <w:rPr>
          <w:lang w:val="es-CL"/>
        </w:rPr>
      </w:pPr>
    </w:p>
    <w:p w14:paraId="48966AD7" w14:textId="77777777" w:rsidR="00DA3B4F" w:rsidRPr="001F06AB" w:rsidRDefault="00000000">
      <w:pPr>
        <w:rPr>
          <w:lang w:val="es-CL"/>
        </w:rPr>
      </w:pPr>
      <w:r w:rsidRPr="001F06AB">
        <w:rPr>
          <w:lang w:val="es-CL"/>
        </w:rPr>
        <w:br w:type="page"/>
      </w:r>
    </w:p>
    <w:p w14:paraId="4D8D876E" w14:textId="77777777" w:rsidR="00DA3B4F" w:rsidRPr="001F06AB" w:rsidRDefault="00000000">
      <w:pPr>
        <w:pStyle w:val="Ttulo1"/>
        <w:rPr>
          <w:lang w:val="es-CL"/>
        </w:rPr>
      </w:pPr>
      <w:bookmarkStart w:id="9" w:name="_Toc241179506"/>
      <w:r w:rsidRPr="001F06AB">
        <w:rPr>
          <w:rFonts w:ascii="Calibri" w:hAnsi="Calibri"/>
          <w:color w:val="1F497D"/>
          <w:sz w:val="32"/>
          <w:lang w:val="es-CL"/>
        </w:rPr>
        <w:lastRenderedPageBreak/>
        <w:t>3. Contexto en que se sitúa</w:t>
      </w:r>
      <w:bookmarkEnd w:id="9"/>
    </w:p>
    <w:p w14:paraId="4991722F" w14:textId="77777777" w:rsidR="00DA3B4F" w:rsidRPr="001F06AB" w:rsidRDefault="00000000">
      <w:pPr>
        <w:spacing w:after="120"/>
        <w:jc w:val="both"/>
        <w:rPr>
          <w:lang w:val="es-CL"/>
        </w:rPr>
      </w:pPr>
      <w:r w:rsidRPr="001F06AB">
        <w:rPr>
          <w:rFonts w:ascii="Calibri" w:hAnsi="Calibri"/>
          <w:lang w:val="es-CL"/>
        </w:rPr>
        <w:t xml:space="preserve">La situación se ubica en Chile, en la operación de postventa de </w:t>
      </w:r>
      <w:proofErr w:type="spellStart"/>
      <w:r w:rsidRPr="001F06AB">
        <w:rPr>
          <w:rFonts w:ascii="Calibri" w:hAnsi="Calibri"/>
          <w:lang w:val="es-CL"/>
        </w:rPr>
        <w:t>Inchcape</w:t>
      </w:r>
      <w:proofErr w:type="spellEnd"/>
      <w:r w:rsidRPr="001F06AB">
        <w:rPr>
          <w:rFonts w:ascii="Calibri" w:hAnsi="Calibri"/>
          <w:lang w:val="es-CL"/>
        </w:rPr>
        <w:t>, uno de los mayores distribuidores automotrices independientes del mundo, con presencia en 14 países y más de 40 marcas OEM representadas.</w:t>
      </w:r>
    </w:p>
    <w:p w14:paraId="6BD64C23" w14:textId="77777777" w:rsidR="00DA3B4F" w:rsidRPr="001F06AB" w:rsidRDefault="00000000">
      <w:pPr>
        <w:spacing w:after="120"/>
        <w:jc w:val="both"/>
        <w:rPr>
          <w:lang w:val="es-CL"/>
        </w:rPr>
      </w:pPr>
      <w:r w:rsidRPr="001F06AB">
        <w:rPr>
          <w:rFonts w:ascii="Calibri" w:hAnsi="Calibri"/>
          <w:lang w:val="es-CL"/>
        </w:rPr>
        <w:t>La integración de Derco, completada a inicios de 2023, consolidó la presencia del grupo en Chile, Perú, Colombia y Bolivia e hizo comparables las operaciones bajo un mismo tablero de indicadores. El mercado chileno cerró 2025 con 310.598 vehículos nuevos comercializados, lo que sostiene un parque en crecimiento y, con él, la demanda de repuestos.</w:t>
      </w:r>
    </w:p>
    <w:p w14:paraId="1733DD78" w14:textId="77777777" w:rsidR="00DA3B4F" w:rsidRPr="001F06AB" w:rsidRDefault="00000000">
      <w:pPr>
        <w:pStyle w:val="Ttulo2"/>
        <w:rPr>
          <w:lang w:val="es-CL"/>
        </w:rPr>
      </w:pPr>
      <w:bookmarkStart w:id="10" w:name="_Toc241179507"/>
      <w:r w:rsidRPr="001F06AB">
        <w:rPr>
          <w:rFonts w:ascii="Calibri" w:hAnsi="Calibri"/>
          <w:color w:val="2E74B5"/>
          <w:lang w:val="es-CL"/>
        </w:rPr>
        <w:t>3.1 A quiénes impacta el problema</w:t>
      </w:r>
      <w:bookmarkEnd w:id="10"/>
    </w:p>
    <w:tbl>
      <w:tblPr>
        <w:tblStyle w:val="Tablaconcuadrcula"/>
        <w:tblW w:w="0" w:type="auto"/>
        <w:jc w:val="center"/>
        <w:tblLook w:val="04A0" w:firstRow="1" w:lastRow="0" w:firstColumn="1" w:lastColumn="0" w:noHBand="0" w:noVBand="1"/>
      </w:tblPr>
      <w:tblGrid>
        <w:gridCol w:w="2494"/>
        <w:gridCol w:w="5329"/>
        <w:gridCol w:w="1587"/>
      </w:tblGrid>
      <w:tr w:rsidR="00DA3B4F" w:rsidRPr="001F06AB" w14:paraId="2E47804E" w14:textId="77777777">
        <w:trPr>
          <w:jc w:val="center"/>
        </w:trPr>
        <w:tc>
          <w:tcPr>
            <w:tcW w:w="2494" w:type="dxa"/>
            <w:shd w:val="clear" w:color="auto" w:fill="1F497D"/>
          </w:tcPr>
          <w:p w14:paraId="3BC3F6B9" w14:textId="77777777" w:rsidR="00DA3B4F" w:rsidRPr="001F06AB" w:rsidRDefault="00000000">
            <w:pPr>
              <w:spacing w:before="40" w:after="40"/>
              <w:jc w:val="center"/>
              <w:rPr>
                <w:lang w:val="es-CL"/>
              </w:rPr>
            </w:pPr>
            <w:r w:rsidRPr="001F06AB">
              <w:rPr>
                <w:rFonts w:ascii="Calibri" w:hAnsi="Calibri"/>
                <w:b/>
                <w:color w:val="FFFFFF"/>
                <w:sz w:val="19"/>
                <w:lang w:val="es-CL"/>
              </w:rPr>
              <w:t>Afectado</w:t>
            </w:r>
          </w:p>
        </w:tc>
        <w:tc>
          <w:tcPr>
            <w:tcW w:w="5329" w:type="dxa"/>
            <w:shd w:val="clear" w:color="auto" w:fill="1F497D"/>
          </w:tcPr>
          <w:p w14:paraId="67DCDE89" w14:textId="77777777" w:rsidR="00DA3B4F" w:rsidRPr="001F06AB" w:rsidRDefault="00000000">
            <w:pPr>
              <w:spacing w:before="40" w:after="40"/>
              <w:jc w:val="center"/>
              <w:rPr>
                <w:lang w:val="es-CL"/>
              </w:rPr>
            </w:pPr>
            <w:r w:rsidRPr="001F06AB">
              <w:rPr>
                <w:rFonts w:ascii="Calibri" w:hAnsi="Calibri"/>
                <w:b/>
                <w:color w:val="FFFFFF"/>
                <w:sz w:val="19"/>
                <w:lang w:val="es-CL"/>
              </w:rPr>
              <w:t>Cómo lo afecta</w:t>
            </w:r>
          </w:p>
        </w:tc>
        <w:tc>
          <w:tcPr>
            <w:tcW w:w="1587" w:type="dxa"/>
            <w:shd w:val="clear" w:color="auto" w:fill="1F497D"/>
          </w:tcPr>
          <w:p w14:paraId="1F522AFA" w14:textId="77777777" w:rsidR="00DA3B4F" w:rsidRPr="001F06AB" w:rsidRDefault="00000000">
            <w:pPr>
              <w:spacing w:before="40" w:after="40"/>
              <w:jc w:val="center"/>
              <w:rPr>
                <w:lang w:val="es-CL"/>
              </w:rPr>
            </w:pPr>
            <w:r w:rsidRPr="001F06AB">
              <w:rPr>
                <w:rFonts w:ascii="Calibri" w:hAnsi="Calibri"/>
                <w:b/>
                <w:color w:val="FFFFFF"/>
                <w:sz w:val="19"/>
                <w:lang w:val="es-CL"/>
              </w:rPr>
              <w:t>Criticidad</w:t>
            </w:r>
          </w:p>
        </w:tc>
      </w:tr>
      <w:tr w:rsidR="00DA3B4F" w:rsidRPr="001F06AB" w14:paraId="5E76EC44" w14:textId="77777777">
        <w:trPr>
          <w:jc w:val="center"/>
        </w:trPr>
        <w:tc>
          <w:tcPr>
            <w:tcW w:w="2494" w:type="dxa"/>
          </w:tcPr>
          <w:p w14:paraId="0811EEC1" w14:textId="77777777" w:rsidR="00DA3B4F" w:rsidRPr="001F06AB" w:rsidRDefault="00000000">
            <w:pPr>
              <w:spacing w:before="40" w:after="40"/>
              <w:rPr>
                <w:lang w:val="es-CL"/>
              </w:rPr>
            </w:pPr>
            <w:r w:rsidRPr="001F06AB">
              <w:rPr>
                <w:rFonts w:ascii="Calibri" w:hAnsi="Calibri"/>
                <w:sz w:val="19"/>
                <w:lang w:val="es-CL"/>
              </w:rPr>
              <w:t>Clientes finales</w:t>
            </w:r>
          </w:p>
        </w:tc>
        <w:tc>
          <w:tcPr>
            <w:tcW w:w="5329" w:type="dxa"/>
          </w:tcPr>
          <w:p w14:paraId="3301215B" w14:textId="77777777" w:rsidR="00DA3B4F" w:rsidRPr="001F06AB" w:rsidRDefault="00000000">
            <w:pPr>
              <w:spacing w:before="40" w:after="40"/>
              <w:rPr>
                <w:lang w:val="es-CL"/>
              </w:rPr>
            </w:pPr>
            <w:r w:rsidRPr="001F06AB">
              <w:rPr>
                <w:rFonts w:ascii="Calibri" w:hAnsi="Calibri"/>
                <w:sz w:val="19"/>
                <w:lang w:val="es-CL"/>
              </w:rPr>
              <w:t xml:space="preserve">Vehículos detenidos a la espera de repuesto (pedidos VOR, </w:t>
            </w:r>
            <w:proofErr w:type="spellStart"/>
            <w:r w:rsidRPr="001F06AB">
              <w:rPr>
                <w:rFonts w:ascii="Calibri" w:hAnsi="Calibri"/>
                <w:sz w:val="19"/>
                <w:lang w:val="es-CL"/>
              </w:rPr>
              <w:t>vehicle</w:t>
            </w:r>
            <w:proofErr w:type="spellEnd"/>
            <w:r w:rsidRPr="001F06AB">
              <w:rPr>
                <w:rFonts w:ascii="Calibri" w:hAnsi="Calibri"/>
                <w:sz w:val="19"/>
                <w:lang w:val="es-CL"/>
              </w:rPr>
              <w:t xml:space="preserve"> off </w:t>
            </w:r>
            <w:proofErr w:type="spellStart"/>
            <w:r w:rsidRPr="001F06AB">
              <w:rPr>
                <w:rFonts w:ascii="Calibri" w:hAnsi="Calibri"/>
                <w:sz w:val="19"/>
                <w:lang w:val="es-CL"/>
              </w:rPr>
              <w:t>road</w:t>
            </w:r>
            <w:proofErr w:type="spellEnd"/>
            <w:r w:rsidRPr="001F06AB">
              <w:rPr>
                <w:rFonts w:ascii="Calibri" w:hAnsi="Calibri"/>
                <w:sz w:val="19"/>
                <w:lang w:val="es-CL"/>
              </w:rPr>
              <w:t>).</w:t>
            </w:r>
          </w:p>
        </w:tc>
        <w:tc>
          <w:tcPr>
            <w:tcW w:w="1587" w:type="dxa"/>
          </w:tcPr>
          <w:p w14:paraId="4D695F39" w14:textId="77777777" w:rsidR="00DA3B4F" w:rsidRPr="001F06AB" w:rsidRDefault="00000000">
            <w:pPr>
              <w:spacing w:before="40" w:after="40"/>
              <w:jc w:val="center"/>
              <w:rPr>
                <w:lang w:val="es-CL"/>
              </w:rPr>
            </w:pPr>
            <w:r w:rsidRPr="001F06AB">
              <w:rPr>
                <w:rFonts w:ascii="Calibri" w:hAnsi="Calibri"/>
                <w:sz w:val="19"/>
                <w:lang w:val="es-CL"/>
              </w:rPr>
              <w:t>Alta</w:t>
            </w:r>
          </w:p>
        </w:tc>
      </w:tr>
      <w:tr w:rsidR="00DA3B4F" w:rsidRPr="001F06AB" w14:paraId="0FA5AC52" w14:textId="77777777">
        <w:trPr>
          <w:jc w:val="center"/>
        </w:trPr>
        <w:tc>
          <w:tcPr>
            <w:tcW w:w="2494" w:type="dxa"/>
            <w:shd w:val="clear" w:color="auto" w:fill="F2F2F2"/>
          </w:tcPr>
          <w:p w14:paraId="1352CF63" w14:textId="77777777" w:rsidR="00DA3B4F" w:rsidRPr="001F06AB" w:rsidRDefault="00000000">
            <w:pPr>
              <w:spacing w:before="40" w:after="40"/>
              <w:rPr>
                <w:lang w:val="es-CL"/>
              </w:rPr>
            </w:pPr>
            <w:r w:rsidRPr="001F06AB">
              <w:rPr>
                <w:rFonts w:ascii="Calibri" w:hAnsi="Calibri"/>
                <w:sz w:val="19"/>
                <w:lang w:val="es-CL"/>
              </w:rPr>
              <w:t>Talleres y concesionarios de la red</w:t>
            </w:r>
          </w:p>
        </w:tc>
        <w:tc>
          <w:tcPr>
            <w:tcW w:w="5329" w:type="dxa"/>
            <w:shd w:val="clear" w:color="auto" w:fill="F2F2F2"/>
          </w:tcPr>
          <w:p w14:paraId="6AEAC4E8" w14:textId="77777777" w:rsidR="00DA3B4F" w:rsidRPr="001F06AB" w:rsidRDefault="00000000">
            <w:pPr>
              <w:spacing w:before="40" w:after="40"/>
              <w:rPr>
                <w:lang w:val="es-CL"/>
              </w:rPr>
            </w:pPr>
            <w:r w:rsidRPr="001F06AB">
              <w:rPr>
                <w:rFonts w:ascii="Calibri" w:hAnsi="Calibri"/>
                <w:sz w:val="19"/>
                <w:lang w:val="es-CL"/>
              </w:rPr>
              <w:t>Ven interrumpida su capacidad de atención.</w:t>
            </w:r>
          </w:p>
        </w:tc>
        <w:tc>
          <w:tcPr>
            <w:tcW w:w="1587" w:type="dxa"/>
            <w:shd w:val="clear" w:color="auto" w:fill="F2F2F2"/>
          </w:tcPr>
          <w:p w14:paraId="4B90DE1C" w14:textId="77777777" w:rsidR="00DA3B4F" w:rsidRPr="001F06AB" w:rsidRDefault="00000000">
            <w:pPr>
              <w:spacing w:before="40" w:after="40"/>
              <w:jc w:val="center"/>
              <w:rPr>
                <w:lang w:val="es-CL"/>
              </w:rPr>
            </w:pPr>
            <w:r w:rsidRPr="001F06AB">
              <w:rPr>
                <w:rFonts w:ascii="Calibri" w:hAnsi="Calibri"/>
                <w:sz w:val="19"/>
                <w:lang w:val="es-CL"/>
              </w:rPr>
              <w:t>Alta</w:t>
            </w:r>
          </w:p>
        </w:tc>
      </w:tr>
      <w:tr w:rsidR="00DA3B4F" w:rsidRPr="001F06AB" w14:paraId="2359E81B" w14:textId="77777777">
        <w:trPr>
          <w:jc w:val="center"/>
        </w:trPr>
        <w:tc>
          <w:tcPr>
            <w:tcW w:w="2494" w:type="dxa"/>
          </w:tcPr>
          <w:p w14:paraId="61D07897" w14:textId="77777777" w:rsidR="00DA3B4F" w:rsidRPr="001F06AB" w:rsidRDefault="00000000">
            <w:pPr>
              <w:spacing w:before="40" w:after="40"/>
              <w:rPr>
                <w:lang w:val="es-CL"/>
              </w:rPr>
            </w:pPr>
            <w:r w:rsidRPr="001F06AB">
              <w:rPr>
                <w:rFonts w:ascii="Calibri" w:hAnsi="Calibri"/>
                <w:sz w:val="19"/>
                <w:lang w:val="es-CL"/>
              </w:rPr>
              <w:t>Planificación, compras y logística</w:t>
            </w:r>
          </w:p>
        </w:tc>
        <w:tc>
          <w:tcPr>
            <w:tcW w:w="5329" w:type="dxa"/>
          </w:tcPr>
          <w:p w14:paraId="15AF188B" w14:textId="77777777" w:rsidR="00DA3B4F" w:rsidRPr="001F06AB" w:rsidRDefault="00000000">
            <w:pPr>
              <w:spacing w:before="40" w:after="40"/>
              <w:rPr>
                <w:lang w:val="es-CL"/>
              </w:rPr>
            </w:pPr>
            <w:r w:rsidRPr="001F06AB">
              <w:rPr>
                <w:rFonts w:ascii="Calibri" w:hAnsi="Calibri"/>
                <w:sz w:val="19"/>
                <w:lang w:val="es-CL"/>
              </w:rPr>
              <w:t>Deben compensar los quiebres con embarques aéreos de emergencia de alto costo.</w:t>
            </w:r>
          </w:p>
        </w:tc>
        <w:tc>
          <w:tcPr>
            <w:tcW w:w="1587" w:type="dxa"/>
          </w:tcPr>
          <w:p w14:paraId="794D3E3F" w14:textId="77777777" w:rsidR="00DA3B4F" w:rsidRPr="001F06AB" w:rsidRDefault="00000000">
            <w:pPr>
              <w:spacing w:before="40" w:after="40"/>
              <w:jc w:val="center"/>
              <w:rPr>
                <w:lang w:val="es-CL"/>
              </w:rPr>
            </w:pPr>
            <w:r w:rsidRPr="001F06AB">
              <w:rPr>
                <w:rFonts w:ascii="Calibri" w:hAnsi="Calibri"/>
                <w:sz w:val="19"/>
                <w:lang w:val="es-CL"/>
              </w:rPr>
              <w:t>Media</w:t>
            </w:r>
          </w:p>
        </w:tc>
      </w:tr>
    </w:tbl>
    <w:p w14:paraId="4B2A18F8" w14:textId="77777777" w:rsidR="00DA3B4F" w:rsidRPr="001F06AB" w:rsidRDefault="00DA3B4F">
      <w:pPr>
        <w:rPr>
          <w:lang w:val="es-CL"/>
        </w:rPr>
      </w:pPr>
    </w:p>
    <w:p w14:paraId="290CAEAC" w14:textId="77777777" w:rsidR="00DA3B4F" w:rsidRPr="001F06AB" w:rsidRDefault="00000000">
      <w:pPr>
        <w:spacing w:after="120"/>
        <w:jc w:val="both"/>
        <w:rPr>
          <w:lang w:val="es-CL"/>
        </w:rPr>
      </w:pPr>
      <w:r w:rsidRPr="001F06AB">
        <w:rPr>
          <w:rFonts w:ascii="Calibri" w:hAnsi="Calibri"/>
          <w:lang w:val="es-CL"/>
        </w:rPr>
        <w:t>Los pedidos VOR son los casos de mayor criticidad, porque el vehículo del cliente está inmovilizado hasta que llega la pieza.</w:t>
      </w:r>
    </w:p>
    <w:p w14:paraId="6695C862" w14:textId="77777777" w:rsidR="00DA3B4F" w:rsidRPr="001F06AB" w:rsidRDefault="00000000">
      <w:pPr>
        <w:rPr>
          <w:lang w:val="es-CL"/>
        </w:rPr>
      </w:pPr>
      <w:r w:rsidRPr="001F06AB">
        <w:rPr>
          <w:lang w:val="es-CL"/>
        </w:rPr>
        <w:br w:type="page"/>
      </w:r>
    </w:p>
    <w:p w14:paraId="1B3557E2" w14:textId="77777777" w:rsidR="00DA3B4F" w:rsidRPr="001F06AB" w:rsidRDefault="00000000">
      <w:pPr>
        <w:pStyle w:val="Ttulo1"/>
        <w:rPr>
          <w:lang w:val="es-CL"/>
        </w:rPr>
      </w:pPr>
      <w:bookmarkStart w:id="11" w:name="_Toc241179508"/>
      <w:r w:rsidRPr="001F06AB">
        <w:rPr>
          <w:rFonts w:ascii="Calibri" w:hAnsi="Calibri"/>
          <w:color w:val="1F497D"/>
          <w:sz w:val="32"/>
          <w:lang w:val="es-CL"/>
        </w:rPr>
        <w:lastRenderedPageBreak/>
        <w:t>4. Objetivos y criterios de éxito</w:t>
      </w:r>
      <w:bookmarkEnd w:id="11"/>
    </w:p>
    <w:p w14:paraId="68792B60" w14:textId="77777777" w:rsidR="00DA3B4F" w:rsidRPr="001F06AB" w:rsidRDefault="00000000">
      <w:pPr>
        <w:pStyle w:val="Ttulo2"/>
        <w:rPr>
          <w:lang w:val="es-CL"/>
        </w:rPr>
      </w:pPr>
      <w:bookmarkStart w:id="12" w:name="_Toc241179509"/>
      <w:r w:rsidRPr="001F06AB">
        <w:rPr>
          <w:rFonts w:ascii="Calibri" w:hAnsi="Calibri"/>
          <w:color w:val="2E74B5"/>
          <w:lang w:val="es-CL"/>
        </w:rPr>
        <w:t>4.1 Qué se espera lograr</w:t>
      </w:r>
      <w:bookmarkEnd w:id="12"/>
    </w:p>
    <w:p w14:paraId="0B81FD83" w14:textId="77777777" w:rsidR="00DA3B4F" w:rsidRPr="001F06AB" w:rsidRDefault="00000000">
      <w:pPr>
        <w:spacing w:after="120"/>
        <w:jc w:val="both"/>
        <w:rPr>
          <w:lang w:val="es-CL"/>
        </w:rPr>
      </w:pPr>
      <w:r w:rsidRPr="001F06AB">
        <w:rPr>
          <w:rFonts w:ascii="Calibri" w:hAnsi="Calibri"/>
          <w:lang w:val="es-CL"/>
        </w:rPr>
        <w:t xml:space="preserve">Se espera entregar a la operación una aplicación web, desarrollada en </w:t>
      </w:r>
      <w:proofErr w:type="spellStart"/>
      <w:r w:rsidRPr="001F06AB">
        <w:rPr>
          <w:rFonts w:ascii="Calibri" w:hAnsi="Calibri"/>
          <w:lang w:val="es-CL"/>
        </w:rPr>
        <w:t>Streamlit</w:t>
      </w:r>
      <w:proofErr w:type="spellEnd"/>
      <w:r w:rsidRPr="001F06AB">
        <w:rPr>
          <w:rFonts w:ascii="Calibri" w:hAnsi="Calibri"/>
          <w:lang w:val="es-CL"/>
        </w:rPr>
        <w:t xml:space="preserve">, que contenga modelos de machine </w:t>
      </w:r>
      <w:proofErr w:type="spellStart"/>
      <w:r w:rsidRPr="001F06AB">
        <w:rPr>
          <w:rFonts w:ascii="Calibri" w:hAnsi="Calibri"/>
          <w:lang w:val="es-CL"/>
        </w:rPr>
        <w:t>learning</w:t>
      </w:r>
      <w:proofErr w:type="spellEnd"/>
      <w:r w:rsidRPr="001F06AB">
        <w:rPr>
          <w:rFonts w:ascii="Calibri" w:hAnsi="Calibri"/>
          <w:lang w:val="es-CL"/>
        </w:rPr>
        <w:t xml:space="preserve"> entrenados para proyectar la demanda de repuestos por código y período, y que permita a los usuarios de negocio consultar esa proyección, monitorear el error del modelo y obtener una recomendación de abastecimiento, apoyando el cumplimiento de la meta de 90% de </w:t>
      </w:r>
      <w:proofErr w:type="spellStart"/>
      <w:r w:rsidRPr="001F06AB">
        <w:rPr>
          <w:rFonts w:ascii="Calibri" w:hAnsi="Calibri"/>
          <w:lang w:val="es-CL"/>
        </w:rPr>
        <w:t>fill</w:t>
      </w:r>
      <w:proofErr w:type="spellEnd"/>
      <w:r w:rsidRPr="001F06AB">
        <w:rPr>
          <w:rFonts w:ascii="Calibri" w:hAnsi="Calibri"/>
          <w:lang w:val="es-CL"/>
        </w:rPr>
        <w:t xml:space="preserve"> </w:t>
      </w:r>
      <w:proofErr w:type="spellStart"/>
      <w:r w:rsidRPr="001F06AB">
        <w:rPr>
          <w:rFonts w:ascii="Calibri" w:hAnsi="Calibri"/>
          <w:lang w:val="es-CL"/>
        </w:rPr>
        <w:t>rate</w:t>
      </w:r>
      <w:proofErr w:type="spellEnd"/>
      <w:r w:rsidRPr="001F06AB">
        <w:rPr>
          <w:rFonts w:ascii="Calibri" w:hAnsi="Calibri"/>
          <w:lang w:val="es-CL"/>
        </w:rPr>
        <w:t>.</w:t>
      </w:r>
    </w:p>
    <w:p w14:paraId="14E732D4" w14:textId="77777777" w:rsidR="00DA3B4F" w:rsidRPr="001F06AB" w:rsidRDefault="00000000">
      <w:pPr>
        <w:pStyle w:val="Ttulo2"/>
        <w:rPr>
          <w:lang w:val="es-CL"/>
        </w:rPr>
      </w:pPr>
      <w:bookmarkStart w:id="13" w:name="_Toc241179510"/>
      <w:r w:rsidRPr="001F06AB">
        <w:rPr>
          <w:rFonts w:ascii="Calibri" w:hAnsi="Calibri"/>
          <w:color w:val="2E74B5"/>
          <w:lang w:val="es-CL"/>
        </w:rPr>
        <w:t>4.2 Aporte de valor</w:t>
      </w:r>
      <w:bookmarkEnd w:id="13"/>
    </w:p>
    <w:p w14:paraId="0495B740" w14:textId="77777777" w:rsidR="00DA3B4F" w:rsidRPr="001F06AB" w:rsidRDefault="00000000">
      <w:pPr>
        <w:spacing w:after="120"/>
        <w:jc w:val="both"/>
        <w:rPr>
          <w:lang w:val="es-CL"/>
        </w:rPr>
      </w:pPr>
      <w:r w:rsidRPr="001F06AB">
        <w:rPr>
          <w:rFonts w:ascii="Calibri" w:hAnsi="Calibri"/>
          <w:lang w:val="es-CL"/>
        </w:rPr>
        <w:t>El aporte de valor esperado es doble. Por una parte, mejorar la precisión de la proyección para sostener el cumplimiento de la meta sin aumentar la inversión en inventario. Por otra, y es lo que hace que el proyecto perdure, dejar esa capacidad instalada en una aplicación que los propios usuarios de negocio operan mes a mes, en lugar de un informe que se lee una vez.</w:t>
      </w:r>
    </w:p>
    <w:p w14:paraId="7EA3C99E" w14:textId="77777777" w:rsidR="00DA3B4F" w:rsidRPr="001F06AB" w:rsidRDefault="00000000">
      <w:pPr>
        <w:spacing w:after="120"/>
        <w:jc w:val="both"/>
        <w:rPr>
          <w:lang w:val="es-CL"/>
        </w:rPr>
      </w:pPr>
      <w:r w:rsidRPr="001F06AB">
        <w:rPr>
          <w:rFonts w:ascii="Calibri" w:hAnsi="Calibri"/>
          <w:lang w:val="es-CL"/>
        </w:rPr>
        <w:t xml:space="preserve">Para el campo laboral de Ingeniería en Informática, el proyecto es representativo del rol que ejerce un profesional del área dentro de una empresa que no es de software: integrar datos transaccionales dispersos, modelarlos con técnicas de machine </w:t>
      </w:r>
      <w:proofErr w:type="spellStart"/>
      <w:r w:rsidRPr="001F06AB">
        <w:rPr>
          <w:rFonts w:ascii="Calibri" w:hAnsi="Calibri"/>
          <w:lang w:val="es-CL"/>
        </w:rPr>
        <w:t>learning</w:t>
      </w:r>
      <w:proofErr w:type="spellEnd"/>
      <w:r w:rsidRPr="001F06AB">
        <w:rPr>
          <w:rFonts w:ascii="Calibri" w:hAnsi="Calibri"/>
          <w:lang w:val="es-CL"/>
        </w:rPr>
        <w:t>, validarlos y entregarlos en una herramienta usable. Su resultado es además replicable a las demás operaciones del grupo en la región.</w:t>
      </w:r>
    </w:p>
    <w:p w14:paraId="6C7ABB84" w14:textId="77777777" w:rsidR="00DA3B4F" w:rsidRPr="001F06AB" w:rsidRDefault="00000000">
      <w:pPr>
        <w:pStyle w:val="Ttulo2"/>
        <w:rPr>
          <w:lang w:val="es-CL"/>
        </w:rPr>
      </w:pPr>
      <w:bookmarkStart w:id="14" w:name="_Toc241179511"/>
      <w:r w:rsidRPr="001F06AB">
        <w:rPr>
          <w:rFonts w:ascii="Calibri" w:hAnsi="Calibri"/>
          <w:color w:val="2E74B5"/>
          <w:lang w:val="es-CL"/>
        </w:rPr>
        <w:t>4.3 Criterios de éxito</w:t>
      </w:r>
      <w:bookmarkEnd w:id="14"/>
    </w:p>
    <w:p w14:paraId="3B78A061" w14:textId="77777777" w:rsidR="00DA3B4F" w:rsidRPr="001F06AB" w:rsidRDefault="00000000">
      <w:pPr>
        <w:spacing w:after="120"/>
        <w:jc w:val="both"/>
        <w:rPr>
          <w:lang w:val="es-CL"/>
        </w:rPr>
      </w:pPr>
      <w:r w:rsidRPr="001F06AB">
        <w:rPr>
          <w:rFonts w:ascii="Calibri" w:hAnsi="Calibri"/>
          <w:lang w:val="es-CL"/>
        </w:rPr>
        <w:t>CRISP-DM exige distinguir dos niveles de éxito: el del negocio, que mide si el problema se resolvió, y el técnico, que mide si el modelo funciona. Un proyecto puede cumplir el segundo y fallar el primero.</w:t>
      </w:r>
    </w:p>
    <w:tbl>
      <w:tblPr>
        <w:tblStyle w:val="Tablaconcuadrcula"/>
        <w:tblW w:w="0" w:type="auto"/>
        <w:jc w:val="center"/>
        <w:tblLook w:val="04A0" w:firstRow="1" w:lastRow="0" w:firstColumn="1" w:lastColumn="0" w:noHBand="0" w:noVBand="1"/>
      </w:tblPr>
      <w:tblGrid>
        <w:gridCol w:w="1361"/>
        <w:gridCol w:w="3969"/>
        <w:gridCol w:w="4082"/>
      </w:tblGrid>
      <w:tr w:rsidR="00DA3B4F" w:rsidRPr="001F06AB" w14:paraId="1CDF7E62" w14:textId="77777777">
        <w:trPr>
          <w:jc w:val="center"/>
        </w:trPr>
        <w:tc>
          <w:tcPr>
            <w:tcW w:w="1361" w:type="dxa"/>
            <w:shd w:val="clear" w:color="auto" w:fill="1F497D"/>
          </w:tcPr>
          <w:p w14:paraId="1DAD7298" w14:textId="77777777" w:rsidR="00DA3B4F" w:rsidRPr="001F06AB" w:rsidRDefault="00000000">
            <w:pPr>
              <w:spacing w:before="40" w:after="40"/>
              <w:jc w:val="center"/>
              <w:rPr>
                <w:lang w:val="es-CL"/>
              </w:rPr>
            </w:pPr>
            <w:r w:rsidRPr="001F06AB">
              <w:rPr>
                <w:rFonts w:ascii="Calibri" w:hAnsi="Calibri"/>
                <w:b/>
                <w:color w:val="FFFFFF"/>
                <w:sz w:val="19"/>
                <w:lang w:val="es-CL"/>
              </w:rPr>
              <w:t>Nivel</w:t>
            </w:r>
          </w:p>
        </w:tc>
        <w:tc>
          <w:tcPr>
            <w:tcW w:w="3969" w:type="dxa"/>
            <w:shd w:val="clear" w:color="auto" w:fill="1F497D"/>
          </w:tcPr>
          <w:p w14:paraId="22120464" w14:textId="77777777" w:rsidR="00DA3B4F" w:rsidRPr="001F06AB" w:rsidRDefault="00000000">
            <w:pPr>
              <w:spacing w:before="40" w:after="40"/>
              <w:jc w:val="center"/>
              <w:rPr>
                <w:lang w:val="es-CL"/>
              </w:rPr>
            </w:pPr>
            <w:r w:rsidRPr="001F06AB">
              <w:rPr>
                <w:rFonts w:ascii="Calibri" w:hAnsi="Calibri"/>
                <w:b/>
                <w:color w:val="FFFFFF"/>
                <w:sz w:val="19"/>
                <w:lang w:val="es-CL"/>
              </w:rPr>
              <w:t>Criterio</w:t>
            </w:r>
          </w:p>
        </w:tc>
        <w:tc>
          <w:tcPr>
            <w:tcW w:w="4082" w:type="dxa"/>
            <w:shd w:val="clear" w:color="auto" w:fill="1F497D"/>
          </w:tcPr>
          <w:p w14:paraId="283F3BA2" w14:textId="77777777" w:rsidR="00DA3B4F" w:rsidRPr="001F06AB" w:rsidRDefault="00000000">
            <w:pPr>
              <w:spacing w:before="40" w:after="40"/>
              <w:jc w:val="center"/>
              <w:rPr>
                <w:lang w:val="es-CL"/>
              </w:rPr>
            </w:pPr>
            <w:r w:rsidRPr="001F06AB">
              <w:rPr>
                <w:rFonts w:ascii="Calibri" w:hAnsi="Calibri"/>
                <w:b/>
                <w:color w:val="FFFFFF"/>
                <w:sz w:val="19"/>
                <w:lang w:val="es-CL"/>
              </w:rPr>
              <w:t>Cómo se mide</w:t>
            </w:r>
          </w:p>
        </w:tc>
      </w:tr>
      <w:tr w:rsidR="00DA3B4F" w:rsidRPr="00D94301" w14:paraId="11267EF8" w14:textId="77777777">
        <w:trPr>
          <w:jc w:val="center"/>
        </w:trPr>
        <w:tc>
          <w:tcPr>
            <w:tcW w:w="1361" w:type="dxa"/>
          </w:tcPr>
          <w:p w14:paraId="450048D9" w14:textId="77777777" w:rsidR="00DA3B4F" w:rsidRPr="001F06AB" w:rsidRDefault="00000000">
            <w:pPr>
              <w:spacing w:before="40" w:after="40"/>
              <w:rPr>
                <w:lang w:val="es-CL"/>
              </w:rPr>
            </w:pPr>
            <w:r w:rsidRPr="001F06AB">
              <w:rPr>
                <w:rFonts w:ascii="Calibri" w:hAnsi="Calibri"/>
                <w:sz w:val="19"/>
                <w:lang w:val="es-CL"/>
              </w:rPr>
              <w:t>Negocio</w:t>
            </w:r>
          </w:p>
        </w:tc>
        <w:tc>
          <w:tcPr>
            <w:tcW w:w="3969" w:type="dxa"/>
          </w:tcPr>
          <w:p w14:paraId="36F77F1B" w14:textId="77777777" w:rsidR="00DA3B4F" w:rsidRPr="001F06AB" w:rsidRDefault="00000000">
            <w:pPr>
              <w:spacing w:before="40" w:after="40"/>
              <w:rPr>
                <w:lang w:val="es-CL"/>
              </w:rPr>
            </w:pPr>
            <w:r w:rsidRPr="001F06AB">
              <w:rPr>
                <w:rFonts w:ascii="Calibri" w:hAnsi="Calibri"/>
                <w:sz w:val="19"/>
                <w:lang w:val="es-CL"/>
              </w:rPr>
              <w:t xml:space="preserve">Alcanzar 90% de </w:t>
            </w:r>
            <w:proofErr w:type="spellStart"/>
            <w:r w:rsidRPr="001F06AB">
              <w:rPr>
                <w:rFonts w:ascii="Calibri" w:hAnsi="Calibri"/>
                <w:sz w:val="19"/>
                <w:lang w:val="es-CL"/>
              </w:rPr>
              <w:t>fill</w:t>
            </w:r>
            <w:proofErr w:type="spellEnd"/>
            <w:r w:rsidRPr="001F06AB">
              <w:rPr>
                <w:rFonts w:ascii="Calibri" w:hAnsi="Calibri"/>
                <w:sz w:val="19"/>
                <w:lang w:val="es-CL"/>
              </w:rPr>
              <w:t xml:space="preserve"> </w:t>
            </w:r>
            <w:proofErr w:type="spellStart"/>
            <w:r w:rsidRPr="001F06AB">
              <w:rPr>
                <w:rFonts w:ascii="Calibri" w:hAnsi="Calibri"/>
                <w:sz w:val="19"/>
                <w:lang w:val="es-CL"/>
              </w:rPr>
              <w:t>rate</w:t>
            </w:r>
            <w:proofErr w:type="spellEnd"/>
            <w:r w:rsidRPr="001F06AB">
              <w:rPr>
                <w:rFonts w:ascii="Calibri" w:hAnsi="Calibri"/>
                <w:sz w:val="19"/>
                <w:lang w:val="es-CL"/>
              </w:rPr>
              <w:t xml:space="preserve"> a diciembre de 2026</w:t>
            </w:r>
          </w:p>
        </w:tc>
        <w:tc>
          <w:tcPr>
            <w:tcW w:w="4082" w:type="dxa"/>
          </w:tcPr>
          <w:p w14:paraId="4FD3F338" w14:textId="77777777" w:rsidR="00DA3B4F" w:rsidRPr="001F06AB" w:rsidRDefault="00000000">
            <w:pPr>
              <w:spacing w:before="40" w:after="40"/>
              <w:rPr>
                <w:lang w:val="es-CL"/>
              </w:rPr>
            </w:pPr>
            <w:r w:rsidRPr="001F06AB">
              <w:rPr>
                <w:rFonts w:ascii="Calibri" w:hAnsi="Calibri"/>
                <w:sz w:val="19"/>
                <w:lang w:val="es-CL"/>
              </w:rPr>
              <w:t xml:space="preserve">Indicador de </w:t>
            </w:r>
            <w:proofErr w:type="spellStart"/>
            <w:r w:rsidRPr="001F06AB">
              <w:rPr>
                <w:rFonts w:ascii="Calibri" w:hAnsi="Calibri"/>
                <w:sz w:val="19"/>
                <w:lang w:val="es-CL"/>
              </w:rPr>
              <w:t>fill</w:t>
            </w:r>
            <w:proofErr w:type="spellEnd"/>
            <w:r w:rsidRPr="001F06AB">
              <w:rPr>
                <w:rFonts w:ascii="Calibri" w:hAnsi="Calibri"/>
                <w:sz w:val="19"/>
                <w:lang w:val="es-CL"/>
              </w:rPr>
              <w:t xml:space="preserve"> </w:t>
            </w:r>
            <w:proofErr w:type="spellStart"/>
            <w:r w:rsidRPr="001F06AB">
              <w:rPr>
                <w:rFonts w:ascii="Calibri" w:hAnsi="Calibri"/>
                <w:sz w:val="19"/>
                <w:lang w:val="es-CL"/>
              </w:rPr>
              <w:t>rate</w:t>
            </w:r>
            <w:proofErr w:type="spellEnd"/>
            <w:r w:rsidRPr="001F06AB">
              <w:rPr>
                <w:rFonts w:ascii="Calibri" w:hAnsi="Calibri"/>
                <w:sz w:val="19"/>
                <w:lang w:val="es-CL"/>
              </w:rPr>
              <w:t xml:space="preserve"> del tablero de la operación.</w:t>
            </w:r>
          </w:p>
        </w:tc>
      </w:tr>
      <w:tr w:rsidR="00DA3B4F" w:rsidRPr="00D94301" w14:paraId="1F971F72" w14:textId="77777777">
        <w:trPr>
          <w:jc w:val="center"/>
        </w:trPr>
        <w:tc>
          <w:tcPr>
            <w:tcW w:w="1361" w:type="dxa"/>
            <w:shd w:val="clear" w:color="auto" w:fill="F2F2F2"/>
          </w:tcPr>
          <w:p w14:paraId="0CE1987C" w14:textId="77777777" w:rsidR="00DA3B4F" w:rsidRPr="001F06AB" w:rsidRDefault="00000000">
            <w:pPr>
              <w:spacing w:before="40" w:after="40"/>
              <w:rPr>
                <w:lang w:val="es-CL"/>
              </w:rPr>
            </w:pPr>
            <w:r w:rsidRPr="001F06AB">
              <w:rPr>
                <w:rFonts w:ascii="Calibri" w:hAnsi="Calibri"/>
                <w:sz w:val="19"/>
                <w:lang w:val="es-CL"/>
              </w:rPr>
              <w:t>Negocio</w:t>
            </w:r>
          </w:p>
        </w:tc>
        <w:tc>
          <w:tcPr>
            <w:tcW w:w="3969" w:type="dxa"/>
            <w:shd w:val="clear" w:color="auto" w:fill="F2F2F2"/>
          </w:tcPr>
          <w:p w14:paraId="45A37CDA" w14:textId="77777777" w:rsidR="00DA3B4F" w:rsidRPr="001F06AB" w:rsidRDefault="00000000">
            <w:pPr>
              <w:spacing w:before="40" w:after="40"/>
              <w:rPr>
                <w:lang w:val="es-CL"/>
              </w:rPr>
            </w:pPr>
            <w:r w:rsidRPr="001F06AB">
              <w:rPr>
                <w:rFonts w:ascii="Calibri" w:hAnsi="Calibri"/>
                <w:sz w:val="19"/>
                <w:lang w:val="es-CL"/>
              </w:rPr>
              <w:t>No aumentar la inversión en inventario</w:t>
            </w:r>
          </w:p>
        </w:tc>
        <w:tc>
          <w:tcPr>
            <w:tcW w:w="4082" w:type="dxa"/>
            <w:shd w:val="clear" w:color="auto" w:fill="F2F2F2"/>
          </w:tcPr>
          <w:p w14:paraId="2BF98CB1" w14:textId="77777777" w:rsidR="00DA3B4F" w:rsidRPr="001F06AB" w:rsidRDefault="00000000">
            <w:pPr>
              <w:spacing w:before="40" w:after="40"/>
              <w:rPr>
                <w:lang w:val="es-CL"/>
              </w:rPr>
            </w:pPr>
            <w:r w:rsidRPr="001F06AB">
              <w:rPr>
                <w:rFonts w:ascii="Calibri" w:hAnsi="Calibri"/>
                <w:sz w:val="19"/>
                <w:lang w:val="es-CL"/>
              </w:rPr>
              <w:t>Comparación del valor de inventario contra la línea base.</w:t>
            </w:r>
          </w:p>
        </w:tc>
      </w:tr>
      <w:tr w:rsidR="00DA3B4F" w:rsidRPr="00D94301" w14:paraId="4FDCADC3" w14:textId="77777777">
        <w:trPr>
          <w:jc w:val="center"/>
        </w:trPr>
        <w:tc>
          <w:tcPr>
            <w:tcW w:w="1361" w:type="dxa"/>
          </w:tcPr>
          <w:p w14:paraId="039E1449" w14:textId="77777777" w:rsidR="00DA3B4F" w:rsidRPr="001F06AB" w:rsidRDefault="00000000">
            <w:pPr>
              <w:spacing w:before="40" w:after="40"/>
              <w:rPr>
                <w:lang w:val="es-CL"/>
              </w:rPr>
            </w:pPr>
            <w:r w:rsidRPr="001F06AB">
              <w:rPr>
                <w:rFonts w:ascii="Calibri" w:hAnsi="Calibri"/>
                <w:sz w:val="19"/>
                <w:lang w:val="es-CL"/>
              </w:rPr>
              <w:t>Negocio</w:t>
            </w:r>
          </w:p>
        </w:tc>
        <w:tc>
          <w:tcPr>
            <w:tcW w:w="3969" w:type="dxa"/>
          </w:tcPr>
          <w:p w14:paraId="627CED04" w14:textId="77777777" w:rsidR="00DA3B4F" w:rsidRPr="001F06AB" w:rsidRDefault="00000000">
            <w:pPr>
              <w:spacing w:before="40" w:after="40"/>
              <w:rPr>
                <w:lang w:val="es-CL"/>
              </w:rPr>
            </w:pPr>
            <w:r w:rsidRPr="001F06AB">
              <w:rPr>
                <w:rFonts w:ascii="Calibri" w:hAnsi="Calibri"/>
                <w:sz w:val="19"/>
                <w:lang w:val="es-CL"/>
              </w:rPr>
              <w:t>La herramienta sigue en uso después del semestre</w:t>
            </w:r>
          </w:p>
        </w:tc>
        <w:tc>
          <w:tcPr>
            <w:tcW w:w="4082" w:type="dxa"/>
          </w:tcPr>
          <w:p w14:paraId="6D9D8AA4" w14:textId="77777777" w:rsidR="00DA3B4F" w:rsidRPr="001F06AB" w:rsidRDefault="00000000">
            <w:pPr>
              <w:spacing w:before="40" w:after="40"/>
              <w:rPr>
                <w:lang w:val="es-CL"/>
              </w:rPr>
            </w:pPr>
            <w:r w:rsidRPr="001F06AB">
              <w:rPr>
                <w:rFonts w:ascii="Calibri" w:hAnsi="Calibri"/>
                <w:sz w:val="19"/>
                <w:lang w:val="es-CL"/>
              </w:rPr>
              <w:t>Uso efectivo por parte de los equipos de planificación y compras.</w:t>
            </w:r>
          </w:p>
        </w:tc>
      </w:tr>
      <w:tr w:rsidR="00DA3B4F" w:rsidRPr="00D94301" w14:paraId="386E2A92" w14:textId="77777777">
        <w:trPr>
          <w:jc w:val="center"/>
        </w:trPr>
        <w:tc>
          <w:tcPr>
            <w:tcW w:w="1361" w:type="dxa"/>
            <w:shd w:val="clear" w:color="auto" w:fill="F2F2F2"/>
          </w:tcPr>
          <w:p w14:paraId="6002F92A" w14:textId="77777777" w:rsidR="00DA3B4F" w:rsidRPr="001F06AB" w:rsidRDefault="00000000">
            <w:pPr>
              <w:spacing w:before="40" w:after="40"/>
              <w:rPr>
                <w:lang w:val="es-CL"/>
              </w:rPr>
            </w:pPr>
            <w:r w:rsidRPr="001F06AB">
              <w:rPr>
                <w:rFonts w:ascii="Calibri" w:hAnsi="Calibri"/>
                <w:sz w:val="19"/>
                <w:lang w:val="es-CL"/>
              </w:rPr>
              <w:t>Técnico</w:t>
            </w:r>
          </w:p>
        </w:tc>
        <w:tc>
          <w:tcPr>
            <w:tcW w:w="3969" w:type="dxa"/>
            <w:shd w:val="clear" w:color="auto" w:fill="F2F2F2"/>
          </w:tcPr>
          <w:p w14:paraId="6D1DAC9A" w14:textId="77777777" w:rsidR="00DA3B4F" w:rsidRPr="001F06AB" w:rsidRDefault="00000000">
            <w:pPr>
              <w:spacing w:before="40" w:after="40"/>
              <w:rPr>
                <w:lang w:val="es-CL"/>
              </w:rPr>
            </w:pPr>
            <w:r w:rsidRPr="001F06AB">
              <w:rPr>
                <w:rFonts w:ascii="Calibri" w:hAnsi="Calibri"/>
                <w:sz w:val="19"/>
                <w:lang w:val="es-CL"/>
              </w:rPr>
              <w:t>Reducir el error de proyección bajo el nivel actual de 50%</w:t>
            </w:r>
          </w:p>
        </w:tc>
        <w:tc>
          <w:tcPr>
            <w:tcW w:w="4082" w:type="dxa"/>
            <w:shd w:val="clear" w:color="auto" w:fill="F2F2F2"/>
          </w:tcPr>
          <w:p w14:paraId="267382D0" w14:textId="77777777" w:rsidR="00DA3B4F" w:rsidRPr="001F06AB" w:rsidRDefault="00000000">
            <w:pPr>
              <w:spacing w:before="40" w:after="40"/>
              <w:rPr>
                <w:lang w:val="es-CL"/>
              </w:rPr>
            </w:pPr>
            <w:proofErr w:type="spellStart"/>
            <w:r w:rsidRPr="001F06AB">
              <w:rPr>
                <w:rFonts w:ascii="Calibri" w:hAnsi="Calibri"/>
                <w:sz w:val="19"/>
                <w:lang w:val="es-CL"/>
              </w:rPr>
              <w:t>Backtesting</w:t>
            </w:r>
            <w:proofErr w:type="spellEnd"/>
            <w:r w:rsidRPr="001F06AB">
              <w:rPr>
                <w:rFonts w:ascii="Calibri" w:hAnsi="Calibri"/>
                <w:sz w:val="19"/>
                <w:lang w:val="es-CL"/>
              </w:rPr>
              <w:t xml:space="preserve"> sobre períodos cerrados, con métrica y umbral por segmento de rotación.</w:t>
            </w:r>
          </w:p>
        </w:tc>
      </w:tr>
      <w:tr w:rsidR="00DA3B4F" w:rsidRPr="00D94301" w14:paraId="23918214" w14:textId="77777777">
        <w:trPr>
          <w:jc w:val="center"/>
        </w:trPr>
        <w:tc>
          <w:tcPr>
            <w:tcW w:w="1361" w:type="dxa"/>
          </w:tcPr>
          <w:p w14:paraId="7564080A" w14:textId="77777777" w:rsidR="00DA3B4F" w:rsidRPr="001F06AB" w:rsidRDefault="00000000">
            <w:pPr>
              <w:spacing w:before="40" w:after="40"/>
              <w:rPr>
                <w:lang w:val="es-CL"/>
              </w:rPr>
            </w:pPr>
            <w:r w:rsidRPr="001F06AB">
              <w:rPr>
                <w:rFonts w:ascii="Calibri" w:hAnsi="Calibri"/>
                <w:sz w:val="19"/>
                <w:lang w:val="es-CL"/>
              </w:rPr>
              <w:t>Técnico</w:t>
            </w:r>
          </w:p>
        </w:tc>
        <w:tc>
          <w:tcPr>
            <w:tcW w:w="3969" w:type="dxa"/>
          </w:tcPr>
          <w:p w14:paraId="19956225" w14:textId="77777777" w:rsidR="00DA3B4F" w:rsidRPr="001F06AB" w:rsidRDefault="00000000">
            <w:pPr>
              <w:spacing w:before="40" w:after="40"/>
              <w:rPr>
                <w:lang w:val="es-CL"/>
              </w:rPr>
            </w:pPr>
            <w:r w:rsidRPr="001F06AB">
              <w:rPr>
                <w:rFonts w:ascii="Calibri" w:hAnsi="Calibri"/>
                <w:sz w:val="19"/>
                <w:lang w:val="es-CL"/>
              </w:rPr>
              <w:t>El modelo proyecta códigos sin historial</w:t>
            </w:r>
          </w:p>
        </w:tc>
        <w:tc>
          <w:tcPr>
            <w:tcW w:w="4082" w:type="dxa"/>
          </w:tcPr>
          <w:p w14:paraId="12E2D852" w14:textId="77777777" w:rsidR="00DA3B4F" w:rsidRPr="001F06AB" w:rsidRDefault="00000000">
            <w:pPr>
              <w:spacing w:before="40" w:after="40"/>
              <w:rPr>
                <w:lang w:val="es-CL"/>
              </w:rPr>
            </w:pPr>
            <w:r w:rsidRPr="001F06AB">
              <w:rPr>
                <w:rFonts w:ascii="Calibri" w:hAnsi="Calibri"/>
                <w:sz w:val="19"/>
                <w:lang w:val="es-CL"/>
              </w:rPr>
              <w:t>Evaluación específica sobre el segmento de códigos nuevos.</w:t>
            </w:r>
          </w:p>
        </w:tc>
      </w:tr>
    </w:tbl>
    <w:p w14:paraId="21618E92" w14:textId="77777777" w:rsidR="00DA3B4F" w:rsidRDefault="00DA3B4F">
      <w:pPr>
        <w:rPr>
          <w:lang w:val="es-CL"/>
        </w:rPr>
      </w:pPr>
    </w:p>
    <w:p w14:paraId="0C425B74" w14:textId="77777777" w:rsidR="00D93CFA" w:rsidRDefault="00D93CFA">
      <w:pPr>
        <w:rPr>
          <w:lang w:val="es-CL"/>
        </w:rPr>
      </w:pPr>
    </w:p>
    <w:p w14:paraId="6EE5CE27" w14:textId="77777777" w:rsidR="00D93CFA" w:rsidRDefault="00D93CFA">
      <w:pPr>
        <w:rPr>
          <w:lang w:val="es-CL"/>
        </w:rPr>
      </w:pPr>
    </w:p>
    <w:p w14:paraId="408047D9" w14:textId="77777777" w:rsidR="00D93CFA" w:rsidRDefault="00D93CFA">
      <w:pPr>
        <w:rPr>
          <w:lang w:val="es-CL"/>
        </w:rPr>
      </w:pPr>
    </w:p>
    <w:p w14:paraId="18B720DC" w14:textId="77777777" w:rsidR="00D93CFA" w:rsidRDefault="00D93CFA">
      <w:pPr>
        <w:rPr>
          <w:lang w:val="es-CL"/>
        </w:rPr>
      </w:pPr>
    </w:p>
    <w:p w14:paraId="24E68331" w14:textId="77777777" w:rsidR="00D93CFA" w:rsidRPr="001F06AB" w:rsidRDefault="00D93CFA">
      <w:pPr>
        <w:rPr>
          <w:lang w:val="es-CL"/>
        </w:rPr>
      </w:pPr>
    </w:p>
    <w:p w14:paraId="518749D5" w14:textId="77777777" w:rsidR="00DA3B4F" w:rsidRPr="001F06AB" w:rsidRDefault="00000000">
      <w:pPr>
        <w:pStyle w:val="Ttulo1"/>
        <w:rPr>
          <w:lang w:val="es-CL"/>
        </w:rPr>
      </w:pPr>
      <w:bookmarkStart w:id="15" w:name="_Toc241179512"/>
      <w:r w:rsidRPr="001F06AB">
        <w:rPr>
          <w:rFonts w:ascii="Calibri" w:hAnsi="Calibri"/>
          <w:color w:val="1F497D"/>
          <w:sz w:val="32"/>
          <w:lang w:val="es-CL"/>
        </w:rPr>
        <w:lastRenderedPageBreak/>
        <w:t>5. En qué consiste la solución: tres componentes</w:t>
      </w:r>
      <w:bookmarkEnd w:id="15"/>
    </w:p>
    <w:tbl>
      <w:tblPr>
        <w:tblStyle w:val="Tablaconcuadrcula"/>
        <w:tblW w:w="0" w:type="auto"/>
        <w:jc w:val="center"/>
        <w:tblLook w:val="04A0" w:firstRow="1" w:lastRow="0" w:firstColumn="1" w:lastColumn="0" w:noHBand="0" w:noVBand="1"/>
      </w:tblPr>
      <w:tblGrid>
        <w:gridCol w:w="2494"/>
        <w:gridCol w:w="3175"/>
        <w:gridCol w:w="3742"/>
      </w:tblGrid>
      <w:tr w:rsidR="00DA3B4F" w:rsidRPr="00D94301" w14:paraId="0128A370" w14:textId="77777777">
        <w:trPr>
          <w:jc w:val="center"/>
        </w:trPr>
        <w:tc>
          <w:tcPr>
            <w:tcW w:w="2494" w:type="dxa"/>
            <w:shd w:val="clear" w:color="auto" w:fill="1F497D"/>
          </w:tcPr>
          <w:p w14:paraId="4E28639E" w14:textId="77777777" w:rsidR="00DA3B4F" w:rsidRPr="001F06AB" w:rsidRDefault="00000000">
            <w:pPr>
              <w:spacing w:before="40" w:after="40"/>
              <w:jc w:val="center"/>
              <w:rPr>
                <w:lang w:val="es-CL"/>
              </w:rPr>
            </w:pPr>
            <w:r w:rsidRPr="001F06AB">
              <w:rPr>
                <w:rFonts w:ascii="Calibri" w:hAnsi="Calibri"/>
                <w:b/>
                <w:color w:val="FFFFFF"/>
                <w:sz w:val="19"/>
                <w:lang w:val="es-CL"/>
              </w:rPr>
              <w:t>Componente</w:t>
            </w:r>
          </w:p>
        </w:tc>
        <w:tc>
          <w:tcPr>
            <w:tcW w:w="3175" w:type="dxa"/>
            <w:shd w:val="clear" w:color="auto" w:fill="1F497D"/>
          </w:tcPr>
          <w:p w14:paraId="7E828C2C" w14:textId="77777777" w:rsidR="00DA3B4F" w:rsidRPr="001F06AB" w:rsidRDefault="00000000">
            <w:pPr>
              <w:spacing w:before="40" w:after="40"/>
              <w:jc w:val="center"/>
              <w:rPr>
                <w:lang w:val="es-CL"/>
              </w:rPr>
            </w:pPr>
            <w:r w:rsidRPr="001F06AB">
              <w:rPr>
                <w:rFonts w:ascii="Calibri" w:hAnsi="Calibri"/>
                <w:b/>
                <w:color w:val="FFFFFF"/>
                <w:sz w:val="19"/>
                <w:lang w:val="es-CL"/>
              </w:rPr>
              <w:t>Qué es</w:t>
            </w:r>
          </w:p>
        </w:tc>
        <w:tc>
          <w:tcPr>
            <w:tcW w:w="3742" w:type="dxa"/>
            <w:shd w:val="clear" w:color="auto" w:fill="1F497D"/>
          </w:tcPr>
          <w:p w14:paraId="714863C6" w14:textId="77777777" w:rsidR="00DA3B4F" w:rsidRPr="001F06AB" w:rsidRDefault="00000000">
            <w:pPr>
              <w:spacing w:before="40" w:after="40"/>
              <w:jc w:val="center"/>
              <w:rPr>
                <w:lang w:val="es-CL"/>
              </w:rPr>
            </w:pPr>
            <w:r w:rsidRPr="001F06AB">
              <w:rPr>
                <w:rFonts w:ascii="Calibri" w:hAnsi="Calibri"/>
                <w:b/>
                <w:color w:val="FFFFFF"/>
                <w:sz w:val="19"/>
                <w:lang w:val="es-CL"/>
              </w:rPr>
              <w:t>Por qué va en ese orden</w:t>
            </w:r>
          </w:p>
        </w:tc>
      </w:tr>
      <w:tr w:rsidR="00DA3B4F" w:rsidRPr="00D94301" w14:paraId="30ED1552" w14:textId="77777777">
        <w:trPr>
          <w:jc w:val="center"/>
        </w:trPr>
        <w:tc>
          <w:tcPr>
            <w:tcW w:w="2494" w:type="dxa"/>
          </w:tcPr>
          <w:p w14:paraId="0F12A096" w14:textId="77777777" w:rsidR="00DA3B4F" w:rsidRPr="001F06AB" w:rsidRDefault="00000000">
            <w:pPr>
              <w:spacing w:before="40" w:after="40"/>
              <w:rPr>
                <w:lang w:val="es-CL"/>
              </w:rPr>
            </w:pPr>
            <w:r w:rsidRPr="001F06AB">
              <w:rPr>
                <w:rFonts w:ascii="Calibri" w:hAnsi="Calibri"/>
                <w:sz w:val="19"/>
                <w:lang w:val="es-CL"/>
              </w:rPr>
              <w:t>A. Pipeline de carga de datos</w:t>
            </w:r>
          </w:p>
        </w:tc>
        <w:tc>
          <w:tcPr>
            <w:tcW w:w="3175" w:type="dxa"/>
          </w:tcPr>
          <w:p w14:paraId="58A74401" w14:textId="77777777" w:rsidR="00DA3B4F" w:rsidRPr="001F06AB" w:rsidRDefault="00000000">
            <w:pPr>
              <w:spacing w:before="40" w:after="40"/>
              <w:rPr>
                <w:lang w:val="es-CL"/>
              </w:rPr>
            </w:pPr>
            <w:r w:rsidRPr="001F06AB">
              <w:rPr>
                <w:rFonts w:ascii="Calibri" w:hAnsi="Calibri"/>
                <w:sz w:val="19"/>
                <w:lang w:val="es-CL"/>
              </w:rPr>
              <w:t>Proceso automatizado que integra y valida la información.</w:t>
            </w:r>
          </w:p>
        </w:tc>
        <w:tc>
          <w:tcPr>
            <w:tcW w:w="3742" w:type="dxa"/>
          </w:tcPr>
          <w:p w14:paraId="23E8B178" w14:textId="77777777" w:rsidR="00DA3B4F" w:rsidRPr="001F06AB" w:rsidRDefault="00000000">
            <w:pPr>
              <w:spacing w:before="40" w:after="40"/>
              <w:rPr>
                <w:lang w:val="es-CL"/>
              </w:rPr>
            </w:pPr>
            <w:r w:rsidRPr="001F06AB">
              <w:rPr>
                <w:rFonts w:ascii="Calibri" w:hAnsi="Calibri"/>
                <w:sz w:val="19"/>
                <w:lang w:val="es-CL"/>
              </w:rPr>
              <w:t>Es el primer entregable: sin datos confiables e integrados no hay modelo posible.</w:t>
            </w:r>
          </w:p>
        </w:tc>
      </w:tr>
      <w:tr w:rsidR="00DA3B4F" w:rsidRPr="00D94301" w14:paraId="6034DABE" w14:textId="77777777">
        <w:trPr>
          <w:jc w:val="center"/>
        </w:trPr>
        <w:tc>
          <w:tcPr>
            <w:tcW w:w="2494" w:type="dxa"/>
            <w:shd w:val="clear" w:color="auto" w:fill="F2F2F2"/>
          </w:tcPr>
          <w:p w14:paraId="1257C4A2" w14:textId="77777777" w:rsidR="00DA3B4F" w:rsidRPr="001F06AB" w:rsidRDefault="00000000">
            <w:pPr>
              <w:spacing w:before="40" w:after="40"/>
              <w:rPr>
                <w:lang w:val="es-CL"/>
              </w:rPr>
            </w:pPr>
            <w:r w:rsidRPr="001F06AB">
              <w:rPr>
                <w:rFonts w:ascii="Calibri" w:hAnsi="Calibri"/>
                <w:sz w:val="19"/>
                <w:lang w:val="es-CL"/>
              </w:rPr>
              <w:t xml:space="preserve">B. Modelos de machine </w:t>
            </w:r>
            <w:proofErr w:type="spellStart"/>
            <w:r w:rsidRPr="001F06AB">
              <w:rPr>
                <w:rFonts w:ascii="Calibri" w:hAnsi="Calibri"/>
                <w:sz w:val="19"/>
                <w:lang w:val="es-CL"/>
              </w:rPr>
              <w:t>learning</w:t>
            </w:r>
            <w:proofErr w:type="spellEnd"/>
          </w:p>
        </w:tc>
        <w:tc>
          <w:tcPr>
            <w:tcW w:w="3175" w:type="dxa"/>
            <w:shd w:val="clear" w:color="auto" w:fill="F2F2F2"/>
          </w:tcPr>
          <w:p w14:paraId="4C1F2629" w14:textId="77777777" w:rsidR="00DA3B4F" w:rsidRPr="001F06AB" w:rsidRDefault="00000000">
            <w:pPr>
              <w:spacing w:before="40" w:after="40"/>
              <w:rPr>
                <w:lang w:val="es-CL"/>
              </w:rPr>
            </w:pPr>
            <w:r w:rsidRPr="001F06AB">
              <w:rPr>
                <w:rFonts w:ascii="Calibri" w:hAnsi="Calibri"/>
                <w:sz w:val="19"/>
                <w:lang w:val="es-CL"/>
              </w:rPr>
              <w:t>Modelos de proyección entrenados y validados.</w:t>
            </w:r>
          </w:p>
        </w:tc>
        <w:tc>
          <w:tcPr>
            <w:tcW w:w="3742" w:type="dxa"/>
            <w:shd w:val="clear" w:color="auto" w:fill="F2F2F2"/>
          </w:tcPr>
          <w:p w14:paraId="6207CC48" w14:textId="77777777" w:rsidR="00DA3B4F" w:rsidRPr="001F06AB" w:rsidRDefault="00000000">
            <w:pPr>
              <w:spacing w:before="40" w:after="40"/>
              <w:rPr>
                <w:lang w:val="es-CL"/>
              </w:rPr>
            </w:pPr>
            <w:r w:rsidRPr="001F06AB">
              <w:rPr>
                <w:rFonts w:ascii="Calibri" w:hAnsi="Calibri"/>
                <w:sz w:val="19"/>
                <w:lang w:val="es-CL"/>
              </w:rPr>
              <w:t>Se construyen sobre el modelo de datos que deja el componente A.</w:t>
            </w:r>
          </w:p>
        </w:tc>
      </w:tr>
      <w:tr w:rsidR="00DA3B4F" w:rsidRPr="00D94301" w14:paraId="0A50FD9E" w14:textId="77777777">
        <w:trPr>
          <w:jc w:val="center"/>
        </w:trPr>
        <w:tc>
          <w:tcPr>
            <w:tcW w:w="2494" w:type="dxa"/>
          </w:tcPr>
          <w:p w14:paraId="66B89D23" w14:textId="77777777" w:rsidR="00DA3B4F" w:rsidRPr="001F06AB" w:rsidRDefault="00000000">
            <w:pPr>
              <w:spacing w:before="40" w:after="40"/>
              <w:rPr>
                <w:lang w:val="es-CL"/>
              </w:rPr>
            </w:pPr>
            <w:r w:rsidRPr="001F06AB">
              <w:rPr>
                <w:rFonts w:ascii="Calibri" w:hAnsi="Calibri"/>
                <w:sz w:val="19"/>
                <w:lang w:val="es-CL"/>
              </w:rPr>
              <w:t xml:space="preserve">C. Aplicación en </w:t>
            </w:r>
            <w:proofErr w:type="spellStart"/>
            <w:r w:rsidRPr="001F06AB">
              <w:rPr>
                <w:rFonts w:ascii="Calibri" w:hAnsi="Calibri"/>
                <w:sz w:val="19"/>
                <w:lang w:val="es-CL"/>
              </w:rPr>
              <w:t>Streamlit</w:t>
            </w:r>
            <w:proofErr w:type="spellEnd"/>
          </w:p>
        </w:tc>
        <w:tc>
          <w:tcPr>
            <w:tcW w:w="3175" w:type="dxa"/>
          </w:tcPr>
          <w:p w14:paraId="53713A0E" w14:textId="77777777" w:rsidR="00DA3B4F" w:rsidRPr="001F06AB" w:rsidRDefault="00000000">
            <w:pPr>
              <w:spacing w:before="40" w:after="40"/>
              <w:rPr>
                <w:lang w:val="es-CL"/>
              </w:rPr>
            </w:pPr>
            <w:r w:rsidRPr="001F06AB">
              <w:rPr>
                <w:rFonts w:ascii="Calibri" w:hAnsi="Calibri"/>
                <w:sz w:val="19"/>
                <w:lang w:val="es-CL"/>
              </w:rPr>
              <w:t>Interfaz web que expone los modelos al negocio.</w:t>
            </w:r>
          </w:p>
        </w:tc>
        <w:tc>
          <w:tcPr>
            <w:tcW w:w="3742" w:type="dxa"/>
          </w:tcPr>
          <w:p w14:paraId="39CD0BF8" w14:textId="77777777" w:rsidR="00DA3B4F" w:rsidRPr="001F06AB" w:rsidRDefault="00000000">
            <w:pPr>
              <w:spacing w:before="40" w:after="40"/>
              <w:rPr>
                <w:lang w:val="es-CL"/>
              </w:rPr>
            </w:pPr>
            <w:r w:rsidRPr="001F06AB">
              <w:rPr>
                <w:rFonts w:ascii="Calibri" w:hAnsi="Calibri"/>
                <w:sz w:val="19"/>
                <w:lang w:val="es-CL"/>
              </w:rPr>
              <w:t>Es lo que convierte el modelo en una herramienta que la operación usa.</w:t>
            </w:r>
          </w:p>
        </w:tc>
      </w:tr>
    </w:tbl>
    <w:p w14:paraId="601E45AD" w14:textId="77777777" w:rsidR="00DA3B4F" w:rsidRPr="001F06AB" w:rsidRDefault="00DA3B4F">
      <w:pPr>
        <w:rPr>
          <w:lang w:val="es-CL"/>
        </w:rPr>
      </w:pPr>
    </w:p>
    <w:p w14:paraId="0463EF4B" w14:textId="77777777" w:rsidR="00DA3B4F" w:rsidRPr="001F06AB" w:rsidRDefault="00000000">
      <w:pPr>
        <w:pStyle w:val="Ttulo2"/>
        <w:rPr>
          <w:lang w:val="es-CL"/>
        </w:rPr>
      </w:pPr>
      <w:bookmarkStart w:id="16" w:name="_Toc241179513"/>
      <w:r w:rsidRPr="001F06AB">
        <w:rPr>
          <w:rFonts w:ascii="Calibri" w:hAnsi="Calibri"/>
          <w:color w:val="2E74B5"/>
          <w:lang w:val="es-CL"/>
        </w:rPr>
        <w:t>5.1 Componente A - Pipeline de carga de datos</w:t>
      </w:r>
      <w:bookmarkEnd w:id="16"/>
    </w:p>
    <w:p w14:paraId="08DFC3E0" w14:textId="77777777" w:rsidR="00DA3B4F" w:rsidRPr="001F06AB" w:rsidRDefault="00000000">
      <w:pPr>
        <w:spacing w:after="120"/>
        <w:jc w:val="both"/>
        <w:rPr>
          <w:lang w:val="es-CL"/>
        </w:rPr>
      </w:pPr>
      <w:r w:rsidRPr="001F06AB">
        <w:rPr>
          <w:rFonts w:ascii="Calibri" w:hAnsi="Calibri"/>
          <w:lang w:val="es-CL"/>
        </w:rPr>
        <w:t xml:space="preserve">Proceso automatizado que extrae desde SAP la venta histórica, los pedidos con su resultado de </w:t>
      </w:r>
      <w:proofErr w:type="spellStart"/>
      <w:r w:rsidRPr="001F06AB">
        <w:rPr>
          <w:rFonts w:ascii="Calibri" w:hAnsi="Calibri"/>
          <w:lang w:val="es-CL"/>
        </w:rPr>
        <w:t>fill</w:t>
      </w:r>
      <w:proofErr w:type="spellEnd"/>
      <w:r w:rsidRPr="001F06AB">
        <w:rPr>
          <w:rFonts w:ascii="Calibri" w:hAnsi="Calibri"/>
          <w:lang w:val="es-CL"/>
        </w:rPr>
        <w:t xml:space="preserve"> </w:t>
      </w:r>
      <w:proofErr w:type="spellStart"/>
      <w:r w:rsidRPr="001F06AB">
        <w:rPr>
          <w:rFonts w:ascii="Calibri" w:hAnsi="Calibri"/>
          <w:lang w:val="es-CL"/>
        </w:rPr>
        <w:t>rate</w:t>
      </w:r>
      <w:proofErr w:type="spellEnd"/>
      <w:r w:rsidRPr="001F06AB">
        <w:rPr>
          <w:rFonts w:ascii="Calibri" w:hAnsi="Calibri"/>
          <w:lang w:val="es-CL"/>
        </w:rPr>
        <w:t>, el stock, el tránsito y el maestro de materiales; aplica reglas de validación de calidad; normaliza y limpia los registros; construye el modelo de datos analítico y genera las variables que alimentan al modelo.</w:t>
      </w:r>
    </w:p>
    <w:p w14:paraId="0B6A21A0" w14:textId="77777777" w:rsidR="00DA3B4F" w:rsidRPr="001F06AB" w:rsidRDefault="00000000">
      <w:pPr>
        <w:pStyle w:val="Ttulo2"/>
        <w:rPr>
          <w:lang w:val="es-CL"/>
        </w:rPr>
      </w:pPr>
      <w:bookmarkStart w:id="17" w:name="_Toc241179514"/>
      <w:r w:rsidRPr="001F06AB">
        <w:rPr>
          <w:rFonts w:ascii="Calibri" w:hAnsi="Calibri"/>
          <w:color w:val="2E74B5"/>
          <w:lang w:val="es-CL"/>
        </w:rPr>
        <w:t xml:space="preserve">5.2 Componente B - Modelos de machine </w:t>
      </w:r>
      <w:proofErr w:type="spellStart"/>
      <w:r w:rsidRPr="001F06AB">
        <w:rPr>
          <w:rFonts w:ascii="Calibri" w:hAnsi="Calibri"/>
          <w:color w:val="2E74B5"/>
          <w:lang w:val="es-CL"/>
        </w:rPr>
        <w:t>learning</w:t>
      </w:r>
      <w:bookmarkEnd w:id="17"/>
      <w:proofErr w:type="spellEnd"/>
    </w:p>
    <w:p w14:paraId="0198A1EA" w14:textId="77777777" w:rsidR="00DA3B4F" w:rsidRPr="001F06AB" w:rsidRDefault="00000000">
      <w:pPr>
        <w:spacing w:after="120"/>
        <w:jc w:val="both"/>
        <w:rPr>
          <w:lang w:val="es-CL"/>
        </w:rPr>
      </w:pPr>
      <w:r w:rsidRPr="001F06AB">
        <w:rPr>
          <w:rFonts w:ascii="Calibri" w:hAnsi="Calibri"/>
          <w:lang w:val="es-CL"/>
        </w:rPr>
        <w:t>Modelos de proyección de demanda entrenados, comparados y validados siguiendo el ciclo de vida definido por CRISP-DM, con selección diferenciada según el comportamiento del código:</w:t>
      </w:r>
    </w:p>
    <w:tbl>
      <w:tblPr>
        <w:tblStyle w:val="Tablaconcuadrcula"/>
        <w:tblW w:w="0" w:type="auto"/>
        <w:jc w:val="center"/>
        <w:tblLook w:val="04A0" w:firstRow="1" w:lastRow="0" w:firstColumn="1" w:lastColumn="0" w:noHBand="0" w:noVBand="1"/>
      </w:tblPr>
      <w:tblGrid>
        <w:gridCol w:w="3175"/>
        <w:gridCol w:w="6236"/>
      </w:tblGrid>
      <w:tr w:rsidR="00DA3B4F" w:rsidRPr="001F06AB" w14:paraId="79CA948C" w14:textId="77777777">
        <w:trPr>
          <w:jc w:val="center"/>
        </w:trPr>
        <w:tc>
          <w:tcPr>
            <w:tcW w:w="3175" w:type="dxa"/>
            <w:shd w:val="clear" w:color="auto" w:fill="1F497D"/>
          </w:tcPr>
          <w:p w14:paraId="5788369E" w14:textId="77777777" w:rsidR="00DA3B4F" w:rsidRPr="001F06AB" w:rsidRDefault="00000000">
            <w:pPr>
              <w:spacing w:before="40" w:after="40"/>
              <w:jc w:val="center"/>
              <w:rPr>
                <w:lang w:val="es-CL"/>
              </w:rPr>
            </w:pPr>
            <w:r w:rsidRPr="001F06AB">
              <w:rPr>
                <w:rFonts w:ascii="Calibri" w:hAnsi="Calibri"/>
                <w:b/>
                <w:color w:val="FFFFFF"/>
                <w:sz w:val="19"/>
                <w:lang w:val="es-CL"/>
              </w:rPr>
              <w:t>Segmento de código</w:t>
            </w:r>
          </w:p>
        </w:tc>
        <w:tc>
          <w:tcPr>
            <w:tcW w:w="6236" w:type="dxa"/>
            <w:shd w:val="clear" w:color="auto" w:fill="1F497D"/>
          </w:tcPr>
          <w:p w14:paraId="1FA43679" w14:textId="77777777" w:rsidR="00DA3B4F" w:rsidRPr="001F06AB" w:rsidRDefault="00000000">
            <w:pPr>
              <w:spacing w:before="40" w:after="40"/>
              <w:jc w:val="center"/>
              <w:rPr>
                <w:lang w:val="es-CL"/>
              </w:rPr>
            </w:pPr>
            <w:r w:rsidRPr="001F06AB">
              <w:rPr>
                <w:rFonts w:ascii="Calibri" w:hAnsi="Calibri"/>
                <w:b/>
                <w:color w:val="FFFFFF"/>
                <w:sz w:val="19"/>
                <w:lang w:val="es-CL"/>
              </w:rPr>
              <w:t>Tratamiento esperado</w:t>
            </w:r>
          </w:p>
        </w:tc>
      </w:tr>
      <w:tr w:rsidR="00DA3B4F" w:rsidRPr="00D94301" w14:paraId="6B8FAE77" w14:textId="77777777">
        <w:trPr>
          <w:jc w:val="center"/>
        </w:trPr>
        <w:tc>
          <w:tcPr>
            <w:tcW w:w="3175" w:type="dxa"/>
          </w:tcPr>
          <w:p w14:paraId="6BB1C1D5" w14:textId="77777777" w:rsidR="00DA3B4F" w:rsidRPr="001F06AB" w:rsidRDefault="00000000">
            <w:pPr>
              <w:spacing w:before="40" w:after="40"/>
              <w:rPr>
                <w:lang w:val="es-CL"/>
              </w:rPr>
            </w:pPr>
            <w:r w:rsidRPr="001F06AB">
              <w:rPr>
                <w:rFonts w:ascii="Calibri" w:hAnsi="Calibri"/>
                <w:sz w:val="19"/>
                <w:lang w:val="es-CL"/>
              </w:rPr>
              <w:t>Alta rotación</w:t>
            </w:r>
          </w:p>
        </w:tc>
        <w:tc>
          <w:tcPr>
            <w:tcW w:w="6236" w:type="dxa"/>
          </w:tcPr>
          <w:p w14:paraId="1D65F5B4" w14:textId="77777777" w:rsidR="00DA3B4F" w:rsidRPr="001F06AB" w:rsidRDefault="00000000">
            <w:pPr>
              <w:spacing w:before="40" w:after="40"/>
              <w:jc w:val="center"/>
              <w:rPr>
                <w:lang w:val="es-CL"/>
              </w:rPr>
            </w:pPr>
            <w:r w:rsidRPr="001F06AB">
              <w:rPr>
                <w:rFonts w:ascii="Calibri" w:hAnsi="Calibri"/>
                <w:sz w:val="19"/>
                <w:lang w:val="es-CL"/>
              </w:rPr>
              <w:t>Modelo con foco en precisión de la magnitud</w:t>
            </w:r>
          </w:p>
        </w:tc>
      </w:tr>
      <w:tr w:rsidR="00DA3B4F" w:rsidRPr="001F06AB" w14:paraId="0033524E" w14:textId="77777777">
        <w:trPr>
          <w:jc w:val="center"/>
        </w:trPr>
        <w:tc>
          <w:tcPr>
            <w:tcW w:w="3175" w:type="dxa"/>
            <w:shd w:val="clear" w:color="auto" w:fill="F2F2F2"/>
          </w:tcPr>
          <w:p w14:paraId="0224EE4A" w14:textId="77777777" w:rsidR="00DA3B4F" w:rsidRPr="001F06AB" w:rsidRDefault="00000000">
            <w:pPr>
              <w:spacing w:before="40" w:after="40"/>
              <w:rPr>
                <w:lang w:val="es-CL"/>
              </w:rPr>
            </w:pPr>
            <w:r w:rsidRPr="001F06AB">
              <w:rPr>
                <w:rFonts w:ascii="Calibri" w:hAnsi="Calibri"/>
                <w:sz w:val="19"/>
                <w:lang w:val="es-CL"/>
              </w:rPr>
              <w:t>Rotación media</w:t>
            </w:r>
          </w:p>
        </w:tc>
        <w:tc>
          <w:tcPr>
            <w:tcW w:w="6236" w:type="dxa"/>
            <w:shd w:val="clear" w:color="auto" w:fill="F2F2F2"/>
          </w:tcPr>
          <w:p w14:paraId="5DD64574" w14:textId="77777777" w:rsidR="00DA3B4F" w:rsidRPr="001F06AB" w:rsidRDefault="00000000">
            <w:pPr>
              <w:spacing w:before="40" w:after="40"/>
              <w:jc w:val="center"/>
              <w:rPr>
                <w:lang w:val="es-CL"/>
              </w:rPr>
            </w:pPr>
            <w:r w:rsidRPr="001F06AB">
              <w:rPr>
                <w:rFonts w:ascii="Calibri" w:hAnsi="Calibri"/>
                <w:sz w:val="19"/>
                <w:lang w:val="es-CL"/>
              </w:rPr>
              <w:t>Modelo estándar de demanda</w:t>
            </w:r>
          </w:p>
        </w:tc>
      </w:tr>
      <w:tr w:rsidR="00DA3B4F" w:rsidRPr="00D94301" w14:paraId="4ACE1DB8" w14:textId="77777777">
        <w:trPr>
          <w:jc w:val="center"/>
        </w:trPr>
        <w:tc>
          <w:tcPr>
            <w:tcW w:w="3175" w:type="dxa"/>
          </w:tcPr>
          <w:p w14:paraId="4BE938AD" w14:textId="77777777" w:rsidR="00DA3B4F" w:rsidRPr="001F06AB" w:rsidRDefault="00000000">
            <w:pPr>
              <w:spacing w:before="40" w:after="40"/>
              <w:rPr>
                <w:lang w:val="es-CL"/>
              </w:rPr>
            </w:pPr>
            <w:r w:rsidRPr="001F06AB">
              <w:rPr>
                <w:rFonts w:ascii="Calibri" w:hAnsi="Calibri"/>
                <w:sz w:val="19"/>
                <w:lang w:val="es-CL"/>
              </w:rPr>
              <w:t>Venta esporádica</w:t>
            </w:r>
          </w:p>
        </w:tc>
        <w:tc>
          <w:tcPr>
            <w:tcW w:w="6236" w:type="dxa"/>
          </w:tcPr>
          <w:p w14:paraId="4D30237C" w14:textId="77777777" w:rsidR="00DA3B4F" w:rsidRPr="001F06AB" w:rsidRDefault="00000000">
            <w:pPr>
              <w:spacing w:before="40" w:after="40"/>
              <w:jc w:val="center"/>
              <w:rPr>
                <w:lang w:val="es-CL"/>
              </w:rPr>
            </w:pPr>
            <w:r w:rsidRPr="001F06AB">
              <w:rPr>
                <w:rFonts w:ascii="Calibri" w:hAnsi="Calibri"/>
                <w:sz w:val="19"/>
                <w:lang w:val="es-CL"/>
              </w:rPr>
              <w:t>Técnica específica para demanda intermitente</w:t>
            </w:r>
          </w:p>
        </w:tc>
      </w:tr>
      <w:tr w:rsidR="00DA3B4F" w:rsidRPr="00D94301" w14:paraId="50682AEE" w14:textId="77777777">
        <w:trPr>
          <w:jc w:val="center"/>
        </w:trPr>
        <w:tc>
          <w:tcPr>
            <w:tcW w:w="3175" w:type="dxa"/>
            <w:shd w:val="clear" w:color="auto" w:fill="F2F2F2"/>
          </w:tcPr>
          <w:p w14:paraId="6056F53B" w14:textId="77777777" w:rsidR="00DA3B4F" w:rsidRPr="001F06AB" w:rsidRDefault="00000000">
            <w:pPr>
              <w:spacing w:before="40" w:after="40"/>
              <w:rPr>
                <w:lang w:val="es-CL"/>
              </w:rPr>
            </w:pPr>
            <w:r w:rsidRPr="001F06AB">
              <w:rPr>
                <w:rFonts w:ascii="Calibri" w:hAnsi="Calibri"/>
                <w:sz w:val="19"/>
                <w:lang w:val="es-CL"/>
              </w:rPr>
              <w:t>Sin historial</w:t>
            </w:r>
          </w:p>
        </w:tc>
        <w:tc>
          <w:tcPr>
            <w:tcW w:w="6236" w:type="dxa"/>
            <w:shd w:val="clear" w:color="auto" w:fill="F2F2F2"/>
          </w:tcPr>
          <w:p w14:paraId="030ACD07" w14:textId="77777777" w:rsidR="00DA3B4F" w:rsidRPr="001F06AB" w:rsidRDefault="00000000">
            <w:pPr>
              <w:spacing w:before="40" w:after="40"/>
              <w:jc w:val="center"/>
              <w:rPr>
                <w:lang w:val="es-CL"/>
              </w:rPr>
            </w:pPr>
            <w:r w:rsidRPr="001F06AB">
              <w:rPr>
                <w:rFonts w:ascii="Calibri" w:hAnsi="Calibri"/>
                <w:sz w:val="19"/>
                <w:lang w:val="es-CL"/>
              </w:rPr>
              <w:t>Estimación a partir del parque vehicular y del código antecesor</w:t>
            </w:r>
          </w:p>
        </w:tc>
      </w:tr>
    </w:tbl>
    <w:p w14:paraId="4743DECE" w14:textId="77777777" w:rsidR="00DA3B4F" w:rsidRPr="001F06AB" w:rsidRDefault="00DA3B4F">
      <w:pPr>
        <w:rPr>
          <w:lang w:val="es-CL"/>
        </w:rPr>
      </w:pPr>
    </w:p>
    <w:p w14:paraId="11C7565C" w14:textId="77777777" w:rsidR="00DA3B4F" w:rsidRPr="001F06AB" w:rsidRDefault="00000000">
      <w:pPr>
        <w:pStyle w:val="Ttulo2"/>
        <w:rPr>
          <w:lang w:val="es-CL"/>
        </w:rPr>
      </w:pPr>
      <w:bookmarkStart w:id="18" w:name="_Toc241179515"/>
      <w:r w:rsidRPr="001F06AB">
        <w:rPr>
          <w:rFonts w:ascii="Calibri" w:hAnsi="Calibri"/>
          <w:color w:val="2E74B5"/>
          <w:lang w:val="es-CL"/>
        </w:rPr>
        <w:t xml:space="preserve">5.3 Componente C - Aplicación en </w:t>
      </w:r>
      <w:proofErr w:type="spellStart"/>
      <w:r w:rsidRPr="001F06AB">
        <w:rPr>
          <w:rFonts w:ascii="Calibri" w:hAnsi="Calibri"/>
          <w:color w:val="2E74B5"/>
          <w:lang w:val="es-CL"/>
        </w:rPr>
        <w:t>Streamlit</w:t>
      </w:r>
      <w:bookmarkEnd w:id="18"/>
      <w:proofErr w:type="spellEnd"/>
    </w:p>
    <w:p w14:paraId="2748D2E0" w14:textId="77777777" w:rsidR="00DA3B4F" w:rsidRPr="001F06AB" w:rsidRDefault="00000000">
      <w:pPr>
        <w:spacing w:after="120"/>
        <w:jc w:val="both"/>
        <w:rPr>
          <w:lang w:val="es-CL"/>
        </w:rPr>
      </w:pPr>
      <w:r w:rsidRPr="001F06AB">
        <w:rPr>
          <w:rFonts w:ascii="Calibri" w:hAnsi="Calibri"/>
          <w:lang w:val="es-CL"/>
        </w:rPr>
        <w:t>Interfaz web que expone los modelos al negocio. Contempla los siguientes módulos:</w:t>
      </w:r>
    </w:p>
    <w:p w14:paraId="2FCEB1D8" w14:textId="77777777" w:rsidR="00DA3B4F" w:rsidRPr="001F06AB" w:rsidRDefault="00000000">
      <w:pPr>
        <w:pStyle w:val="Listaconvietas"/>
        <w:spacing w:after="60"/>
        <w:rPr>
          <w:lang w:val="es-CL"/>
        </w:rPr>
      </w:pPr>
      <w:r w:rsidRPr="001F06AB">
        <w:rPr>
          <w:rFonts w:ascii="Calibri" w:hAnsi="Calibri"/>
          <w:lang w:val="es-CL"/>
        </w:rPr>
        <w:t>Carga de datos</w:t>
      </w:r>
    </w:p>
    <w:p w14:paraId="27897679" w14:textId="77777777" w:rsidR="00DA3B4F" w:rsidRPr="001F06AB" w:rsidRDefault="00000000">
      <w:pPr>
        <w:pStyle w:val="Listaconvietas"/>
        <w:spacing w:after="60"/>
        <w:rPr>
          <w:lang w:val="es-CL"/>
        </w:rPr>
      </w:pPr>
      <w:r w:rsidRPr="001F06AB">
        <w:rPr>
          <w:rFonts w:ascii="Calibri" w:hAnsi="Calibri"/>
          <w:lang w:val="es-CL"/>
        </w:rPr>
        <w:t>Consulta de la proyección</w:t>
      </w:r>
    </w:p>
    <w:p w14:paraId="5F92D2FA" w14:textId="77777777" w:rsidR="00DA3B4F" w:rsidRPr="001F06AB" w:rsidRDefault="00000000">
      <w:pPr>
        <w:pStyle w:val="Listaconvietas"/>
        <w:spacing w:after="60"/>
        <w:rPr>
          <w:lang w:val="es-CL"/>
        </w:rPr>
      </w:pPr>
      <w:r w:rsidRPr="001F06AB">
        <w:rPr>
          <w:rFonts w:ascii="Calibri" w:hAnsi="Calibri"/>
          <w:lang w:val="es-CL"/>
        </w:rPr>
        <w:t>Monitoreo del error del modelo vigente</w:t>
      </w:r>
    </w:p>
    <w:p w14:paraId="1EB4A48D" w14:textId="77777777" w:rsidR="00DA3B4F" w:rsidRPr="001F06AB" w:rsidRDefault="00000000">
      <w:pPr>
        <w:pStyle w:val="Listaconvietas"/>
        <w:spacing w:after="60"/>
        <w:rPr>
          <w:lang w:val="es-CL"/>
        </w:rPr>
      </w:pPr>
      <w:r w:rsidRPr="001F06AB">
        <w:rPr>
          <w:rFonts w:ascii="Calibri" w:hAnsi="Calibri"/>
          <w:lang w:val="es-CL"/>
        </w:rPr>
        <w:t>Simulación de cobertura</w:t>
      </w:r>
    </w:p>
    <w:p w14:paraId="13198600" w14:textId="77777777" w:rsidR="00DA3B4F" w:rsidRPr="001F06AB" w:rsidRDefault="00000000">
      <w:pPr>
        <w:pStyle w:val="Listaconvietas"/>
        <w:spacing w:after="60"/>
        <w:rPr>
          <w:lang w:val="es-CL"/>
        </w:rPr>
      </w:pPr>
      <w:r w:rsidRPr="001F06AB">
        <w:rPr>
          <w:rFonts w:ascii="Calibri" w:hAnsi="Calibri"/>
          <w:lang w:val="es-CL"/>
        </w:rPr>
        <w:t>Descarga del plan de compra sugerido</w:t>
      </w:r>
    </w:p>
    <w:p w14:paraId="55365A22" w14:textId="77777777" w:rsidR="00DA3B4F" w:rsidRPr="001F06AB" w:rsidRDefault="00000000">
      <w:pPr>
        <w:pStyle w:val="Listaconvietas"/>
        <w:spacing w:after="60"/>
        <w:rPr>
          <w:lang w:val="es-CL"/>
        </w:rPr>
      </w:pPr>
      <w:r w:rsidRPr="001F06AB">
        <w:rPr>
          <w:rFonts w:ascii="Calibri" w:hAnsi="Calibri"/>
          <w:lang w:val="es-CL"/>
        </w:rPr>
        <w:t>Gestión de versiones de los modelos publicados</w:t>
      </w:r>
    </w:p>
    <w:p w14:paraId="212CA3AB" w14:textId="77777777" w:rsidR="00DA3B4F" w:rsidRPr="001F06AB" w:rsidRDefault="00000000">
      <w:pPr>
        <w:rPr>
          <w:lang w:val="es-CL"/>
        </w:rPr>
      </w:pPr>
      <w:r w:rsidRPr="001F06AB">
        <w:rPr>
          <w:lang w:val="es-CL"/>
        </w:rPr>
        <w:br w:type="page"/>
      </w:r>
    </w:p>
    <w:p w14:paraId="488F9E61" w14:textId="77777777" w:rsidR="00DA3B4F" w:rsidRPr="001F06AB" w:rsidRDefault="00000000">
      <w:pPr>
        <w:pStyle w:val="Ttulo1"/>
        <w:rPr>
          <w:lang w:val="es-CL"/>
        </w:rPr>
      </w:pPr>
      <w:bookmarkStart w:id="19" w:name="_Toc241179516"/>
      <w:r w:rsidRPr="001F06AB">
        <w:rPr>
          <w:rFonts w:ascii="Calibri" w:hAnsi="Calibri"/>
          <w:color w:val="1F497D"/>
          <w:sz w:val="32"/>
          <w:lang w:val="es-CL"/>
        </w:rPr>
        <w:lastRenderedPageBreak/>
        <w:t>6. Variable objetivo y variables predictoras</w:t>
      </w:r>
      <w:bookmarkEnd w:id="19"/>
    </w:p>
    <w:p w14:paraId="48BBBF1D" w14:textId="77777777" w:rsidR="00DA3B4F" w:rsidRPr="001F06AB" w:rsidRDefault="00000000">
      <w:pPr>
        <w:pStyle w:val="Ttulo2"/>
        <w:rPr>
          <w:lang w:val="es-CL"/>
        </w:rPr>
      </w:pPr>
      <w:bookmarkStart w:id="20" w:name="_Toc241179517"/>
      <w:r w:rsidRPr="001F06AB">
        <w:rPr>
          <w:rFonts w:ascii="Calibri" w:hAnsi="Calibri"/>
          <w:color w:val="2E74B5"/>
          <w:lang w:val="es-CL"/>
        </w:rPr>
        <w:t>6.1 Qué se quiere predecir</w:t>
      </w:r>
      <w:bookmarkEnd w:id="20"/>
    </w:p>
    <w:p w14:paraId="659F8723" w14:textId="77777777" w:rsidR="00DA3B4F" w:rsidRPr="001F06AB" w:rsidRDefault="00000000">
      <w:pPr>
        <w:spacing w:after="120"/>
        <w:jc w:val="both"/>
        <w:rPr>
          <w:lang w:val="es-CL"/>
        </w:rPr>
      </w:pPr>
      <w:r w:rsidRPr="001F06AB">
        <w:rPr>
          <w:rFonts w:ascii="Calibri" w:hAnsi="Calibri"/>
          <w:lang w:val="es-CL"/>
        </w:rPr>
        <w:t>La variable objetivo del modelo es la demanda mensual por código de material, es decir, las unidades solicitadas de cada material en un mes determinado. Al tratarse de una variable numérica continua, el problema se plantea como una regresión sobre series de tiempo.</w:t>
      </w:r>
    </w:p>
    <w:tbl>
      <w:tblPr>
        <w:tblW w:w="0" w:type="auto"/>
        <w:jc w:val="center"/>
        <w:tblLook w:val="04A0" w:firstRow="1" w:lastRow="0" w:firstColumn="1" w:lastColumn="0" w:noHBand="0" w:noVBand="1"/>
      </w:tblPr>
      <w:tblGrid>
        <w:gridCol w:w="9411"/>
      </w:tblGrid>
      <w:tr w:rsidR="00DA3B4F" w:rsidRPr="00D94301" w14:paraId="6BC61E05" w14:textId="77777777">
        <w:trPr>
          <w:jc w:val="center"/>
        </w:trPr>
        <w:tc>
          <w:tcPr>
            <w:tcW w:w="9411" w:type="dxa"/>
            <w:shd w:val="clear" w:color="auto" w:fill="BDD7EE"/>
          </w:tcPr>
          <w:p w14:paraId="34102E1F" w14:textId="24012BC6" w:rsidR="00DA3B4F" w:rsidRPr="001F06AB" w:rsidRDefault="00000000">
            <w:pPr>
              <w:spacing w:before="40" w:after="40"/>
              <w:jc w:val="center"/>
              <w:rPr>
                <w:lang w:val="es-CL"/>
              </w:rPr>
            </w:pPr>
            <w:r w:rsidRPr="001F06AB">
              <w:rPr>
                <w:rFonts w:ascii="Calibri" w:hAnsi="Calibri"/>
                <w:b/>
                <w:sz w:val="24"/>
                <w:lang w:val="es-CL"/>
              </w:rPr>
              <w:t xml:space="preserve">Variable </w:t>
            </w:r>
            <w:r w:rsidR="00D06C29" w:rsidRPr="001F06AB">
              <w:rPr>
                <w:rFonts w:ascii="Calibri" w:hAnsi="Calibri"/>
                <w:b/>
                <w:sz w:val="24"/>
                <w:lang w:val="es-CL"/>
              </w:rPr>
              <w:t>objetivo = Unidades</w:t>
            </w:r>
            <w:r w:rsidRPr="001F06AB">
              <w:rPr>
                <w:rFonts w:ascii="Calibri" w:hAnsi="Calibri"/>
                <w:b/>
                <w:sz w:val="24"/>
                <w:lang w:val="es-CL"/>
              </w:rPr>
              <w:t xml:space="preserve"> solicitadas de un </w:t>
            </w:r>
            <w:r w:rsidR="00D06C29" w:rsidRPr="001F06AB">
              <w:rPr>
                <w:rFonts w:ascii="Calibri" w:hAnsi="Calibri"/>
                <w:b/>
                <w:sz w:val="24"/>
                <w:lang w:val="es-CL"/>
              </w:rPr>
              <w:t>código en un</w:t>
            </w:r>
            <w:r w:rsidRPr="001F06AB">
              <w:rPr>
                <w:rFonts w:ascii="Calibri" w:hAnsi="Calibri"/>
                <w:b/>
                <w:sz w:val="24"/>
                <w:lang w:val="es-CL"/>
              </w:rPr>
              <w:t xml:space="preserve"> mes determinado</w:t>
            </w:r>
          </w:p>
        </w:tc>
      </w:tr>
    </w:tbl>
    <w:p w14:paraId="2A7A9FF4" w14:textId="77777777" w:rsidR="00DA3B4F" w:rsidRPr="001F06AB" w:rsidRDefault="00DA3B4F">
      <w:pPr>
        <w:rPr>
          <w:lang w:val="es-CL"/>
        </w:rPr>
      </w:pPr>
    </w:p>
    <w:p w14:paraId="3D570A1D" w14:textId="77777777" w:rsidR="00DA3B4F" w:rsidRPr="001F06AB" w:rsidRDefault="00000000">
      <w:pPr>
        <w:spacing w:after="120"/>
        <w:jc w:val="both"/>
        <w:rPr>
          <w:lang w:val="es-CL"/>
        </w:rPr>
      </w:pPr>
      <w:r w:rsidRPr="001F06AB">
        <w:rPr>
          <w:rFonts w:ascii="Calibri" w:hAnsi="Calibri"/>
          <w:lang w:val="es-CL"/>
        </w:rPr>
        <w:t>A partir de la demanda proyectada y de su error se deriva la cobertura sugerida, que es lo que finalmente consulta el usuario de negocio.</w:t>
      </w:r>
    </w:p>
    <w:p w14:paraId="4F2BD666" w14:textId="77777777" w:rsidR="00DA3B4F" w:rsidRPr="001F06AB" w:rsidRDefault="00000000">
      <w:pPr>
        <w:pStyle w:val="Ttulo2"/>
        <w:rPr>
          <w:lang w:val="es-CL"/>
        </w:rPr>
      </w:pPr>
      <w:bookmarkStart w:id="21" w:name="_Toc241179518"/>
      <w:r w:rsidRPr="001F06AB">
        <w:rPr>
          <w:rFonts w:ascii="Calibri" w:hAnsi="Calibri"/>
          <w:color w:val="2E74B5"/>
          <w:lang w:val="es-CL"/>
        </w:rPr>
        <w:t>6.2 Las seis familias de variables predictoras</w:t>
      </w:r>
      <w:bookmarkEnd w:id="21"/>
    </w:p>
    <w:tbl>
      <w:tblPr>
        <w:tblStyle w:val="Tablaconcuadrcula"/>
        <w:tblW w:w="0" w:type="auto"/>
        <w:jc w:val="center"/>
        <w:tblLook w:val="04A0" w:firstRow="1" w:lastRow="0" w:firstColumn="1" w:lastColumn="0" w:noHBand="0" w:noVBand="1"/>
      </w:tblPr>
      <w:tblGrid>
        <w:gridCol w:w="2721"/>
        <w:gridCol w:w="6690"/>
      </w:tblGrid>
      <w:tr w:rsidR="00DA3B4F" w:rsidRPr="001F06AB" w14:paraId="041FD6F4" w14:textId="77777777">
        <w:trPr>
          <w:jc w:val="center"/>
        </w:trPr>
        <w:tc>
          <w:tcPr>
            <w:tcW w:w="2721" w:type="dxa"/>
            <w:shd w:val="clear" w:color="auto" w:fill="1F497D"/>
          </w:tcPr>
          <w:p w14:paraId="5FCCD50E" w14:textId="77777777" w:rsidR="00DA3B4F" w:rsidRPr="001F06AB" w:rsidRDefault="00000000">
            <w:pPr>
              <w:spacing w:before="40" w:after="40"/>
              <w:jc w:val="center"/>
              <w:rPr>
                <w:lang w:val="es-CL"/>
              </w:rPr>
            </w:pPr>
            <w:r w:rsidRPr="001F06AB">
              <w:rPr>
                <w:rFonts w:ascii="Calibri" w:hAnsi="Calibri"/>
                <w:b/>
                <w:color w:val="FFFFFF"/>
                <w:sz w:val="19"/>
                <w:lang w:val="es-CL"/>
              </w:rPr>
              <w:t>Familia de variables</w:t>
            </w:r>
          </w:p>
        </w:tc>
        <w:tc>
          <w:tcPr>
            <w:tcW w:w="6690" w:type="dxa"/>
            <w:shd w:val="clear" w:color="auto" w:fill="1F497D"/>
          </w:tcPr>
          <w:p w14:paraId="5016574C" w14:textId="77777777" w:rsidR="00DA3B4F" w:rsidRPr="001F06AB" w:rsidRDefault="00000000">
            <w:pPr>
              <w:spacing w:before="40" w:after="40"/>
              <w:jc w:val="center"/>
              <w:rPr>
                <w:lang w:val="es-CL"/>
              </w:rPr>
            </w:pPr>
            <w:r w:rsidRPr="001F06AB">
              <w:rPr>
                <w:rFonts w:ascii="Calibri" w:hAnsi="Calibri"/>
                <w:b/>
                <w:color w:val="FFFFFF"/>
                <w:sz w:val="19"/>
                <w:lang w:val="es-CL"/>
              </w:rPr>
              <w:t>Qué incluye</w:t>
            </w:r>
          </w:p>
        </w:tc>
      </w:tr>
      <w:tr w:rsidR="00DA3B4F" w:rsidRPr="00D94301" w14:paraId="54B909CA" w14:textId="77777777">
        <w:trPr>
          <w:jc w:val="center"/>
        </w:trPr>
        <w:tc>
          <w:tcPr>
            <w:tcW w:w="2721" w:type="dxa"/>
          </w:tcPr>
          <w:p w14:paraId="54860809" w14:textId="77777777" w:rsidR="00DA3B4F" w:rsidRPr="001F06AB" w:rsidRDefault="00000000">
            <w:pPr>
              <w:spacing w:before="40" w:after="40"/>
              <w:rPr>
                <w:lang w:val="es-CL"/>
              </w:rPr>
            </w:pPr>
            <w:r w:rsidRPr="001F06AB">
              <w:rPr>
                <w:rFonts w:ascii="Calibri" w:hAnsi="Calibri"/>
                <w:sz w:val="19"/>
                <w:lang w:val="es-CL"/>
              </w:rPr>
              <w:t>Histórico de demanda</w:t>
            </w:r>
          </w:p>
        </w:tc>
        <w:tc>
          <w:tcPr>
            <w:tcW w:w="6690" w:type="dxa"/>
          </w:tcPr>
          <w:p w14:paraId="34EF205B" w14:textId="77777777" w:rsidR="00DA3B4F" w:rsidRPr="001F06AB" w:rsidRDefault="00000000">
            <w:pPr>
              <w:spacing w:before="40" w:after="40"/>
              <w:rPr>
                <w:lang w:val="es-CL"/>
              </w:rPr>
            </w:pPr>
            <w:r w:rsidRPr="001F06AB">
              <w:rPr>
                <w:rFonts w:ascii="Calibri" w:hAnsi="Calibri"/>
                <w:sz w:val="19"/>
                <w:lang w:val="es-CL"/>
              </w:rPr>
              <w:t>Rezagos de 1, 3, 6 y 12 meses, media móvil, tendencia y proporción de meses sin venta.</w:t>
            </w:r>
          </w:p>
        </w:tc>
      </w:tr>
      <w:tr w:rsidR="00DA3B4F" w:rsidRPr="00D94301" w14:paraId="6CEC9862" w14:textId="77777777">
        <w:trPr>
          <w:jc w:val="center"/>
        </w:trPr>
        <w:tc>
          <w:tcPr>
            <w:tcW w:w="2721" w:type="dxa"/>
            <w:shd w:val="clear" w:color="auto" w:fill="F2F2F2"/>
          </w:tcPr>
          <w:p w14:paraId="59B97634" w14:textId="77777777" w:rsidR="00DA3B4F" w:rsidRPr="001F06AB" w:rsidRDefault="00000000">
            <w:pPr>
              <w:spacing w:before="40" w:after="40"/>
              <w:rPr>
                <w:lang w:val="es-CL"/>
              </w:rPr>
            </w:pPr>
            <w:r w:rsidRPr="001F06AB">
              <w:rPr>
                <w:rFonts w:ascii="Calibri" w:hAnsi="Calibri"/>
                <w:sz w:val="19"/>
                <w:lang w:val="es-CL"/>
              </w:rPr>
              <w:t>Estacionalidad y calendario</w:t>
            </w:r>
          </w:p>
        </w:tc>
        <w:tc>
          <w:tcPr>
            <w:tcW w:w="6690" w:type="dxa"/>
            <w:shd w:val="clear" w:color="auto" w:fill="F2F2F2"/>
          </w:tcPr>
          <w:p w14:paraId="3AF89157" w14:textId="77777777" w:rsidR="00DA3B4F" w:rsidRPr="001F06AB" w:rsidRDefault="00000000">
            <w:pPr>
              <w:spacing w:before="40" w:after="40"/>
              <w:rPr>
                <w:lang w:val="es-CL"/>
              </w:rPr>
            </w:pPr>
            <w:r w:rsidRPr="001F06AB">
              <w:rPr>
                <w:rFonts w:ascii="Calibri" w:hAnsi="Calibri"/>
                <w:sz w:val="19"/>
                <w:lang w:val="es-CL"/>
              </w:rPr>
              <w:t>Mes, trimestre y días hábiles.</w:t>
            </w:r>
          </w:p>
        </w:tc>
      </w:tr>
      <w:tr w:rsidR="00DA3B4F" w:rsidRPr="00D94301" w14:paraId="0B345353" w14:textId="77777777">
        <w:trPr>
          <w:jc w:val="center"/>
        </w:trPr>
        <w:tc>
          <w:tcPr>
            <w:tcW w:w="2721" w:type="dxa"/>
          </w:tcPr>
          <w:p w14:paraId="4B9EE961" w14:textId="77777777" w:rsidR="00DA3B4F" w:rsidRPr="001F06AB" w:rsidRDefault="00000000">
            <w:pPr>
              <w:spacing w:before="40" w:after="40"/>
              <w:rPr>
                <w:lang w:val="es-CL"/>
              </w:rPr>
            </w:pPr>
            <w:r w:rsidRPr="001F06AB">
              <w:rPr>
                <w:rFonts w:ascii="Calibri" w:hAnsi="Calibri"/>
                <w:sz w:val="19"/>
                <w:lang w:val="es-CL"/>
              </w:rPr>
              <w:t>Atributos del material</w:t>
            </w:r>
          </w:p>
        </w:tc>
        <w:tc>
          <w:tcPr>
            <w:tcW w:w="6690" w:type="dxa"/>
          </w:tcPr>
          <w:p w14:paraId="2A6BF8CB" w14:textId="77777777" w:rsidR="00DA3B4F" w:rsidRPr="001F06AB" w:rsidRDefault="00000000">
            <w:pPr>
              <w:spacing w:before="40" w:after="40"/>
              <w:rPr>
                <w:lang w:val="es-CL"/>
              </w:rPr>
            </w:pPr>
            <w:r w:rsidRPr="001F06AB">
              <w:rPr>
                <w:rFonts w:ascii="Calibri" w:hAnsi="Calibri"/>
                <w:sz w:val="19"/>
                <w:lang w:val="es-CL"/>
              </w:rPr>
              <w:t>Familia, marca, modelo de vehículo asociado, segmento de rotación y precio.</w:t>
            </w:r>
          </w:p>
        </w:tc>
      </w:tr>
      <w:tr w:rsidR="00DA3B4F" w:rsidRPr="00D94301" w14:paraId="5E1B53C0" w14:textId="77777777">
        <w:trPr>
          <w:jc w:val="center"/>
        </w:trPr>
        <w:tc>
          <w:tcPr>
            <w:tcW w:w="2721" w:type="dxa"/>
            <w:shd w:val="clear" w:color="auto" w:fill="F2F2F2"/>
          </w:tcPr>
          <w:p w14:paraId="716D46E1" w14:textId="77777777" w:rsidR="00DA3B4F" w:rsidRPr="001F06AB" w:rsidRDefault="00000000">
            <w:pPr>
              <w:spacing w:before="40" w:after="40"/>
              <w:rPr>
                <w:lang w:val="es-CL"/>
              </w:rPr>
            </w:pPr>
            <w:r w:rsidRPr="001F06AB">
              <w:rPr>
                <w:rFonts w:ascii="Calibri" w:hAnsi="Calibri"/>
                <w:sz w:val="19"/>
                <w:lang w:val="es-CL"/>
              </w:rPr>
              <w:t>Parque vehicular</w:t>
            </w:r>
          </w:p>
        </w:tc>
        <w:tc>
          <w:tcPr>
            <w:tcW w:w="6690" w:type="dxa"/>
            <w:shd w:val="clear" w:color="auto" w:fill="F2F2F2"/>
          </w:tcPr>
          <w:p w14:paraId="08451AA1" w14:textId="77777777" w:rsidR="00DA3B4F" w:rsidRPr="001F06AB" w:rsidRDefault="00000000">
            <w:pPr>
              <w:spacing w:before="40" w:after="40"/>
              <w:rPr>
                <w:lang w:val="es-CL"/>
              </w:rPr>
            </w:pPr>
            <w:r w:rsidRPr="001F06AB">
              <w:rPr>
                <w:rFonts w:ascii="Calibri" w:hAnsi="Calibri"/>
                <w:sz w:val="19"/>
                <w:lang w:val="es-CL"/>
              </w:rPr>
              <w:t>Unidades del modelo en circulación y venta de vehículos nuevos en períodos anteriores.</w:t>
            </w:r>
          </w:p>
        </w:tc>
      </w:tr>
      <w:tr w:rsidR="00DA3B4F" w:rsidRPr="00D94301" w14:paraId="18CD36BC" w14:textId="77777777">
        <w:trPr>
          <w:jc w:val="center"/>
        </w:trPr>
        <w:tc>
          <w:tcPr>
            <w:tcW w:w="2721" w:type="dxa"/>
          </w:tcPr>
          <w:p w14:paraId="5968CE9B" w14:textId="77777777" w:rsidR="00DA3B4F" w:rsidRPr="001F06AB" w:rsidRDefault="00000000">
            <w:pPr>
              <w:spacing w:before="40" w:after="40"/>
              <w:rPr>
                <w:lang w:val="es-CL"/>
              </w:rPr>
            </w:pPr>
            <w:r w:rsidRPr="001F06AB">
              <w:rPr>
                <w:rFonts w:ascii="Calibri" w:hAnsi="Calibri"/>
                <w:sz w:val="19"/>
                <w:lang w:val="es-CL"/>
              </w:rPr>
              <w:t>Ciclo de vida de la pieza</w:t>
            </w:r>
          </w:p>
        </w:tc>
        <w:tc>
          <w:tcPr>
            <w:tcW w:w="6690" w:type="dxa"/>
          </w:tcPr>
          <w:p w14:paraId="24CAF2B1" w14:textId="77777777" w:rsidR="00DA3B4F" w:rsidRPr="001F06AB" w:rsidRDefault="00000000">
            <w:pPr>
              <w:spacing w:before="40" w:after="40"/>
              <w:rPr>
                <w:lang w:val="es-CL"/>
              </w:rPr>
            </w:pPr>
            <w:r w:rsidRPr="001F06AB">
              <w:rPr>
                <w:rFonts w:ascii="Calibri" w:hAnsi="Calibri"/>
                <w:sz w:val="19"/>
                <w:lang w:val="es-CL"/>
              </w:rPr>
              <w:t>Antigüedad del código, código antecesor al que reemplaza y meses desde su creación.</w:t>
            </w:r>
          </w:p>
        </w:tc>
      </w:tr>
      <w:tr w:rsidR="00DA3B4F" w:rsidRPr="00D94301" w14:paraId="2992A9CA" w14:textId="77777777">
        <w:trPr>
          <w:jc w:val="center"/>
        </w:trPr>
        <w:tc>
          <w:tcPr>
            <w:tcW w:w="2721" w:type="dxa"/>
            <w:shd w:val="clear" w:color="auto" w:fill="F2F2F2"/>
          </w:tcPr>
          <w:p w14:paraId="13B99A40" w14:textId="77777777" w:rsidR="00DA3B4F" w:rsidRPr="001F06AB" w:rsidRDefault="00000000">
            <w:pPr>
              <w:spacing w:before="40" w:after="40"/>
              <w:rPr>
                <w:lang w:val="es-CL"/>
              </w:rPr>
            </w:pPr>
            <w:r w:rsidRPr="001F06AB">
              <w:rPr>
                <w:rFonts w:ascii="Calibri" w:hAnsi="Calibri"/>
                <w:sz w:val="19"/>
                <w:lang w:val="es-CL"/>
              </w:rPr>
              <w:t>Variables operativas</w:t>
            </w:r>
          </w:p>
        </w:tc>
        <w:tc>
          <w:tcPr>
            <w:tcW w:w="6690" w:type="dxa"/>
            <w:shd w:val="clear" w:color="auto" w:fill="F2F2F2"/>
          </w:tcPr>
          <w:p w14:paraId="525F3575" w14:textId="77777777" w:rsidR="00DA3B4F" w:rsidRPr="001F06AB" w:rsidRDefault="00000000">
            <w:pPr>
              <w:spacing w:before="40" w:after="40"/>
              <w:rPr>
                <w:lang w:val="es-CL"/>
              </w:rPr>
            </w:pPr>
            <w:r w:rsidRPr="001F06AB">
              <w:rPr>
                <w:rFonts w:ascii="Calibri" w:hAnsi="Calibri"/>
                <w:sz w:val="19"/>
                <w:lang w:val="es-CL"/>
              </w:rPr>
              <w:t>Tipo de pedido, lead time del proveedor, stock y unidades en tránsito.</w:t>
            </w:r>
          </w:p>
        </w:tc>
      </w:tr>
    </w:tbl>
    <w:p w14:paraId="7A886D84" w14:textId="77777777" w:rsidR="00DA3B4F" w:rsidRPr="001F06AB" w:rsidRDefault="00DA3B4F">
      <w:pPr>
        <w:rPr>
          <w:lang w:val="es-CL"/>
        </w:rPr>
      </w:pPr>
    </w:p>
    <w:p w14:paraId="5EDE5790" w14:textId="77777777" w:rsidR="00DA3B4F" w:rsidRPr="001F06AB" w:rsidRDefault="00000000">
      <w:pPr>
        <w:pStyle w:val="Ttulo2"/>
        <w:rPr>
          <w:lang w:val="es-CL"/>
        </w:rPr>
      </w:pPr>
      <w:bookmarkStart w:id="22" w:name="_Toc241179519"/>
      <w:r w:rsidRPr="001F06AB">
        <w:rPr>
          <w:rFonts w:ascii="Calibri" w:hAnsi="Calibri"/>
          <w:color w:val="2E74B5"/>
          <w:lang w:val="es-CL"/>
        </w:rPr>
        <w:t>6.3 El parque vehicular resuelve el problema de las piezas sin historia</w:t>
      </w:r>
      <w:bookmarkEnd w:id="22"/>
    </w:p>
    <w:p w14:paraId="12D21DD6" w14:textId="77777777" w:rsidR="00DA3B4F" w:rsidRPr="001F06AB" w:rsidRDefault="00000000">
      <w:pPr>
        <w:spacing w:after="120"/>
        <w:jc w:val="both"/>
        <w:rPr>
          <w:lang w:val="es-CL"/>
        </w:rPr>
      </w:pPr>
      <w:r w:rsidRPr="001F06AB">
        <w:rPr>
          <w:rFonts w:ascii="Calibri" w:hAnsi="Calibri"/>
          <w:lang w:val="es-CL"/>
        </w:rPr>
        <w:t>El parque vehicular merece una mención aparte, porque es la variable que resuelve el problema de las piezas sin historia: si un código nuevo no tiene venta propia, su demanda se estima a partir de cuántos vehículos de ese modelo están circulando y cuántos se vendieron en los períodos previos, y no a partir de un histórico que no existe.</w:t>
      </w:r>
    </w:p>
    <w:p w14:paraId="3649344A" w14:textId="77777777" w:rsidR="00DA3B4F" w:rsidRPr="001F06AB" w:rsidRDefault="00000000">
      <w:pPr>
        <w:pStyle w:val="Ttulo2"/>
        <w:rPr>
          <w:lang w:val="es-CL"/>
        </w:rPr>
      </w:pPr>
      <w:bookmarkStart w:id="23" w:name="_Toc241179520"/>
      <w:r w:rsidRPr="001F06AB">
        <w:rPr>
          <w:rFonts w:ascii="Calibri" w:hAnsi="Calibri"/>
          <w:color w:val="2E74B5"/>
          <w:lang w:val="es-CL"/>
        </w:rPr>
        <w:t>6.4 Origen de las variables: ninguna se crea desde cero</w:t>
      </w:r>
      <w:bookmarkEnd w:id="23"/>
    </w:p>
    <w:p w14:paraId="3167C7AF" w14:textId="77777777" w:rsidR="00DA3B4F" w:rsidRPr="001F06AB" w:rsidRDefault="00000000">
      <w:pPr>
        <w:spacing w:after="120"/>
        <w:jc w:val="both"/>
        <w:rPr>
          <w:lang w:val="es-CL"/>
        </w:rPr>
      </w:pPr>
      <w:r w:rsidRPr="001F06AB">
        <w:rPr>
          <w:rFonts w:ascii="Calibri" w:hAnsi="Calibri"/>
          <w:lang w:val="es-CL"/>
        </w:rPr>
        <w:t>Es importante señalar que ninguna de estas variables debe crearse desde cero. Todas provienen de campos que ya existen en las bases productivas de la compañía. El proyecto integra esas fuentes, no las inventa.</w:t>
      </w:r>
    </w:p>
    <w:tbl>
      <w:tblPr>
        <w:tblStyle w:val="Tablaconcuadrcula"/>
        <w:tblW w:w="0" w:type="auto"/>
        <w:jc w:val="center"/>
        <w:tblLook w:val="04A0" w:firstRow="1" w:lastRow="0" w:firstColumn="1" w:lastColumn="0" w:noHBand="0" w:noVBand="1"/>
      </w:tblPr>
      <w:tblGrid>
        <w:gridCol w:w="4309"/>
        <w:gridCol w:w="5102"/>
      </w:tblGrid>
      <w:tr w:rsidR="00DA3B4F" w:rsidRPr="001F06AB" w14:paraId="2E016802" w14:textId="77777777">
        <w:trPr>
          <w:jc w:val="center"/>
        </w:trPr>
        <w:tc>
          <w:tcPr>
            <w:tcW w:w="4309" w:type="dxa"/>
            <w:shd w:val="clear" w:color="auto" w:fill="1F497D"/>
          </w:tcPr>
          <w:p w14:paraId="75646561" w14:textId="77777777" w:rsidR="00DA3B4F" w:rsidRPr="001F06AB" w:rsidRDefault="00000000">
            <w:pPr>
              <w:spacing w:before="40" w:after="40"/>
              <w:jc w:val="center"/>
              <w:rPr>
                <w:lang w:val="es-CL"/>
              </w:rPr>
            </w:pPr>
            <w:r w:rsidRPr="001F06AB">
              <w:rPr>
                <w:rFonts w:ascii="Calibri" w:hAnsi="Calibri"/>
                <w:b/>
                <w:color w:val="FFFFFF"/>
                <w:sz w:val="19"/>
                <w:lang w:val="es-CL"/>
              </w:rPr>
              <w:t>Dato</w:t>
            </w:r>
          </w:p>
        </w:tc>
        <w:tc>
          <w:tcPr>
            <w:tcW w:w="5102" w:type="dxa"/>
            <w:shd w:val="clear" w:color="auto" w:fill="1F497D"/>
          </w:tcPr>
          <w:p w14:paraId="27922E27" w14:textId="77777777" w:rsidR="00DA3B4F" w:rsidRPr="001F06AB" w:rsidRDefault="00000000">
            <w:pPr>
              <w:spacing w:before="40" w:after="40"/>
              <w:jc w:val="center"/>
              <w:rPr>
                <w:lang w:val="es-CL"/>
              </w:rPr>
            </w:pPr>
            <w:r w:rsidRPr="001F06AB">
              <w:rPr>
                <w:rFonts w:ascii="Calibri" w:hAnsi="Calibri"/>
                <w:b/>
                <w:color w:val="FFFFFF"/>
                <w:sz w:val="19"/>
                <w:lang w:val="es-CL"/>
              </w:rPr>
              <w:t>Dónde está hoy</w:t>
            </w:r>
          </w:p>
        </w:tc>
      </w:tr>
      <w:tr w:rsidR="00DA3B4F" w:rsidRPr="00D94301" w14:paraId="271BD3A4" w14:textId="77777777">
        <w:trPr>
          <w:jc w:val="center"/>
        </w:trPr>
        <w:tc>
          <w:tcPr>
            <w:tcW w:w="4309" w:type="dxa"/>
          </w:tcPr>
          <w:p w14:paraId="06FFE667" w14:textId="77777777" w:rsidR="00DA3B4F" w:rsidRPr="001F06AB" w:rsidRDefault="00000000">
            <w:pPr>
              <w:spacing w:before="40" w:after="40"/>
              <w:rPr>
                <w:lang w:val="es-CL"/>
              </w:rPr>
            </w:pPr>
            <w:r w:rsidRPr="001F06AB">
              <w:rPr>
                <w:rFonts w:ascii="Calibri" w:hAnsi="Calibri"/>
                <w:sz w:val="19"/>
                <w:lang w:val="es-CL"/>
              </w:rPr>
              <w:t>Apertura Parque (Vigente, No Vigente o Nuevo)</w:t>
            </w:r>
          </w:p>
        </w:tc>
        <w:tc>
          <w:tcPr>
            <w:tcW w:w="5102" w:type="dxa"/>
          </w:tcPr>
          <w:p w14:paraId="2236B072" w14:textId="77777777" w:rsidR="00DA3B4F" w:rsidRPr="001F06AB" w:rsidRDefault="00000000">
            <w:pPr>
              <w:spacing w:before="40" w:after="40"/>
              <w:rPr>
                <w:lang w:val="es-CL"/>
              </w:rPr>
            </w:pPr>
            <w:r w:rsidRPr="001F06AB">
              <w:rPr>
                <w:rFonts w:ascii="Calibri" w:hAnsi="Calibri"/>
                <w:sz w:val="19"/>
                <w:lang w:val="es-CL"/>
              </w:rPr>
              <w:t>Maestro de vigencia de grupo de artículo.</w:t>
            </w:r>
          </w:p>
        </w:tc>
      </w:tr>
      <w:tr w:rsidR="00DA3B4F" w:rsidRPr="00D94301" w14:paraId="6F81D097" w14:textId="77777777">
        <w:trPr>
          <w:jc w:val="center"/>
        </w:trPr>
        <w:tc>
          <w:tcPr>
            <w:tcW w:w="4309" w:type="dxa"/>
            <w:shd w:val="clear" w:color="auto" w:fill="F2F2F2"/>
          </w:tcPr>
          <w:p w14:paraId="71930654" w14:textId="77777777" w:rsidR="00DA3B4F" w:rsidRPr="001F06AB" w:rsidRDefault="00000000">
            <w:pPr>
              <w:spacing w:before="40" w:after="40"/>
              <w:rPr>
                <w:lang w:val="es-CL"/>
              </w:rPr>
            </w:pPr>
            <w:r w:rsidRPr="001F06AB">
              <w:rPr>
                <w:rFonts w:ascii="Calibri" w:hAnsi="Calibri"/>
                <w:sz w:val="19"/>
                <w:lang w:val="es-CL"/>
              </w:rPr>
              <w:t>Cadena de reemplazo de piezas</w:t>
            </w:r>
          </w:p>
        </w:tc>
        <w:tc>
          <w:tcPr>
            <w:tcW w:w="5102" w:type="dxa"/>
            <w:shd w:val="clear" w:color="auto" w:fill="F2F2F2"/>
          </w:tcPr>
          <w:p w14:paraId="3066B6DC" w14:textId="77777777" w:rsidR="00DA3B4F" w:rsidRPr="001F06AB" w:rsidRDefault="00000000">
            <w:pPr>
              <w:spacing w:before="40" w:after="40"/>
              <w:rPr>
                <w:lang w:val="es-CL"/>
              </w:rPr>
            </w:pPr>
            <w:r w:rsidRPr="001F06AB">
              <w:rPr>
                <w:rFonts w:ascii="Calibri" w:hAnsi="Calibri"/>
                <w:sz w:val="19"/>
                <w:lang w:val="es-CL"/>
              </w:rPr>
              <w:t>Maestro COD_ACTUAL, que mapea cada número de pieza a su último eslabón vigente.</w:t>
            </w:r>
          </w:p>
        </w:tc>
      </w:tr>
      <w:tr w:rsidR="00DA3B4F" w:rsidRPr="001F06AB" w14:paraId="6CC3ADCC" w14:textId="77777777">
        <w:trPr>
          <w:jc w:val="center"/>
        </w:trPr>
        <w:tc>
          <w:tcPr>
            <w:tcW w:w="4309" w:type="dxa"/>
          </w:tcPr>
          <w:p w14:paraId="622C134F" w14:textId="77777777" w:rsidR="00DA3B4F" w:rsidRPr="001F06AB" w:rsidRDefault="00000000">
            <w:pPr>
              <w:spacing w:before="40" w:after="40"/>
              <w:rPr>
                <w:lang w:val="es-CL"/>
              </w:rPr>
            </w:pPr>
            <w:r w:rsidRPr="001F06AB">
              <w:rPr>
                <w:rFonts w:ascii="Calibri" w:hAnsi="Calibri"/>
                <w:sz w:val="19"/>
                <w:lang w:val="es-CL"/>
              </w:rPr>
              <w:t>Familia, marca, sector, origen del proveedor y precio de venta público</w:t>
            </w:r>
          </w:p>
        </w:tc>
        <w:tc>
          <w:tcPr>
            <w:tcW w:w="5102" w:type="dxa"/>
          </w:tcPr>
          <w:p w14:paraId="4FEDB19D" w14:textId="77777777" w:rsidR="00DA3B4F" w:rsidRPr="001F06AB" w:rsidRDefault="00000000">
            <w:pPr>
              <w:spacing w:before="40" w:after="40"/>
              <w:jc w:val="center"/>
              <w:rPr>
                <w:lang w:val="es-CL"/>
              </w:rPr>
            </w:pPr>
            <w:r w:rsidRPr="001F06AB">
              <w:rPr>
                <w:rFonts w:ascii="Calibri" w:hAnsi="Calibri"/>
                <w:sz w:val="19"/>
                <w:lang w:val="es-CL"/>
              </w:rPr>
              <w:t>Base del S&amp;OP.</w:t>
            </w:r>
          </w:p>
        </w:tc>
      </w:tr>
      <w:tr w:rsidR="00DA3B4F" w:rsidRPr="001F06AB" w14:paraId="222D30A5" w14:textId="77777777">
        <w:trPr>
          <w:jc w:val="center"/>
        </w:trPr>
        <w:tc>
          <w:tcPr>
            <w:tcW w:w="4309" w:type="dxa"/>
            <w:shd w:val="clear" w:color="auto" w:fill="F2F2F2"/>
          </w:tcPr>
          <w:p w14:paraId="29EF5C2E" w14:textId="77777777" w:rsidR="00DA3B4F" w:rsidRPr="001F06AB" w:rsidRDefault="00000000">
            <w:pPr>
              <w:spacing w:before="40" w:after="40"/>
              <w:rPr>
                <w:lang w:val="es-CL"/>
              </w:rPr>
            </w:pPr>
            <w:r w:rsidRPr="001F06AB">
              <w:rPr>
                <w:rFonts w:ascii="Calibri" w:hAnsi="Calibri"/>
                <w:sz w:val="19"/>
                <w:lang w:val="es-CL"/>
              </w:rPr>
              <w:t>Venta histórica, pedidos, stock, tránsito y maestro de materiales</w:t>
            </w:r>
          </w:p>
        </w:tc>
        <w:tc>
          <w:tcPr>
            <w:tcW w:w="5102" w:type="dxa"/>
            <w:shd w:val="clear" w:color="auto" w:fill="F2F2F2"/>
          </w:tcPr>
          <w:p w14:paraId="5EB007EE" w14:textId="77777777" w:rsidR="00DA3B4F" w:rsidRPr="001F06AB" w:rsidRDefault="00000000">
            <w:pPr>
              <w:spacing w:before="40" w:after="40"/>
              <w:jc w:val="center"/>
              <w:rPr>
                <w:lang w:val="es-CL"/>
              </w:rPr>
            </w:pPr>
            <w:r w:rsidRPr="001F06AB">
              <w:rPr>
                <w:rFonts w:ascii="Calibri" w:hAnsi="Calibri"/>
                <w:sz w:val="19"/>
                <w:lang w:val="es-CL"/>
              </w:rPr>
              <w:t>SAP.</w:t>
            </w:r>
          </w:p>
        </w:tc>
      </w:tr>
    </w:tbl>
    <w:p w14:paraId="3AAFF518" w14:textId="77777777" w:rsidR="00DA3B4F" w:rsidRPr="001F06AB" w:rsidRDefault="00DA3B4F">
      <w:pPr>
        <w:rPr>
          <w:lang w:val="es-CL"/>
        </w:rPr>
      </w:pPr>
    </w:p>
    <w:p w14:paraId="0B5A7AAE" w14:textId="77777777" w:rsidR="00DA3B4F" w:rsidRPr="001F06AB" w:rsidRDefault="00000000">
      <w:pPr>
        <w:pStyle w:val="Ttulo2"/>
        <w:rPr>
          <w:lang w:val="es-CL"/>
        </w:rPr>
      </w:pPr>
      <w:bookmarkStart w:id="24" w:name="_Toc241179521"/>
      <w:r w:rsidRPr="001F06AB">
        <w:rPr>
          <w:rFonts w:ascii="Calibri" w:hAnsi="Calibri"/>
          <w:color w:val="2E74B5"/>
          <w:lang w:val="es-CL"/>
        </w:rPr>
        <w:lastRenderedPageBreak/>
        <w:t>6.5 Quiénes usarán la solución</w:t>
      </w:r>
      <w:bookmarkEnd w:id="24"/>
    </w:p>
    <w:p w14:paraId="29211A56" w14:textId="77777777" w:rsidR="00DA3B4F" w:rsidRPr="001F06AB" w:rsidRDefault="00000000">
      <w:pPr>
        <w:spacing w:after="120"/>
        <w:jc w:val="both"/>
        <w:rPr>
          <w:lang w:val="es-CL"/>
        </w:rPr>
      </w:pPr>
      <w:r w:rsidRPr="001F06AB">
        <w:rPr>
          <w:rFonts w:ascii="Calibri" w:hAnsi="Calibri"/>
          <w:lang w:val="es-CL"/>
        </w:rPr>
        <w:t>Los usuarios de la aplicación son los equipos de planificación de repuestos, compras y la jefatura de postventa. La herramienta se diseña para que la operen sin apoyo técnico, que es la condición para que el proyecto siga vivo una vez terminado el semestre.</w:t>
      </w:r>
    </w:p>
    <w:p w14:paraId="5254C2A6" w14:textId="454D8B31" w:rsidR="00DA3B4F" w:rsidRPr="001F06AB" w:rsidRDefault="00000000" w:rsidP="00D06C29">
      <w:pPr>
        <w:rPr>
          <w:lang w:val="es-CL"/>
        </w:rPr>
      </w:pPr>
      <w:r w:rsidRPr="001F06AB">
        <w:rPr>
          <w:lang w:val="es-CL"/>
        </w:rPr>
        <w:br w:type="page"/>
      </w:r>
    </w:p>
    <w:p w14:paraId="08899F03" w14:textId="4C5EA616" w:rsidR="00DA3B4F" w:rsidRPr="001F06AB" w:rsidRDefault="006E6693">
      <w:pPr>
        <w:pStyle w:val="Ttulo1"/>
        <w:rPr>
          <w:lang w:val="es-CL"/>
        </w:rPr>
      </w:pPr>
      <w:bookmarkStart w:id="25" w:name="_Toc241179522"/>
      <w:r>
        <w:rPr>
          <w:rFonts w:ascii="Calibri" w:hAnsi="Calibri"/>
          <w:color w:val="1F497D"/>
          <w:sz w:val="32"/>
          <w:lang w:val="es-CL"/>
        </w:rPr>
        <w:lastRenderedPageBreak/>
        <w:t>7</w:t>
      </w:r>
      <w:r w:rsidRPr="001F06AB">
        <w:rPr>
          <w:rFonts w:ascii="Calibri" w:hAnsi="Calibri"/>
          <w:color w:val="1F497D"/>
          <w:sz w:val="32"/>
          <w:lang w:val="es-CL"/>
        </w:rPr>
        <w:t>. Recursos y restricciones</w:t>
      </w:r>
      <w:bookmarkEnd w:id="25"/>
    </w:p>
    <w:p w14:paraId="22A5E466" w14:textId="0840CEB7" w:rsidR="00DA3B4F" w:rsidRPr="001F06AB" w:rsidRDefault="006E6693">
      <w:pPr>
        <w:pStyle w:val="Ttulo2"/>
        <w:rPr>
          <w:lang w:val="es-CL"/>
        </w:rPr>
      </w:pPr>
      <w:bookmarkStart w:id="26" w:name="_Toc241179523"/>
      <w:r>
        <w:rPr>
          <w:rFonts w:ascii="Calibri" w:hAnsi="Calibri"/>
          <w:color w:val="2E74B5"/>
          <w:lang w:val="es-CL"/>
        </w:rPr>
        <w:t>7</w:t>
      </w:r>
      <w:r w:rsidRPr="001F06AB">
        <w:rPr>
          <w:rFonts w:ascii="Calibri" w:hAnsi="Calibri"/>
          <w:color w:val="2E74B5"/>
          <w:lang w:val="es-CL"/>
        </w:rPr>
        <w:t>.1 Tiempo</w:t>
      </w:r>
      <w:bookmarkEnd w:id="26"/>
    </w:p>
    <w:p w14:paraId="5137DA45" w14:textId="77777777" w:rsidR="00DA3B4F" w:rsidRPr="001F06AB" w:rsidRDefault="00000000">
      <w:pPr>
        <w:spacing w:after="120"/>
        <w:jc w:val="both"/>
        <w:rPr>
          <w:lang w:val="es-CL"/>
        </w:rPr>
      </w:pPr>
      <w:r w:rsidRPr="001F06AB">
        <w:rPr>
          <w:rFonts w:ascii="Calibri" w:hAnsi="Calibri"/>
          <w:lang w:val="es-CL"/>
        </w:rPr>
        <w:t>La asignatura contempla 18 semanas y 90 horas. El alcance se acotó deliberadamente para caber en ese marco, según el detalle de la sección Alcances y limitaciones: se trabaja sobre repuestos de la operación chilena, con horizonte de proyección mensual, y no sobre el catálogo completo del grupo regional ni sobre otras líneas de negocio.</w:t>
      </w:r>
    </w:p>
    <w:p w14:paraId="66BD7244" w14:textId="77777777" w:rsidR="00DA3B4F" w:rsidRPr="001F06AB" w:rsidRDefault="00000000">
      <w:pPr>
        <w:spacing w:after="120"/>
        <w:jc w:val="both"/>
        <w:rPr>
          <w:lang w:val="es-CL"/>
        </w:rPr>
      </w:pPr>
      <w:r w:rsidRPr="001F06AB">
        <w:rPr>
          <w:rFonts w:ascii="Calibri" w:hAnsi="Calibri"/>
          <w:lang w:val="es-CL"/>
        </w:rPr>
        <w:t xml:space="preserve">El plan de trabajo distribuye las actividades en </w:t>
      </w:r>
      <w:proofErr w:type="spellStart"/>
      <w:r w:rsidRPr="001F06AB">
        <w:rPr>
          <w:rFonts w:ascii="Calibri" w:hAnsi="Calibri"/>
          <w:lang w:val="es-CL"/>
        </w:rPr>
        <w:t>sprints</w:t>
      </w:r>
      <w:proofErr w:type="spellEnd"/>
      <w:r w:rsidRPr="001F06AB">
        <w:rPr>
          <w:rFonts w:ascii="Calibri" w:hAnsi="Calibri"/>
          <w:lang w:val="es-CL"/>
        </w:rPr>
        <w:t xml:space="preserve"> de dos semanas alineados con los hitos de la asignatura.</w:t>
      </w:r>
    </w:p>
    <w:p w14:paraId="0CD57572" w14:textId="1DCB52B5" w:rsidR="00DA3B4F" w:rsidRPr="001F06AB" w:rsidRDefault="006E6693">
      <w:pPr>
        <w:pStyle w:val="Ttulo2"/>
        <w:rPr>
          <w:lang w:val="es-CL"/>
        </w:rPr>
      </w:pPr>
      <w:bookmarkStart w:id="27" w:name="_Toc241179524"/>
      <w:r>
        <w:rPr>
          <w:rFonts w:ascii="Calibri" w:hAnsi="Calibri"/>
          <w:color w:val="2E74B5"/>
          <w:lang w:val="es-CL"/>
        </w:rPr>
        <w:t>7</w:t>
      </w:r>
      <w:r w:rsidRPr="001F06AB">
        <w:rPr>
          <w:rFonts w:ascii="Calibri" w:hAnsi="Calibri"/>
          <w:color w:val="2E74B5"/>
          <w:lang w:val="es-CL"/>
        </w:rPr>
        <w:t>.2 Materiales y recursos</w:t>
      </w:r>
      <w:bookmarkEnd w:id="27"/>
    </w:p>
    <w:p w14:paraId="7407489D" w14:textId="77777777" w:rsidR="00DA3B4F" w:rsidRPr="001F06AB" w:rsidRDefault="00000000">
      <w:pPr>
        <w:spacing w:after="120"/>
        <w:jc w:val="both"/>
        <w:rPr>
          <w:lang w:val="es-CL"/>
        </w:rPr>
      </w:pPr>
      <w:r w:rsidRPr="001F06AB">
        <w:rPr>
          <w:rFonts w:ascii="Calibri" w:hAnsi="Calibri"/>
          <w:lang w:val="es-CL"/>
        </w:rPr>
        <w:t>El proyecto no requiere inversión adicional.</w:t>
      </w:r>
    </w:p>
    <w:tbl>
      <w:tblPr>
        <w:tblStyle w:val="Tablaconcuadrcula"/>
        <w:tblW w:w="0" w:type="auto"/>
        <w:jc w:val="center"/>
        <w:tblLook w:val="04A0" w:firstRow="1" w:lastRow="0" w:firstColumn="1" w:lastColumn="0" w:noHBand="0" w:noVBand="1"/>
      </w:tblPr>
      <w:tblGrid>
        <w:gridCol w:w="3175"/>
        <w:gridCol w:w="6236"/>
      </w:tblGrid>
      <w:tr w:rsidR="00DA3B4F" w:rsidRPr="001F06AB" w14:paraId="2AE9597B" w14:textId="77777777">
        <w:trPr>
          <w:jc w:val="center"/>
        </w:trPr>
        <w:tc>
          <w:tcPr>
            <w:tcW w:w="3175" w:type="dxa"/>
            <w:shd w:val="clear" w:color="auto" w:fill="1F497D"/>
          </w:tcPr>
          <w:p w14:paraId="5679A3B3" w14:textId="77777777" w:rsidR="00DA3B4F" w:rsidRPr="001F06AB" w:rsidRDefault="00000000">
            <w:pPr>
              <w:spacing w:before="40" w:after="40"/>
              <w:jc w:val="center"/>
              <w:rPr>
                <w:lang w:val="es-CL"/>
              </w:rPr>
            </w:pPr>
            <w:r w:rsidRPr="001F06AB">
              <w:rPr>
                <w:rFonts w:ascii="Calibri" w:hAnsi="Calibri"/>
                <w:b/>
                <w:color w:val="FFFFFF"/>
                <w:sz w:val="19"/>
                <w:lang w:val="es-CL"/>
              </w:rPr>
              <w:t>Recurso</w:t>
            </w:r>
          </w:p>
        </w:tc>
        <w:tc>
          <w:tcPr>
            <w:tcW w:w="6236" w:type="dxa"/>
            <w:shd w:val="clear" w:color="auto" w:fill="1F497D"/>
          </w:tcPr>
          <w:p w14:paraId="1389DCD3" w14:textId="77777777" w:rsidR="00DA3B4F" w:rsidRPr="001F06AB" w:rsidRDefault="00000000">
            <w:pPr>
              <w:spacing w:before="40" w:after="40"/>
              <w:jc w:val="center"/>
              <w:rPr>
                <w:lang w:val="es-CL"/>
              </w:rPr>
            </w:pPr>
            <w:r w:rsidRPr="001F06AB">
              <w:rPr>
                <w:rFonts w:ascii="Calibri" w:hAnsi="Calibri"/>
                <w:b/>
                <w:color w:val="FFFFFF"/>
                <w:sz w:val="19"/>
                <w:lang w:val="es-CL"/>
              </w:rPr>
              <w:t>Detalle</w:t>
            </w:r>
          </w:p>
        </w:tc>
      </w:tr>
      <w:tr w:rsidR="00DA3B4F" w:rsidRPr="001F06AB" w14:paraId="5A469441" w14:textId="77777777">
        <w:trPr>
          <w:jc w:val="center"/>
        </w:trPr>
        <w:tc>
          <w:tcPr>
            <w:tcW w:w="3175" w:type="dxa"/>
          </w:tcPr>
          <w:p w14:paraId="551A7A75" w14:textId="77777777" w:rsidR="00DA3B4F" w:rsidRPr="001F06AB" w:rsidRDefault="00000000">
            <w:pPr>
              <w:spacing w:before="40" w:after="40"/>
              <w:rPr>
                <w:lang w:val="es-CL"/>
              </w:rPr>
            </w:pPr>
            <w:r w:rsidRPr="001F06AB">
              <w:rPr>
                <w:rFonts w:ascii="Calibri" w:hAnsi="Calibri"/>
                <w:sz w:val="19"/>
                <w:lang w:val="es-CL"/>
              </w:rPr>
              <w:t>Herramientas de código abierto</w:t>
            </w:r>
          </w:p>
        </w:tc>
        <w:tc>
          <w:tcPr>
            <w:tcW w:w="6236" w:type="dxa"/>
          </w:tcPr>
          <w:p w14:paraId="73D8ABE0" w14:textId="77777777" w:rsidR="00DA3B4F" w:rsidRPr="001F06AB" w:rsidRDefault="00000000">
            <w:pPr>
              <w:spacing w:before="40" w:after="40"/>
              <w:rPr>
                <w:lang w:val="es-CL"/>
              </w:rPr>
            </w:pPr>
            <w:r w:rsidRPr="001F06AB">
              <w:rPr>
                <w:rFonts w:ascii="Calibri" w:hAnsi="Calibri"/>
                <w:sz w:val="19"/>
                <w:lang w:val="es-CL"/>
              </w:rPr>
              <w:t xml:space="preserve">Python con pandas, </w:t>
            </w:r>
            <w:proofErr w:type="spellStart"/>
            <w:r w:rsidRPr="001F06AB">
              <w:rPr>
                <w:rFonts w:ascii="Calibri" w:hAnsi="Calibri"/>
                <w:sz w:val="19"/>
                <w:lang w:val="es-CL"/>
              </w:rPr>
              <w:t>scikit-learn</w:t>
            </w:r>
            <w:proofErr w:type="spellEnd"/>
            <w:r w:rsidRPr="001F06AB">
              <w:rPr>
                <w:rFonts w:ascii="Calibri" w:hAnsi="Calibri"/>
                <w:sz w:val="19"/>
                <w:lang w:val="es-CL"/>
              </w:rPr>
              <w:t xml:space="preserve"> y </w:t>
            </w:r>
            <w:proofErr w:type="spellStart"/>
            <w:r w:rsidRPr="001F06AB">
              <w:rPr>
                <w:rFonts w:ascii="Calibri" w:hAnsi="Calibri"/>
                <w:sz w:val="19"/>
                <w:lang w:val="es-CL"/>
              </w:rPr>
              <w:t>statsmodels</w:t>
            </w:r>
            <w:proofErr w:type="spellEnd"/>
            <w:r w:rsidRPr="001F06AB">
              <w:rPr>
                <w:rFonts w:ascii="Calibri" w:hAnsi="Calibri"/>
                <w:sz w:val="19"/>
                <w:lang w:val="es-CL"/>
              </w:rPr>
              <w:t xml:space="preserve">; </w:t>
            </w:r>
            <w:proofErr w:type="spellStart"/>
            <w:r w:rsidRPr="001F06AB">
              <w:rPr>
                <w:rFonts w:ascii="Calibri" w:hAnsi="Calibri"/>
                <w:sz w:val="19"/>
                <w:lang w:val="es-CL"/>
              </w:rPr>
              <w:t>Streamlit</w:t>
            </w:r>
            <w:proofErr w:type="spellEnd"/>
            <w:r w:rsidRPr="001F06AB">
              <w:rPr>
                <w:rFonts w:ascii="Calibri" w:hAnsi="Calibri"/>
                <w:sz w:val="19"/>
                <w:lang w:val="es-CL"/>
              </w:rPr>
              <w:t xml:space="preserve"> como </w:t>
            </w:r>
            <w:proofErr w:type="spellStart"/>
            <w:r w:rsidRPr="001F06AB">
              <w:rPr>
                <w:rFonts w:ascii="Calibri" w:hAnsi="Calibri"/>
                <w:sz w:val="19"/>
                <w:lang w:val="es-CL"/>
              </w:rPr>
              <w:t>framework</w:t>
            </w:r>
            <w:proofErr w:type="spellEnd"/>
            <w:r w:rsidRPr="001F06AB">
              <w:rPr>
                <w:rFonts w:ascii="Calibri" w:hAnsi="Calibri"/>
                <w:sz w:val="19"/>
                <w:lang w:val="es-CL"/>
              </w:rPr>
              <w:t xml:space="preserve"> de la aplicación.</w:t>
            </w:r>
          </w:p>
        </w:tc>
      </w:tr>
      <w:tr w:rsidR="00DA3B4F" w:rsidRPr="001F06AB" w14:paraId="5D164BBC" w14:textId="77777777">
        <w:trPr>
          <w:jc w:val="center"/>
        </w:trPr>
        <w:tc>
          <w:tcPr>
            <w:tcW w:w="3175" w:type="dxa"/>
            <w:shd w:val="clear" w:color="auto" w:fill="F2F2F2"/>
          </w:tcPr>
          <w:p w14:paraId="60B26065" w14:textId="77777777" w:rsidR="00DA3B4F" w:rsidRPr="001F06AB" w:rsidRDefault="00000000">
            <w:pPr>
              <w:spacing w:before="40" w:after="40"/>
              <w:rPr>
                <w:lang w:val="es-CL"/>
              </w:rPr>
            </w:pPr>
            <w:r w:rsidRPr="001F06AB">
              <w:rPr>
                <w:rFonts w:ascii="Calibri" w:hAnsi="Calibri"/>
                <w:sz w:val="19"/>
                <w:lang w:val="es-CL"/>
              </w:rPr>
              <w:t>Licencias ya disponibles en la compañía</w:t>
            </w:r>
          </w:p>
        </w:tc>
        <w:tc>
          <w:tcPr>
            <w:tcW w:w="6236" w:type="dxa"/>
            <w:shd w:val="clear" w:color="auto" w:fill="F2F2F2"/>
          </w:tcPr>
          <w:p w14:paraId="3628FA47" w14:textId="77777777" w:rsidR="00DA3B4F" w:rsidRPr="001F06AB" w:rsidRDefault="00000000">
            <w:pPr>
              <w:spacing w:before="40" w:after="40"/>
              <w:jc w:val="center"/>
              <w:rPr>
                <w:lang w:val="es-CL"/>
              </w:rPr>
            </w:pPr>
            <w:r w:rsidRPr="001F06AB">
              <w:rPr>
                <w:rFonts w:ascii="Calibri" w:hAnsi="Calibri"/>
                <w:sz w:val="19"/>
                <w:lang w:val="es-CL"/>
              </w:rPr>
              <w:t>SAP y Office.</w:t>
            </w:r>
          </w:p>
        </w:tc>
      </w:tr>
      <w:tr w:rsidR="00DA3B4F" w:rsidRPr="00D94301" w14:paraId="24D90F39" w14:textId="77777777">
        <w:trPr>
          <w:jc w:val="center"/>
        </w:trPr>
        <w:tc>
          <w:tcPr>
            <w:tcW w:w="3175" w:type="dxa"/>
          </w:tcPr>
          <w:p w14:paraId="3B645240" w14:textId="77777777" w:rsidR="00DA3B4F" w:rsidRPr="001F06AB" w:rsidRDefault="00000000">
            <w:pPr>
              <w:spacing w:before="40" w:after="40"/>
              <w:rPr>
                <w:lang w:val="es-CL"/>
              </w:rPr>
            </w:pPr>
            <w:r w:rsidRPr="001F06AB">
              <w:rPr>
                <w:rFonts w:ascii="Calibri" w:hAnsi="Calibri"/>
                <w:sz w:val="19"/>
                <w:lang w:val="es-CL"/>
              </w:rPr>
              <w:t>Equipamiento</w:t>
            </w:r>
          </w:p>
        </w:tc>
        <w:tc>
          <w:tcPr>
            <w:tcW w:w="6236" w:type="dxa"/>
          </w:tcPr>
          <w:p w14:paraId="12B42AC2" w14:textId="77777777" w:rsidR="00DA3B4F" w:rsidRPr="001F06AB" w:rsidRDefault="00000000">
            <w:pPr>
              <w:spacing w:before="40" w:after="40"/>
              <w:rPr>
                <w:lang w:val="es-CL"/>
              </w:rPr>
            </w:pPr>
            <w:r w:rsidRPr="001F06AB">
              <w:rPr>
                <w:rFonts w:ascii="Calibri" w:hAnsi="Calibri"/>
                <w:sz w:val="19"/>
                <w:lang w:val="es-CL"/>
              </w:rPr>
              <w:t>Equipos propios del equipo de trabajo.</w:t>
            </w:r>
          </w:p>
        </w:tc>
      </w:tr>
      <w:tr w:rsidR="00DA3B4F" w:rsidRPr="00D94301" w14:paraId="5AA76708" w14:textId="77777777">
        <w:trPr>
          <w:jc w:val="center"/>
        </w:trPr>
        <w:tc>
          <w:tcPr>
            <w:tcW w:w="3175" w:type="dxa"/>
            <w:shd w:val="clear" w:color="auto" w:fill="F2F2F2"/>
          </w:tcPr>
          <w:p w14:paraId="3629C0C5" w14:textId="77777777" w:rsidR="00DA3B4F" w:rsidRPr="001F06AB" w:rsidRDefault="00000000">
            <w:pPr>
              <w:spacing w:before="40" w:after="40"/>
              <w:rPr>
                <w:lang w:val="es-CL"/>
              </w:rPr>
            </w:pPr>
            <w:r w:rsidRPr="001F06AB">
              <w:rPr>
                <w:rFonts w:ascii="Calibri" w:hAnsi="Calibri"/>
                <w:sz w:val="19"/>
                <w:lang w:val="es-CL"/>
              </w:rPr>
              <w:t>Datos</w:t>
            </w:r>
          </w:p>
        </w:tc>
        <w:tc>
          <w:tcPr>
            <w:tcW w:w="6236" w:type="dxa"/>
            <w:shd w:val="clear" w:color="auto" w:fill="F2F2F2"/>
          </w:tcPr>
          <w:p w14:paraId="7AD50ED8" w14:textId="77777777" w:rsidR="00DA3B4F" w:rsidRPr="001F06AB" w:rsidRDefault="00000000">
            <w:pPr>
              <w:spacing w:before="40" w:after="40"/>
              <w:rPr>
                <w:lang w:val="es-CL"/>
              </w:rPr>
            </w:pPr>
            <w:r w:rsidRPr="001F06AB">
              <w:rPr>
                <w:rFonts w:ascii="Calibri" w:hAnsi="Calibri"/>
                <w:sz w:val="19"/>
                <w:lang w:val="es-CL"/>
              </w:rPr>
              <w:t>Descargas de SAP que ya se ejecutan de forma rutinaria en la operación.</w:t>
            </w:r>
          </w:p>
        </w:tc>
      </w:tr>
    </w:tbl>
    <w:p w14:paraId="632893C4" w14:textId="77777777" w:rsidR="00DA3B4F" w:rsidRPr="001F06AB" w:rsidRDefault="00DA3B4F">
      <w:pPr>
        <w:rPr>
          <w:lang w:val="es-CL"/>
        </w:rPr>
      </w:pPr>
    </w:p>
    <w:p w14:paraId="26B9BBB1" w14:textId="77777777" w:rsidR="00DA3B4F" w:rsidRPr="001F06AB" w:rsidRDefault="00000000">
      <w:pPr>
        <w:spacing w:after="120"/>
        <w:jc w:val="both"/>
        <w:rPr>
          <w:lang w:val="es-CL"/>
        </w:rPr>
      </w:pPr>
      <w:r w:rsidRPr="001F06AB">
        <w:rPr>
          <w:rFonts w:ascii="Calibri" w:hAnsi="Calibri"/>
          <w:lang w:val="es-CL"/>
        </w:rPr>
        <w:t>Como los datos provienen de descargas que ya existen, no es necesario desarrollar integraciones nuevas.</w:t>
      </w:r>
    </w:p>
    <w:p w14:paraId="3E6247F2" w14:textId="0FEA33A9" w:rsidR="00DA3B4F" w:rsidRPr="001F06AB" w:rsidRDefault="004651DA">
      <w:pPr>
        <w:pStyle w:val="Ttulo2"/>
        <w:rPr>
          <w:lang w:val="es-CL"/>
        </w:rPr>
      </w:pPr>
      <w:bookmarkStart w:id="28" w:name="_Toc241179525"/>
      <w:r>
        <w:rPr>
          <w:rFonts w:ascii="Calibri" w:hAnsi="Calibri"/>
          <w:color w:val="2E74B5"/>
          <w:lang w:val="es-CL"/>
        </w:rPr>
        <w:t>7</w:t>
      </w:r>
      <w:r w:rsidRPr="001F06AB">
        <w:rPr>
          <w:rFonts w:ascii="Calibri" w:hAnsi="Calibri"/>
          <w:color w:val="2E74B5"/>
          <w:lang w:val="es-CL"/>
        </w:rPr>
        <w:t>.3 Seguridad y confidencialidad de la información</w:t>
      </w:r>
      <w:bookmarkEnd w:id="28"/>
    </w:p>
    <w:p w14:paraId="5B6EF62A" w14:textId="77777777" w:rsidR="00DA3B4F" w:rsidRPr="001F06AB" w:rsidRDefault="00000000">
      <w:pPr>
        <w:spacing w:after="120"/>
        <w:jc w:val="both"/>
        <w:rPr>
          <w:lang w:val="es-CL"/>
        </w:rPr>
      </w:pPr>
      <w:r w:rsidRPr="001F06AB">
        <w:rPr>
          <w:rFonts w:ascii="Calibri" w:hAnsi="Calibri"/>
          <w:lang w:val="es-CL"/>
        </w:rPr>
        <w:t>El proyecto trabaja con datos productivos de una empresa privada, de modo que el resguardo es una condición de partida. Se solicitará la firma de un acuerdo de confidencialidad (NDA) al docente de la asignatura y a la institución, como requisito previo a la entrega de cualquier extracción de datos.</w:t>
      </w:r>
    </w:p>
    <w:p w14:paraId="4AE68EA3" w14:textId="77777777" w:rsidR="00DA3B4F" w:rsidRPr="001F06AB" w:rsidRDefault="00000000">
      <w:pPr>
        <w:spacing w:after="120"/>
        <w:jc w:val="both"/>
        <w:rPr>
          <w:lang w:val="es-CL"/>
        </w:rPr>
      </w:pPr>
      <w:r w:rsidRPr="001F06AB">
        <w:rPr>
          <w:rFonts w:ascii="Calibri" w:hAnsi="Calibri"/>
          <w:lang w:val="es-CL"/>
        </w:rPr>
        <w:t>Adicionalmente se aplican cuatro medidas técnicas:</w:t>
      </w:r>
    </w:p>
    <w:tbl>
      <w:tblPr>
        <w:tblStyle w:val="Tablaconcuadrcula"/>
        <w:tblW w:w="0" w:type="auto"/>
        <w:jc w:val="center"/>
        <w:tblLook w:val="04A0" w:firstRow="1" w:lastRow="0" w:firstColumn="1" w:lastColumn="0" w:noHBand="0" w:noVBand="1"/>
      </w:tblPr>
      <w:tblGrid>
        <w:gridCol w:w="2835"/>
        <w:gridCol w:w="6576"/>
      </w:tblGrid>
      <w:tr w:rsidR="00DA3B4F" w:rsidRPr="001F06AB" w14:paraId="189C9251" w14:textId="77777777">
        <w:trPr>
          <w:jc w:val="center"/>
        </w:trPr>
        <w:tc>
          <w:tcPr>
            <w:tcW w:w="2835" w:type="dxa"/>
            <w:shd w:val="clear" w:color="auto" w:fill="1F497D"/>
          </w:tcPr>
          <w:p w14:paraId="09FAD3D7" w14:textId="77777777" w:rsidR="00DA3B4F" w:rsidRPr="001F06AB" w:rsidRDefault="00000000">
            <w:pPr>
              <w:spacing w:before="40" w:after="40"/>
              <w:jc w:val="center"/>
              <w:rPr>
                <w:lang w:val="es-CL"/>
              </w:rPr>
            </w:pPr>
            <w:r w:rsidRPr="001F06AB">
              <w:rPr>
                <w:rFonts w:ascii="Calibri" w:hAnsi="Calibri"/>
                <w:b/>
                <w:color w:val="FFFFFF"/>
                <w:sz w:val="19"/>
                <w:lang w:val="es-CL"/>
              </w:rPr>
              <w:t>Medida</w:t>
            </w:r>
          </w:p>
        </w:tc>
        <w:tc>
          <w:tcPr>
            <w:tcW w:w="6576" w:type="dxa"/>
            <w:shd w:val="clear" w:color="auto" w:fill="1F497D"/>
          </w:tcPr>
          <w:p w14:paraId="769DA3A9" w14:textId="77777777" w:rsidR="00DA3B4F" w:rsidRPr="001F06AB" w:rsidRDefault="00000000">
            <w:pPr>
              <w:spacing w:before="40" w:after="40"/>
              <w:jc w:val="center"/>
              <w:rPr>
                <w:lang w:val="es-CL"/>
              </w:rPr>
            </w:pPr>
            <w:r w:rsidRPr="001F06AB">
              <w:rPr>
                <w:rFonts w:ascii="Calibri" w:hAnsi="Calibri"/>
                <w:b/>
                <w:color w:val="FFFFFF"/>
                <w:sz w:val="19"/>
                <w:lang w:val="es-CL"/>
              </w:rPr>
              <w:t>En qué consiste</w:t>
            </w:r>
          </w:p>
        </w:tc>
      </w:tr>
      <w:tr w:rsidR="00DA3B4F" w:rsidRPr="00D94301" w14:paraId="35DF9141" w14:textId="77777777">
        <w:trPr>
          <w:jc w:val="center"/>
        </w:trPr>
        <w:tc>
          <w:tcPr>
            <w:tcW w:w="2835" w:type="dxa"/>
          </w:tcPr>
          <w:p w14:paraId="49A5F415" w14:textId="77777777" w:rsidR="00DA3B4F" w:rsidRPr="001F06AB" w:rsidRDefault="00000000">
            <w:pPr>
              <w:spacing w:before="40" w:after="40"/>
              <w:rPr>
                <w:lang w:val="es-CL"/>
              </w:rPr>
            </w:pPr>
            <w:r w:rsidRPr="001F06AB">
              <w:rPr>
                <w:rFonts w:ascii="Calibri" w:hAnsi="Calibri"/>
                <w:sz w:val="19"/>
                <w:lang w:val="es-CL"/>
              </w:rPr>
              <w:t>Anonimización</w:t>
            </w:r>
          </w:p>
        </w:tc>
        <w:tc>
          <w:tcPr>
            <w:tcW w:w="6576" w:type="dxa"/>
          </w:tcPr>
          <w:p w14:paraId="7E91AE7B" w14:textId="77777777" w:rsidR="00DA3B4F" w:rsidRPr="001F06AB" w:rsidRDefault="00000000">
            <w:pPr>
              <w:spacing w:before="40" w:after="40"/>
              <w:rPr>
                <w:lang w:val="es-CL"/>
              </w:rPr>
            </w:pPr>
            <w:r w:rsidRPr="001F06AB">
              <w:rPr>
                <w:rFonts w:ascii="Calibri" w:hAnsi="Calibri"/>
                <w:sz w:val="19"/>
                <w:lang w:val="es-CL"/>
              </w:rPr>
              <w:t>Códigos de material, clientes y montos enmascarados en toda entrega académica.</w:t>
            </w:r>
          </w:p>
        </w:tc>
      </w:tr>
      <w:tr w:rsidR="00DA3B4F" w:rsidRPr="00D94301" w14:paraId="35A220CD" w14:textId="77777777">
        <w:trPr>
          <w:jc w:val="center"/>
        </w:trPr>
        <w:tc>
          <w:tcPr>
            <w:tcW w:w="2835" w:type="dxa"/>
            <w:shd w:val="clear" w:color="auto" w:fill="F2F2F2"/>
          </w:tcPr>
          <w:p w14:paraId="5CD44C18" w14:textId="77777777" w:rsidR="00DA3B4F" w:rsidRPr="001F06AB" w:rsidRDefault="00000000">
            <w:pPr>
              <w:spacing w:before="40" w:after="40"/>
              <w:rPr>
                <w:lang w:val="es-CL"/>
              </w:rPr>
            </w:pPr>
            <w:r w:rsidRPr="001F06AB">
              <w:rPr>
                <w:rFonts w:ascii="Calibri" w:hAnsi="Calibri"/>
                <w:sz w:val="19"/>
                <w:lang w:val="es-CL"/>
              </w:rPr>
              <w:t>Procesamiento controlado</w:t>
            </w:r>
          </w:p>
        </w:tc>
        <w:tc>
          <w:tcPr>
            <w:tcW w:w="6576" w:type="dxa"/>
            <w:shd w:val="clear" w:color="auto" w:fill="F2F2F2"/>
          </w:tcPr>
          <w:p w14:paraId="57781A9F" w14:textId="77777777" w:rsidR="00DA3B4F" w:rsidRPr="001F06AB" w:rsidRDefault="00000000">
            <w:pPr>
              <w:spacing w:before="40" w:after="40"/>
              <w:rPr>
                <w:lang w:val="es-CL"/>
              </w:rPr>
            </w:pPr>
            <w:r w:rsidRPr="001F06AB">
              <w:rPr>
                <w:rFonts w:ascii="Calibri" w:hAnsi="Calibri"/>
                <w:sz w:val="19"/>
                <w:lang w:val="es-CL"/>
              </w:rPr>
              <w:t>Solo en equipos autorizados, sin subir extracciones a servicios externos.</w:t>
            </w:r>
          </w:p>
        </w:tc>
      </w:tr>
      <w:tr w:rsidR="00DA3B4F" w:rsidRPr="00D94301" w14:paraId="03BB2CDB" w14:textId="77777777">
        <w:trPr>
          <w:jc w:val="center"/>
        </w:trPr>
        <w:tc>
          <w:tcPr>
            <w:tcW w:w="2835" w:type="dxa"/>
          </w:tcPr>
          <w:p w14:paraId="27D1268D" w14:textId="77777777" w:rsidR="00DA3B4F" w:rsidRPr="001F06AB" w:rsidRDefault="00000000">
            <w:pPr>
              <w:spacing w:before="40" w:after="40"/>
              <w:rPr>
                <w:lang w:val="es-CL"/>
              </w:rPr>
            </w:pPr>
            <w:r w:rsidRPr="001F06AB">
              <w:rPr>
                <w:rFonts w:ascii="Calibri" w:hAnsi="Calibri"/>
                <w:sz w:val="19"/>
                <w:lang w:val="es-CL"/>
              </w:rPr>
              <w:t>Demostración enmascarada</w:t>
            </w:r>
          </w:p>
        </w:tc>
        <w:tc>
          <w:tcPr>
            <w:tcW w:w="6576" w:type="dxa"/>
          </w:tcPr>
          <w:p w14:paraId="1DC0AD0A" w14:textId="77777777" w:rsidR="00DA3B4F" w:rsidRPr="001F06AB" w:rsidRDefault="00000000">
            <w:pPr>
              <w:spacing w:before="40" w:after="40"/>
              <w:rPr>
                <w:lang w:val="es-CL"/>
              </w:rPr>
            </w:pPr>
            <w:r w:rsidRPr="001F06AB">
              <w:rPr>
                <w:rFonts w:ascii="Calibri" w:hAnsi="Calibri"/>
                <w:sz w:val="19"/>
                <w:lang w:val="es-CL"/>
              </w:rPr>
              <w:t>La presentación ante la comisión usa un set de datos enmascarado equivalente en estructura.</w:t>
            </w:r>
          </w:p>
        </w:tc>
      </w:tr>
      <w:tr w:rsidR="00DA3B4F" w:rsidRPr="00D94301" w14:paraId="76A340C1" w14:textId="77777777">
        <w:trPr>
          <w:jc w:val="center"/>
        </w:trPr>
        <w:tc>
          <w:tcPr>
            <w:tcW w:w="2835" w:type="dxa"/>
            <w:shd w:val="clear" w:color="auto" w:fill="F2F2F2"/>
          </w:tcPr>
          <w:p w14:paraId="3EB48754" w14:textId="77777777" w:rsidR="00DA3B4F" w:rsidRPr="001F06AB" w:rsidRDefault="00000000">
            <w:pPr>
              <w:spacing w:before="40" w:after="40"/>
              <w:rPr>
                <w:lang w:val="es-CL"/>
              </w:rPr>
            </w:pPr>
            <w:r w:rsidRPr="001F06AB">
              <w:rPr>
                <w:rFonts w:ascii="Calibri" w:hAnsi="Calibri"/>
                <w:sz w:val="19"/>
                <w:lang w:val="es-CL"/>
              </w:rPr>
              <w:t>Trazabilidad</w:t>
            </w:r>
          </w:p>
        </w:tc>
        <w:tc>
          <w:tcPr>
            <w:tcW w:w="6576" w:type="dxa"/>
            <w:shd w:val="clear" w:color="auto" w:fill="F2F2F2"/>
          </w:tcPr>
          <w:p w14:paraId="2EB87D14" w14:textId="77777777" w:rsidR="00DA3B4F" w:rsidRPr="001F06AB" w:rsidRDefault="00000000">
            <w:pPr>
              <w:spacing w:before="40" w:after="40"/>
              <w:rPr>
                <w:lang w:val="es-CL"/>
              </w:rPr>
            </w:pPr>
            <w:r w:rsidRPr="001F06AB">
              <w:rPr>
                <w:rFonts w:ascii="Calibri" w:hAnsi="Calibri"/>
                <w:sz w:val="19"/>
                <w:lang w:val="es-CL"/>
              </w:rPr>
              <w:t>Registro de qué datos se usaron, con qué fecha de corte y con qué propósito.</w:t>
            </w:r>
          </w:p>
        </w:tc>
      </w:tr>
    </w:tbl>
    <w:p w14:paraId="6FF819CE" w14:textId="77777777" w:rsidR="00DA3B4F" w:rsidRPr="001F06AB" w:rsidRDefault="00DA3B4F">
      <w:pPr>
        <w:rPr>
          <w:lang w:val="es-CL"/>
        </w:rPr>
      </w:pPr>
    </w:p>
    <w:p w14:paraId="377BB194" w14:textId="77777777" w:rsidR="00DA3B4F" w:rsidRPr="001F06AB" w:rsidRDefault="00DA3B4F">
      <w:pPr>
        <w:rPr>
          <w:lang w:val="es-CL"/>
        </w:rPr>
      </w:pPr>
    </w:p>
    <w:p w14:paraId="1F583A4F" w14:textId="77777777" w:rsidR="00DA3B4F" w:rsidRPr="001F06AB" w:rsidRDefault="00000000">
      <w:pPr>
        <w:rPr>
          <w:lang w:val="es-CL"/>
        </w:rPr>
      </w:pPr>
      <w:r w:rsidRPr="001F06AB">
        <w:rPr>
          <w:lang w:val="es-CL"/>
        </w:rPr>
        <w:br w:type="page"/>
      </w:r>
    </w:p>
    <w:p w14:paraId="16C19D60" w14:textId="309D5070" w:rsidR="00DA3B4F" w:rsidRPr="001F06AB" w:rsidRDefault="004651DA">
      <w:pPr>
        <w:pStyle w:val="Ttulo1"/>
        <w:rPr>
          <w:lang w:val="es-CL"/>
        </w:rPr>
      </w:pPr>
      <w:bookmarkStart w:id="29" w:name="_Toc241179526"/>
      <w:r>
        <w:rPr>
          <w:rFonts w:ascii="Calibri" w:hAnsi="Calibri"/>
          <w:color w:val="1F497D"/>
          <w:sz w:val="32"/>
          <w:lang w:val="es-CL"/>
        </w:rPr>
        <w:lastRenderedPageBreak/>
        <w:t>8</w:t>
      </w:r>
      <w:r w:rsidRPr="001F06AB">
        <w:rPr>
          <w:rFonts w:ascii="Calibri" w:hAnsi="Calibri"/>
          <w:color w:val="1F497D"/>
          <w:sz w:val="32"/>
          <w:lang w:val="es-CL"/>
        </w:rPr>
        <w:t>. Factores externos</w:t>
      </w:r>
      <w:bookmarkEnd w:id="29"/>
    </w:p>
    <w:p w14:paraId="1CBF39F4" w14:textId="5B005127" w:rsidR="00DA3B4F" w:rsidRPr="001F06AB" w:rsidRDefault="004651DA">
      <w:pPr>
        <w:pStyle w:val="Ttulo2"/>
        <w:rPr>
          <w:lang w:val="es-CL"/>
        </w:rPr>
      </w:pPr>
      <w:bookmarkStart w:id="30" w:name="_Toc241179527"/>
      <w:r>
        <w:rPr>
          <w:rFonts w:ascii="Calibri" w:hAnsi="Calibri"/>
          <w:color w:val="2E74B5"/>
          <w:lang w:val="es-CL"/>
        </w:rPr>
        <w:t>8</w:t>
      </w:r>
      <w:r w:rsidRPr="001F06AB">
        <w:rPr>
          <w:rFonts w:ascii="Calibri" w:hAnsi="Calibri"/>
          <w:color w:val="2E74B5"/>
          <w:lang w:val="es-CL"/>
        </w:rPr>
        <w:t>.1 Factores que facilitan el desarrollo</w:t>
      </w:r>
      <w:bookmarkEnd w:id="30"/>
    </w:p>
    <w:tbl>
      <w:tblPr>
        <w:tblStyle w:val="Tablaconcuadrcula"/>
        <w:tblW w:w="0" w:type="auto"/>
        <w:jc w:val="center"/>
        <w:tblLook w:val="04A0" w:firstRow="1" w:lastRow="0" w:firstColumn="1" w:lastColumn="0" w:noHBand="0" w:noVBand="1"/>
      </w:tblPr>
      <w:tblGrid>
        <w:gridCol w:w="3175"/>
        <w:gridCol w:w="6236"/>
      </w:tblGrid>
      <w:tr w:rsidR="00DA3B4F" w:rsidRPr="001F06AB" w14:paraId="58686057" w14:textId="77777777">
        <w:trPr>
          <w:jc w:val="center"/>
        </w:trPr>
        <w:tc>
          <w:tcPr>
            <w:tcW w:w="3175" w:type="dxa"/>
            <w:shd w:val="clear" w:color="auto" w:fill="1F497D"/>
          </w:tcPr>
          <w:p w14:paraId="6F1F0374" w14:textId="77777777" w:rsidR="00DA3B4F" w:rsidRPr="001F06AB" w:rsidRDefault="00000000">
            <w:pPr>
              <w:spacing w:before="40" w:after="40"/>
              <w:jc w:val="center"/>
              <w:rPr>
                <w:lang w:val="es-CL"/>
              </w:rPr>
            </w:pPr>
            <w:r w:rsidRPr="001F06AB">
              <w:rPr>
                <w:rFonts w:ascii="Calibri" w:hAnsi="Calibri"/>
                <w:b/>
                <w:color w:val="FFFFFF"/>
                <w:sz w:val="19"/>
                <w:lang w:val="es-CL"/>
              </w:rPr>
              <w:t>Factor</w:t>
            </w:r>
          </w:p>
        </w:tc>
        <w:tc>
          <w:tcPr>
            <w:tcW w:w="6236" w:type="dxa"/>
            <w:shd w:val="clear" w:color="auto" w:fill="1F497D"/>
          </w:tcPr>
          <w:p w14:paraId="13D473BA" w14:textId="77777777" w:rsidR="00DA3B4F" w:rsidRPr="001F06AB" w:rsidRDefault="00000000">
            <w:pPr>
              <w:spacing w:before="40" w:after="40"/>
              <w:jc w:val="center"/>
              <w:rPr>
                <w:lang w:val="es-CL"/>
              </w:rPr>
            </w:pPr>
            <w:r w:rsidRPr="001F06AB">
              <w:rPr>
                <w:rFonts w:ascii="Calibri" w:hAnsi="Calibri"/>
                <w:b/>
                <w:color w:val="FFFFFF"/>
                <w:sz w:val="19"/>
                <w:lang w:val="es-CL"/>
              </w:rPr>
              <w:t>Por qué ayuda</w:t>
            </w:r>
          </w:p>
        </w:tc>
      </w:tr>
      <w:tr w:rsidR="00DA3B4F" w:rsidRPr="00D94301" w14:paraId="737EAEDD" w14:textId="77777777">
        <w:trPr>
          <w:jc w:val="center"/>
        </w:trPr>
        <w:tc>
          <w:tcPr>
            <w:tcW w:w="3175" w:type="dxa"/>
          </w:tcPr>
          <w:p w14:paraId="3744C52B" w14:textId="77777777" w:rsidR="00DA3B4F" w:rsidRPr="001F06AB" w:rsidRDefault="00000000">
            <w:pPr>
              <w:spacing w:before="40" w:after="40"/>
              <w:rPr>
                <w:lang w:val="es-CL"/>
              </w:rPr>
            </w:pPr>
            <w:r w:rsidRPr="001F06AB">
              <w:rPr>
                <w:rFonts w:ascii="Calibri" w:hAnsi="Calibri"/>
                <w:sz w:val="19"/>
                <w:lang w:val="es-CL"/>
              </w:rPr>
              <w:t>Acceso directo al problema y a la contraparte</w:t>
            </w:r>
          </w:p>
        </w:tc>
        <w:tc>
          <w:tcPr>
            <w:tcW w:w="6236" w:type="dxa"/>
          </w:tcPr>
          <w:p w14:paraId="644CDB1C" w14:textId="77777777" w:rsidR="00DA3B4F" w:rsidRPr="001F06AB" w:rsidRDefault="00000000">
            <w:pPr>
              <w:spacing w:before="40" w:after="40"/>
              <w:rPr>
                <w:lang w:val="es-CL"/>
              </w:rPr>
            </w:pPr>
            <w:r w:rsidRPr="001F06AB">
              <w:rPr>
                <w:rFonts w:ascii="Calibri" w:hAnsi="Calibri"/>
                <w:sz w:val="19"/>
                <w:lang w:val="es-CL"/>
              </w:rPr>
              <w:t>Permite validar supuestos con el área de planificación sin esperas.</w:t>
            </w:r>
          </w:p>
        </w:tc>
      </w:tr>
      <w:tr w:rsidR="00DA3B4F" w:rsidRPr="00D94301" w14:paraId="523B8043" w14:textId="77777777">
        <w:trPr>
          <w:jc w:val="center"/>
        </w:trPr>
        <w:tc>
          <w:tcPr>
            <w:tcW w:w="3175" w:type="dxa"/>
            <w:shd w:val="clear" w:color="auto" w:fill="F2F2F2"/>
          </w:tcPr>
          <w:p w14:paraId="5E07517D" w14:textId="77777777" w:rsidR="00DA3B4F" w:rsidRPr="001F06AB" w:rsidRDefault="00000000">
            <w:pPr>
              <w:spacing w:before="40" w:after="40"/>
              <w:rPr>
                <w:lang w:val="es-CL"/>
              </w:rPr>
            </w:pPr>
            <w:r w:rsidRPr="001F06AB">
              <w:rPr>
                <w:rFonts w:ascii="Calibri" w:hAnsi="Calibri"/>
                <w:sz w:val="19"/>
                <w:lang w:val="es-CL"/>
              </w:rPr>
              <w:t>Existencia de una línea base conocida</w:t>
            </w:r>
          </w:p>
        </w:tc>
        <w:tc>
          <w:tcPr>
            <w:tcW w:w="6236" w:type="dxa"/>
            <w:shd w:val="clear" w:color="auto" w:fill="F2F2F2"/>
          </w:tcPr>
          <w:p w14:paraId="59CE1654" w14:textId="77777777" w:rsidR="00DA3B4F" w:rsidRPr="001F06AB" w:rsidRDefault="00000000">
            <w:pPr>
              <w:spacing w:before="40" w:after="40"/>
              <w:rPr>
                <w:lang w:val="es-CL"/>
              </w:rPr>
            </w:pPr>
            <w:r w:rsidRPr="001F06AB">
              <w:rPr>
                <w:rFonts w:ascii="Calibri" w:hAnsi="Calibri"/>
                <w:sz w:val="19"/>
                <w:lang w:val="es-CL"/>
              </w:rPr>
              <w:t xml:space="preserve">88% de </w:t>
            </w:r>
            <w:proofErr w:type="spellStart"/>
            <w:r w:rsidRPr="001F06AB">
              <w:rPr>
                <w:rFonts w:ascii="Calibri" w:hAnsi="Calibri"/>
                <w:sz w:val="19"/>
                <w:lang w:val="es-CL"/>
              </w:rPr>
              <w:t>fill</w:t>
            </w:r>
            <w:proofErr w:type="spellEnd"/>
            <w:r w:rsidRPr="001F06AB">
              <w:rPr>
                <w:rFonts w:ascii="Calibri" w:hAnsi="Calibri"/>
                <w:sz w:val="19"/>
                <w:lang w:val="es-CL"/>
              </w:rPr>
              <w:t xml:space="preserve"> </w:t>
            </w:r>
            <w:proofErr w:type="spellStart"/>
            <w:r w:rsidRPr="001F06AB">
              <w:rPr>
                <w:rFonts w:ascii="Calibri" w:hAnsi="Calibri"/>
                <w:sz w:val="19"/>
                <w:lang w:val="es-CL"/>
              </w:rPr>
              <w:t>rate</w:t>
            </w:r>
            <w:proofErr w:type="spellEnd"/>
            <w:r w:rsidRPr="001F06AB">
              <w:rPr>
                <w:rFonts w:ascii="Calibri" w:hAnsi="Calibri"/>
                <w:sz w:val="19"/>
                <w:lang w:val="es-CL"/>
              </w:rPr>
              <w:t xml:space="preserve"> y cerca de 50% de error de proyección hacen medible cualquier mejora.</w:t>
            </w:r>
          </w:p>
        </w:tc>
      </w:tr>
      <w:tr w:rsidR="00DA3B4F" w:rsidRPr="00D94301" w14:paraId="2CCD5BD7" w14:textId="77777777">
        <w:trPr>
          <w:jc w:val="center"/>
        </w:trPr>
        <w:tc>
          <w:tcPr>
            <w:tcW w:w="3175" w:type="dxa"/>
          </w:tcPr>
          <w:p w14:paraId="4FB46BD2" w14:textId="77777777" w:rsidR="00DA3B4F" w:rsidRPr="001F06AB" w:rsidRDefault="00000000">
            <w:pPr>
              <w:spacing w:before="40" w:after="40"/>
              <w:rPr>
                <w:lang w:val="es-CL"/>
              </w:rPr>
            </w:pPr>
            <w:r w:rsidRPr="001F06AB">
              <w:rPr>
                <w:rFonts w:ascii="Calibri" w:hAnsi="Calibri"/>
                <w:sz w:val="19"/>
                <w:lang w:val="es-CL"/>
              </w:rPr>
              <w:t>Compromiso de la gerencia con la meta</w:t>
            </w:r>
          </w:p>
        </w:tc>
        <w:tc>
          <w:tcPr>
            <w:tcW w:w="6236" w:type="dxa"/>
          </w:tcPr>
          <w:p w14:paraId="57993D31" w14:textId="77777777" w:rsidR="00DA3B4F" w:rsidRPr="001F06AB" w:rsidRDefault="00000000">
            <w:pPr>
              <w:spacing w:before="40" w:after="40"/>
              <w:rPr>
                <w:lang w:val="es-CL"/>
              </w:rPr>
            </w:pPr>
            <w:r w:rsidRPr="001F06AB">
              <w:rPr>
                <w:rFonts w:ascii="Calibri" w:hAnsi="Calibri"/>
                <w:sz w:val="19"/>
                <w:lang w:val="es-CL"/>
              </w:rPr>
              <w:t>Asegura prioridad organizacional al proyecto.</w:t>
            </w:r>
          </w:p>
        </w:tc>
      </w:tr>
    </w:tbl>
    <w:p w14:paraId="5D49152E" w14:textId="77777777" w:rsidR="00DA3B4F" w:rsidRPr="001F06AB" w:rsidRDefault="00DA3B4F">
      <w:pPr>
        <w:rPr>
          <w:lang w:val="es-CL"/>
        </w:rPr>
      </w:pPr>
    </w:p>
    <w:p w14:paraId="57BE69E4" w14:textId="576FA8F4" w:rsidR="00DA3B4F" w:rsidRPr="001F06AB" w:rsidRDefault="004651DA">
      <w:pPr>
        <w:pStyle w:val="Ttulo2"/>
        <w:rPr>
          <w:lang w:val="es-CL"/>
        </w:rPr>
      </w:pPr>
      <w:bookmarkStart w:id="31" w:name="_Toc241179528"/>
      <w:r>
        <w:rPr>
          <w:rFonts w:ascii="Calibri" w:hAnsi="Calibri"/>
          <w:color w:val="2E74B5"/>
          <w:lang w:val="es-CL"/>
        </w:rPr>
        <w:t>8</w:t>
      </w:r>
      <w:r w:rsidRPr="001F06AB">
        <w:rPr>
          <w:rFonts w:ascii="Calibri" w:hAnsi="Calibri"/>
          <w:color w:val="2E74B5"/>
          <w:lang w:val="es-CL"/>
        </w:rPr>
        <w:t>.2 Factores que dificultan el desarrollo y cómo se abordan</w:t>
      </w:r>
      <w:bookmarkEnd w:id="31"/>
    </w:p>
    <w:tbl>
      <w:tblPr>
        <w:tblStyle w:val="Tablaconcuadrcula"/>
        <w:tblW w:w="0" w:type="auto"/>
        <w:jc w:val="center"/>
        <w:tblLook w:val="04A0" w:firstRow="1" w:lastRow="0" w:firstColumn="1" w:lastColumn="0" w:noHBand="0" w:noVBand="1"/>
      </w:tblPr>
      <w:tblGrid>
        <w:gridCol w:w="2268"/>
        <w:gridCol w:w="1474"/>
        <w:gridCol w:w="5669"/>
      </w:tblGrid>
      <w:tr w:rsidR="00DA3B4F" w:rsidRPr="001F06AB" w14:paraId="5E0624BB" w14:textId="77777777">
        <w:trPr>
          <w:jc w:val="center"/>
        </w:trPr>
        <w:tc>
          <w:tcPr>
            <w:tcW w:w="2268" w:type="dxa"/>
            <w:shd w:val="clear" w:color="auto" w:fill="1F497D"/>
          </w:tcPr>
          <w:p w14:paraId="3EF1240C" w14:textId="77777777" w:rsidR="00DA3B4F" w:rsidRPr="001F06AB" w:rsidRDefault="00000000">
            <w:pPr>
              <w:spacing w:before="40" w:after="40"/>
              <w:jc w:val="center"/>
              <w:rPr>
                <w:lang w:val="es-CL"/>
              </w:rPr>
            </w:pPr>
            <w:r w:rsidRPr="001F06AB">
              <w:rPr>
                <w:rFonts w:ascii="Calibri" w:hAnsi="Calibri"/>
                <w:b/>
                <w:color w:val="FFFFFF"/>
                <w:sz w:val="19"/>
                <w:lang w:val="es-CL"/>
              </w:rPr>
              <w:t>Riesgo</w:t>
            </w:r>
          </w:p>
        </w:tc>
        <w:tc>
          <w:tcPr>
            <w:tcW w:w="1474" w:type="dxa"/>
            <w:shd w:val="clear" w:color="auto" w:fill="1F497D"/>
          </w:tcPr>
          <w:p w14:paraId="4400C07E" w14:textId="77777777" w:rsidR="00DA3B4F" w:rsidRPr="001F06AB" w:rsidRDefault="00000000">
            <w:pPr>
              <w:spacing w:before="40" w:after="40"/>
              <w:jc w:val="center"/>
              <w:rPr>
                <w:lang w:val="es-CL"/>
              </w:rPr>
            </w:pPr>
            <w:r w:rsidRPr="001F06AB">
              <w:rPr>
                <w:rFonts w:ascii="Calibri" w:hAnsi="Calibri"/>
                <w:b/>
                <w:color w:val="FFFFFF"/>
                <w:sz w:val="19"/>
                <w:lang w:val="es-CL"/>
              </w:rPr>
              <w:t>Impacto</w:t>
            </w:r>
          </w:p>
        </w:tc>
        <w:tc>
          <w:tcPr>
            <w:tcW w:w="5669" w:type="dxa"/>
            <w:shd w:val="clear" w:color="auto" w:fill="1F497D"/>
          </w:tcPr>
          <w:p w14:paraId="6BE57D55" w14:textId="77777777" w:rsidR="00DA3B4F" w:rsidRPr="001F06AB" w:rsidRDefault="00000000">
            <w:pPr>
              <w:spacing w:before="40" w:after="40"/>
              <w:jc w:val="center"/>
              <w:rPr>
                <w:lang w:val="es-CL"/>
              </w:rPr>
            </w:pPr>
            <w:r w:rsidRPr="001F06AB">
              <w:rPr>
                <w:rFonts w:ascii="Calibri" w:hAnsi="Calibri"/>
                <w:b/>
                <w:color w:val="FFFFFF"/>
                <w:sz w:val="19"/>
                <w:lang w:val="es-CL"/>
              </w:rPr>
              <w:t>Cómo se aborda</w:t>
            </w:r>
          </w:p>
        </w:tc>
      </w:tr>
      <w:tr w:rsidR="00DA3B4F" w:rsidRPr="00D94301" w14:paraId="2DC90468" w14:textId="77777777">
        <w:trPr>
          <w:jc w:val="center"/>
        </w:trPr>
        <w:tc>
          <w:tcPr>
            <w:tcW w:w="2268" w:type="dxa"/>
          </w:tcPr>
          <w:p w14:paraId="2CBC07B4" w14:textId="77777777" w:rsidR="00DA3B4F" w:rsidRPr="001F06AB" w:rsidRDefault="00000000">
            <w:pPr>
              <w:spacing w:before="40" w:after="40"/>
              <w:rPr>
                <w:lang w:val="es-CL"/>
              </w:rPr>
            </w:pPr>
            <w:r w:rsidRPr="001F06AB">
              <w:rPr>
                <w:rFonts w:ascii="Calibri" w:hAnsi="Calibri"/>
                <w:sz w:val="19"/>
                <w:lang w:val="es-CL"/>
              </w:rPr>
              <w:t>Demora en la firma del NDA</w:t>
            </w:r>
          </w:p>
        </w:tc>
        <w:tc>
          <w:tcPr>
            <w:tcW w:w="1474" w:type="dxa"/>
          </w:tcPr>
          <w:p w14:paraId="44806233" w14:textId="77777777" w:rsidR="00DA3B4F" w:rsidRPr="001F06AB" w:rsidRDefault="00000000">
            <w:pPr>
              <w:spacing w:before="40" w:after="40"/>
              <w:jc w:val="center"/>
              <w:rPr>
                <w:lang w:val="es-CL"/>
              </w:rPr>
            </w:pPr>
            <w:r w:rsidRPr="001F06AB">
              <w:rPr>
                <w:rFonts w:ascii="Calibri" w:hAnsi="Calibri"/>
                <w:sz w:val="19"/>
                <w:lang w:val="es-CL"/>
              </w:rPr>
              <w:t>Alto (ruta crítica)</w:t>
            </w:r>
          </w:p>
        </w:tc>
        <w:tc>
          <w:tcPr>
            <w:tcW w:w="5669" w:type="dxa"/>
          </w:tcPr>
          <w:p w14:paraId="0C442841" w14:textId="77777777" w:rsidR="00DA3B4F" w:rsidRPr="001F06AB" w:rsidRDefault="00000000">
            <w:pPr>
              <w:spacing w:before="40" w:after="40"/>
              <w:rPr>
                <w:lang w:val="es-CL"/>
              </w:rPr>
            </w:pPr>
            <w:r w:rsidRPr="001F06AB">
              <w:rPr>
                <w:rFonts w:ascii="Calibri" w:hAnsi="Calibri"/>
                <w:sz w:val="19"/>
                <w:lang w:val="es-CL"/>
              </w:rPr>
              <w:t>Se gestiona durante la primera semana. Mientras se formaliza, el equipo avanza con datos sintéticos que replican la estructura de las descargas, de modo que el pipeline y la aplicación no queden bloqueados.</w:t>
            </w:r>
          </w:p>
        </w:tc>
      </w:tr>
      <w:tr w:rsidR="00DA3B4F" w:rsidRPr="00D94301" w14:paraId="1CDEF445" w14:textId="77777777">
        <w:trPr>
          <w:jc w:val="center"/>
        </w:trPr>
        <w:tc>
          <w:tcPr>
            <w:tcW w:w="2268" w:type="dxa"/>
            <w:shd w:val="clear" w:color="auto" w:fill="F2F2F2"/>
          </w:tcPr>
          <w:p w14:paraId="13BAC581" w14:textId="77777777" w:rsidR="00DA3B4F" w:rsidRPr="001F06AB" w:rsidRDefault="00000000">
            <w:pPr>
              <w:spacing w:before="40" w:after="40"/>
              <w:rPr>
                <w:lang w:val="es-CL"/>
              </w:rPr>
            </w:pPr>
            <w:r w:rsidRPr="001F06AB">
              <w:rPr>
                <w:rFonts w:ascii="Calibri" w:hAnsi="Calibri"/>
                <w:sz w:val="19"/>
                <w:lang w:val="es-CL"/>
              </w:rPr>
              <w:t>Calidad de las descargas de SAP</w:t>
            </w:r>
          </w:p>
        </w:tc>
        <w:tc>
          <w:tcPr>
            <w:tcW w:w="1474" w:type="dxa"/>
            <w:shd w:val="clear" w:color="auto" w:fill="F2F2F2"/>
          </w:tcPr>
          <w:p w14:paraId="7F37906B" w14:textId="77777777" w:rsidR="00DA3B4F" w:rsidRPr="001F06AB" w:rsidRDefault="00000000">
            <w:pPr>
              <w:spacing w:before="40" w:after="40"/>
              <w:jc w:val="center"/>
              <w:rPr>
                <w:lang w:val="es-CL"/>
              </w:rPr>
            </w:pPr>
            <w:r w:rsidRPr="001F06AB">
              <w:rPr>
                <w:rFonts w:ascii="Calibri" w:hAnsi="Calibri"/>
                <w:sz w:val="19"/>
                <w:lang w:val="es-CL"/>
              </w:rPr>
              <w:t>Medio</w:t>
            </w:r>
          </w:p>
        </w:tc>
        <w:tc>
          <w:tcPr>
            <w:tcW w:w="5669" w:type="dxa"/>
            <w:shd w:val="clear" w:color="auto" w:fill="F2F2F2"/>
          </w:tcPr>
          <w:p w14:paraId="11AC5FAC" w14:textId="77777777" w:rsidR="00DA3B4F" w:rsidRPr="001F06AB" w:rsidRDefault="00000000">
            <w:pPr>
              <w:spacing w:before="40" w:after="40"/>
              <w:rPr>
                <w:lang w:val="es-CL"/>
              </w:rPr>
            </w:pPr>
            <w:r w:rsidRPr="001F06AB">
              <w:rPr>
                <w:rFonts w:ascii="Calibri" w:hAnsi="Calibri"/>
                <w:sz w:val="19"/>
                <w:lang w:val="es-CL"/>
              </w:rPr>
              <w:t>Perfilado de calidad en las primeras semanas y reglas de validación automatizadas dentro del pipeline, antes de la etapa de entrenamiento.</w:t>
            </w:r>
          </w:p>
        </w:tc>
      </w:tr>
      <w:tr w:rsidR="00DA3B4F" w:rsidRPr="00D94301" w14:paraId="130636BC" w14:textId="77777777">
        <w:trPr>
          <w:jc w:val="center"/>
        </w:trPr>
        <w:tc>
          <w:tcPr>
            <w:tcW w:w="2268" w:type="dxa"/>
          </w:tcPr>
          <w:p w14:paraId="304DCA0B" w14:textId="77777777" w:rsidR="00DA3B4F" w:rsidRPr="001F06AB" w:rsidRDefault="00000000">
            <w:pPr>
              <w:spacing w:before="40" w:after="40"/>
              <w:rPr>
                <w:lang w:val="es-CL"/>
              </w:rPr>
            </w:pPr>
            <w:r w:rsidRPr="001F06AB">
              <w:rPr>
                <w:rFonts w:ascii="Calibri" w:hAnsi="Calibri"/>
                <w:sz w:val="19"/>
                <w:lang w:val="es-CL"/>
              </w:rPr>
              <w:t>Ausencia de historial en los códigos nuevos</w:t>
            </w:r>
          </w:p>
        </w:tc>
        <w:tc>
          <w:tcPr>
            <w:tcW w:w="1474" w:type="dxa"/>
          </w:tcPr>
          <w:p w14:paraId="334CCCB5" w14:textId="77777777" w:rsidR="00DA3B4F" w:rsidRPr="001F06AB" w:rsidRDefault="00000000">
            <w:pPr>
              <w:spacing w:before="40" w:after="40"/>
              <w:jc w:val="center"/>
              <w:rPr>
                <w:lang w:val="es-CL"/>
              </w:rPr>
            </w:pPr>
            <w:r w:rsidRPr="001F06AB">
              <w:rPr>
                <w:rFonts w:ascii="Calibri" w:hAnsi="Calibri"/>
                <w:sz w:val="19"/>
                <w:lang w:val="es-CL"/>
              </w:rPr>
              <w:t>Alto</w:t>
            </w:r>
          </w:p>
        </w:tc>
        <w:tc>
          <w:tcPr>
            <w:tcW w:w="5669" w:type="dxa"/>
          </w:tcPr>
          <w:p w14:paraId="245604E3" w14:textId="77777777" w:rsidR="00DA3B4F" w:rsidRPr="001F06AB" w:rsidRDefault="00000000">
            <w:pPr>
              <w:spacing w:before="40" w:after="40"/>
              <w:rPr>
                <w:lang w:val="es-CL"/>
              </w:rPr>
            </w:pPr>
            <w:r w:rsidRPr="001F06AB">
              <w:rPr>
                <w:rFonts w:ascii="Calibri" w:hAnsi="Calibri"/>
                <w:sz w:val="19"/>
                <w:lang w:val="es-CL"/>
              </w:rPr>
              <w:t>Se incorporan variables de parque vehicular y el mapeo del código antecesor, en lugar de depender de la venta propia del material.</w:t>
            </w:r>
          </w:p>
        </w:tc>
      </w:tr>
      <w:tr w:rsidR="00DA3B4F" w:rsidRPr="00D94301" w14:paraId="6D282A75" w14:textId="77777777">
        <w:trPr>
          <w:jc w:val="center"/>
        </w:trPr>
        <w:tc>
          <w:tcPr>
            <w:tcW w:w="2268" w:type="dxa"/>
            <w:shd w:val="clear" w:color="auto" w:fill="F2F2F2"/>
          </w:tcPr>
          <w:p w14:paraId="706E7B99" w14:textId="77777777" w:rsidR="00DA3B4F" w:rsidRPr="001F06AB" w:rsidRDefault="00000000">
            <w:pPr>
              <w:spacing w:before="40" w:after="40"/>
              <w:rPr>
                <w:lang w:val="es-CL"/>
              </w:rPr>
            </w:pPr>
            <w:r w:rsidRPr="001F06AB">
              <w:rPr>
                <w:rFonts w:ascii="Calibri" w:hAnsi="Calibri"/>
                <w:sz w:val="19"/>
                <w:lang w:val="es-CL"/>
              </w:rPr>
              <w:t>Disponibilidad de la contraparte</w:t>
            </w:r>
          </w:p>
        </w:tc>
        <w:tc>
          <w:tcPr>
            <w:tcW w:w="1474" w:type="dxa"/>
            <w:shd w:val="clear" w:color="auto" w:fill="F2F2F2"/>
          </w:tcPr>
          <w:p w14:paraId="59888A5A" w14:textId="77777777" w:rsidR="00DA3B4F" w:rsidRPr="001F06AB" w:rsidRDefault="00000000">
            <w:pPr>
              <w:spacing w:before="40" w:after="40"/>
              <w:jc w:val="center"/>
              <w:rPr>
                <w:lang w:val="es-CL"/>
              </w:rPr>
            </w:pPr>
            <w:r w:rsidRPr="001F06AB">
              <w:rPr>
                <w:rFonts w:ascii="Calibri" w:hAnsi="Calibri"/>
                <w:sz w:val="19"/>
                <w:lang w:val="es-CL"/>
              </w:rPr>
              <w:t>Medio</w:t>
            </w:r>
          </w:p>
        </w:tc>
        <w:tc>
          <w:tcPr>
            <w:tcW w:w="5669" w:type="dxa"/>
            <w:shd w:val="clear" w:color="auto" w:fill="F2F2F2"/>
          </w:tcPr>
          <w:p w14:paraId="66307C94" w14:textId="77777777" w:rsidR="00DA3B4F" w:rsidRPr="001F06AB" w:rsidRDefault="00000000">
            <w:pPr>
              <w:spacing w:before="40" w:after="40"/>
              <w:rPr>
                <w:lang w:val="es-CL"/>
              </w:rPr>
            </w:pPr>
            <w:r w:rsidRPr="001F06AB">
              <w:rPr>
                <w:rFonts w:ascii="Calibri" w:hAnsi="Calibri"/>
                <w:sz w:val="19"/>
                <w:lang w:val="es-CL"/>
              </w:rPr>
              <w:t>Una reunión por sprint con acta, y criterios de decisión definidos por anticipado, de modo que una ausencia puntual no bloquee el avance.</w:t>
            </w:r>
          </w:p>
        </w:tc>
      </w:tr>
    </w:tbl>
    <w:p w14:paraId="38F1AB89" w14:textId="77777777" w:rsidR="00DA3B4F" w:rsidRPr="001F06AB" w:rsidRDefault="00DA3B4F">
      <w:pPr>
        <w:rPr>
          <w:lang w:val="es-CL"/>
        </w:rPr>
      </w:pPr>
    </w:p>
    <w:p w14:paraId="2A4E894D" w14:textId="77777777" w:rsidR="00DA3B4F" w:rsidRPr="001F06AB" w:rsidRDefault="00000000">
      <w:pPr>
        <w:rPr>
          <w:lang w:val="es-CL"/>
        </w:rPr>
      </w:pPr>
      <w:r w:rsidRPr="001F06AB">
        <w:rPr>
          <w:lang w:val="es-CL"/>
        </w:rPr>
        <w:br w:type="page"/>
      </w:r>
    </w:p>
    <w:p w14:paraId="105BB817" w14:textId="77777777" w:rsidR="00DA3B4F" w:rsidRDefault="00000000">
      <w:pPr>
        <w:pStyle w:val="Ttulo1"/>
        <w:rPr>
          <w:rFonts w:ascii="Calibri" w:hAnsi="Calibri"/>
          <w:color w:val="1F497D"/>
          <w:sz w:val="32"/>
          <w:lang w:val="es-CL"/>
        </w:rPr>
      </w:pPr>
      <w:bookmarkStart w:id="32" w:name="_Toc241179529"/>
      <w:r w:rsidRPr="001F06AB">
        <w:rPr>
          <w:rFonts w:ascii="Calibri" w:hAnsi="Calibri"/>
          <w:color w:val="1F497D"/>
          <w:sz w:val="32"/>
          <w:lang w:val="es-CL"/>
        </w:rPr>
        <w:lastRenderedPageBreak/>
        <w:t>GLOSARIO DE TÉRMINOS</w:t>
      </w:r>
      <w:bookmarkEnd w:id="32"/>
    </w:p>
    <w:p w14:paraId="72ADFDD4" w14:textId="77777777" w:rsidR="00035796" w:rsidRPr="00035796" w:rsidRDefault="00035796" w:rsidP="00035796">
      <w:pPr>
        <w:rPr>
          <w:lang w:val="es-CL"/>
        </w:rPr>
      </w:pPr>
    </w:p>
    <w:tbl>
      <w:tblPr>
        <w:tblStyle w:val="Tablaconcuadrcula"/>
        <w:tblW w:w="0" w:type="auto"/>
        <w:jc w:val="center"/>
        <w:tblLook w:val="04A0" w:firstRow="1" w:lastRow="0" w:firstColumn="1" w:lastColumn="0" w:noHBand="0" w:noVBand="1"/>
      </w:tblPr>
      <w:tblGrid>
        <w:gridCol w:w="2494"/>
        <w:gridCol w:w="6917"/>
      </w:tblGrid>
      <w:tr w:rsidR="00DA3B4F" w:rsidRPr="001F06AB" w14:paraId="467C34D3" w14:textId="77777777">
        <w:trPr>
          <w:jc w:val="center"/>
        </w:trPr>
        <w:tc>
          <w:tcPr>
            <w:tcW w:w="2494" w:type="dxa"/>
            <w:shd w:val="clear" w:color="auto" w:fill="1F497D"/>
          </w:tcPr>
          <w:p w14:paraId="29B20DCB" w14:textId="77777777" w:rsidR="00DA3B4F" w:rsidRPr="001F06AB" w:rsidRDefault="00000000">
            <w:pPr>
              <w:spacing w:before="40" w:after="40"/>
              <w:jc w:val="center"/>
              <w:rPr>
                <w:lang w:val="es-CL"/>
              </w:rPr>
            </w:pPr>
            <w:r w:rsidRPr="001F06AB">
              <w:rPr>
                <w:rFonts w:ascii="Calibri" w:hAnsi="Calibri"/>
                <w:b/>
                <w:color w:val="FFFFFF"/>
                <w:sz w:val="19"/>
                <w:lang w:val="es-CL"/>
              </w:rPr>
              <w:t>Término</w:t>
            </w:r>
          </w:p>
        </w:tc>
        <w:tc>
          <w:tcPr>
            <w:tcW w:w="6917" w:type="dxa"/>
            <w:shd w:val="clear" w:color="auto" w:fill="1F497D"/>
          </w:tcPr>
          <w:p w14:paraId="2EC7EA81" w14:textId="77777777" w:rsidR="00DA3B4F" w:rsidRPr="001F06AB" w:rsidRDefault="00000000">
            <w:pPr>
              <w:spacing w:before="40" w:after="40"/>
              <w:jc w:val="center"/>
              <w:rPr>
                <w:lang w:val="es-CL"/>
              </w:rPr>
            </w:pPr>
            <w:r w:rsidRPr="001F06AB">
              <w:rPr>
                <w:rFonts w:ascii="Calibri" w:hAnsi="Calibri"/>
                <w:b/>
                <w:color w:val="FFFFFF"/>
                <w:sz w:val="19"/>
                <w:lang w:val="es-CL"/>
              </w:rPr>
              <w:t>Definición</w:t>
            </w:r>
          </w:p>
        </w:tc>
      </w:tr>
      <w:tr w:rsidR="00DA3B4F" w:rsidRPr="001F06AB" w14:paraId="06680A46" w14:textId="77777777">
        <w:trPr>
          <w:jc w:val="center"/>
        </w:trPr>
        <w:tc>
          <w:tcPr>
            <w:tcW w:w="2494" w:type="dxa"/>
          </w:tcPr>
          <w:p w14:paraId="260353F4" w14:textId="77777777" w:rsidR="00DA3B4F" w:rsidRPr="001F06AB" w:rsidRDefault="00000000">
            <w:pPr>
              <w:spacing w:before="40" w:after="40"/>
              <w:rPr>
                <w:lang w:val="es-CL"/>
              </w:rPr>
            </w:pPr>
            <w:r w:rsidRPr="001F06AB">
              <w:rPr>
                <w:rFonts w:ascii="Calibri" w:hAnsi="Calibri"/>
                <w:sz w:val="19"/>
                <w:lang w:val="es-CL"/>
              </w:rPr>
              <w:t xml:space="preserve">Fill </w:t>
            </w:r>
            <w:proofErr w:type="spellStart"/>
            <w:r w:rsidRPr="001F06AB">
              <w:rPr>
                <w:rFonts w:ascii="Calibri" w:hAnsi="Calibri"/>
                <w:sz w:val="19"/>
                <w:lang w:val="es-CL"/>
              </w:rPr>
              <w:t>rate</w:t>
            </w:r>
            <w:proofErr w:type="spellEnd"/>
          </w:p>
        </w:tc>
        <w:tc>
          <w:tcPr>
            <w:tcW w:w="6917" w:type="dxa"/>
          </w:tcPr>
          <w:p w14:paraId="68B86E30" w14:textId="77777777" w:rsidR="00DA3B4F" w:rsidRPr="001F06AB" w:rsidRDefault="00000000">
            <w:pPr>
              <w:spacing w:before="40" w:after="40"/>
              <w:rPr>
                <w:lang w:val="es-CL"/>
              </w:rPr>
            </w:pPr>
            <w:r w:rsidRPr="001F06AB">
              <w:rPr>
                <w:rFonts w:ascii="Calibri" w:hAnsi="Calibri"/>
                <w:sz w:val="19"/>
                <w:lang w:val="es-CL"/>
              </w:rPr>
              <w:t>Proporción de los pedidos que se atiende directamente desde el stock disponible. Es el indicador de nivel de servicio del proyecto.</w:t>
            </w:r>
          </w:p>
        </w:tc>
      </w:tr>
      <w:tr w:rsidR="00DA3B4F" w:rsidRPr="00D94301" w14:paraId="247F5252" w14:textId="77777777">
        <w:trPr>
          <w:jc w:val="center"/>
        </w:trPr>
        <w:tc>
          <w:tcPr>
            <w:tcW w:w="2494" w:type="dxa"/>
            <w:shd w:val="clear" w:color="auto" w:fill="F2F2F2"/>
          </w:tcPr>
          <w:p w14:paraId="605EC2F2" w14:textId="77777777" w:rsidR="00DA3B4F" w:rsidRPr="001F06AB" w:rsidRDefault="00000000">
            <w:pPr>
              <w:spacing w:before="40" w:after="40"/>
              <w:rPr>
                <w:lang w:val="es-CL"/>
              </w:rPr>
            </w:pPr>
            <w:r w:rsidRPr="001F06AB">
              <w:rPr>
                <w:rFonts w:ascii="Calibri" w:hAnsi="Calibri"/>
                <w:sz w:val="19"/>
                <w:lang w:val="es-CL"/>
              </w:rPr>
              <w:t>Quiebre de stock</w:t>
            </w:r>
          </w:p>
        </w:tc>
        <w:tc>
          <w:tcPr>
            <w:tcW w:w="6917" w:type="dxa"/>
            <w:shd w:val="clear" w:color="auto" w:fill="F2F2F2"/>
          </w:tcPr>
          <w:p w14:paraId="2E699B80" w14:textId="77777777" w:rsidR="00DA3B4F" w:rsidRPr="001F06AB" w:rsidRDefault="00000000">
            <w:pPr>
              <w:spacing w:before="40" w:after="40"/>
              <w:rPr>
                <w:lang w:val="es-CL"/>
              </w:rPr>
            </w:pPr>
            <w:r w:rsidRPr="001F06AB">
              <w:rPr>
                <w:rFonts w:ascii="Calibri" w:hAnsi="Calibri"/>
                <w:sz w:val="19"/>
                <w:lang w:val="es-CL"/>
              </w:rPr>
              <w:t>Situación en que se solicita un repuesto y no hay unidades disponibles para entregarlo.</w:t>
            </w:r>
          </w:p>
        </w:tc>
      </w:tr>
      <w:tr w:rsidR="00DA3B4F" w:rsidRPr="001F06AB" w14:paraId="3CA1EAB7" w14:textId="77777777">
        <w:trPr>
          <w:jc w:val="center"/>
        </w:trPr>
        <w:tc>
          <w:tcPr>
            <w:tcW w:w="2494" w:type="dxa"/>
          </w:tcPr>
          <w:p w14:paraId="4385DEF1" w14:textId="77777777" w:rsidR="00DA3B4F" w:rsidRPr="001F06AB" w:rsidRDefault="00000000">
            <w:pPr>
              <w:spacing w:before="40" w:after="40"/>
              <w:rPr>
                <w:lang w:val="es-CL"/>
              </w:rPr>
            </w:pPr>
            <w:r w:rsidRPr="001F06AB">
              <w:rPr>
                <w:rFonts w:ascii="Calibri" w:hAnsi="Calibri"/>
                <w:sz w:val="19"/>
                <w:lang w:val="es-CL"/>
              </w:rPr>
              <w:t>VOR (</w:t>
            </w:r>
            <w:proofErr w:type="spellStart"/>
            <w:r w:rsidRPr="001F06AB">
              <w:rPr>
                <w:rFonts w:ascii="Calibri" w:hAnsi="Calibri"/>
                <w:sz w:val="19"/>
                <w:lang w:val="es-CL"/>
              </w:rPr>
              <w:t>vehicle</w:t>
            </w:r>
            <w:proofErr w:type="spellEnd"/>
            <w:r w:rsidRPr="001F06AB">
              <w:rPr>
                <w:rFonts w:ascii="Calibri" w:hAnsi="Calibri"/>
                <w:sz w:val="19"/>
                <w:lang w:val="es-CL"/>
              </w:rPr>
              <w:t xml:space="preserve"> off </w:t>
            </w:r>
            <w:proofErr w:type="spellStart"/>
            <w:r w:rsidRPr="001F06AB">
              <w:rPr>
                <w:rFonts w:ascii="Calibri" w:hAnsi="Calibri"/>
                <w:sz w:val="19"/>
                <w:lang w:val="es-CL"/>
              </w:rPr>
              <w:t>road</w:t>
            </w:r>
            <w:proofErr w:type="spellEnd"/>
            <w:r w:rsidRPr="001F06AB">
              <w:rPr>
                <w:rFonts w:ascii="Calibri" w:hAnsi="Calibri"/>
                <w:sz w:val="19"/>
                <w:lang w:val="es-CL"/>
              </w:rPr>
              <w:t>)</w:t>
            </w:r>
          </w:p>
        </w:tc>
        <w:tc>
          <w:tcPr>
            <w:tcW w:w="6917" w:type="dxa"/>
          </w:tcPr>
          <w:p w14:paraId="01C6A483" w14:textId="77777777" w:rsidR="00DA3B4F" w:rsidRPr="001F06AB" w:rsidRDefault="00000000">
            <w:pPr>
              <w:spacing w:before="40" w:after="40"/>
              <w:rPr>
                <w:lang w:val="es-CL"/>
              </w:rPr>
            </w:pPr>
            <w:r w:rsidRPr="001F06AB">
              <w:rPr>
                <w:rFonts w:ascii="Calibri" w:hAnsi="Calibri"/>
                <w:sz w:val="19"/>
                <w:lang w:val="es-CL"/>
              </w:rPr>
              <w:t>Pedido de un repuesto para un vehículo que está detenido hasta que la pieza llegue. Es el caso de mayor criticidad.</w:t>
            </w:r>
          </w:p>
        </w:tc>
      </w:tr>
      <w:tr w:rsidR="00DA3B4F" w:rsidRPr="00D94301" w14:paraId="34706DB1" w14:textId="77777777">
        <w:trPr>
          <w:jc w:val="center"/>
        </w:trPr>
        <w:tc>
          <w:tcPr>
            <w:tcW w:w="2494" w:type="dxa"/>
            <w:shd w:val="clear" w:color="auto" w:fill="F2F2F2"/>
          </w:tcPr>
          <w:p w14:paraId="2AB64002" w14:textId="77777777" w:rsidR="00DA3B4F" w:rsidRPr="001F06AB" w:rsidRDefault="00000000">
            <w:pPr>
              <w:spacing w:before="40" w:after="40"/>
              <w:rPr>
                <w:lang w:val="es-CL"/>
              </w:rPr>
            </w:pPr>
            <w:r w:rsidRPr="001F06AB">
              <w:rPr>
                <w:rFonts w:ascii="Calibri" w:hAnsi="Calibri"/>
                <w:sz w:val="19"/>
                <w:lang w:val="es-CL"/>
              </w:rPr>
              <w:t>S&amp;OP</w:t>
            </w:r>
          </w:p>
        </w:tc>
        <w:tc>
          <w:tcPr>
            <w:tcW w:w="6917" w:type="dxa"/>
            <w:shd w:val="clear" w:color="auto" w:fill="F2F2F2"/>
          </w:tcPr>
          <w:p w14:paraId="2CC248D2" w14:textId="77777777" w:rsidR="00DA3B4F" w:rsidRPr="001F06AB" w:rsidRDefault="00000000">
            <w:pPr>
              <w:spacing w:before="40" w:after="40"/>
              <w:rPr>
                <w:lang w:val="es-CL"/>
              </w:rPr>
            </w:pPr>
            <w:r w:rsidRPr="001F06AB">
              <w:rPr>
                <w:rFonts w:ascii="Calibri" w:hAnsi="Calibri"/>
                <w:sz w:val="19"/>
                <w:lang w:val="es-CL"/>
              </w:rPr>
              <w:t>Proceso de planificación de ventas y operaciones. Es el ciclo mensual en que se define cuánto se espera vender y cuánto se debe abastecer.</w:t>
            </w:r>
          </w:p>
        </w:tc>
      </w:tr>
      <w:tr w:rsidR="00DA3B4F" w:rsidRPr="00D94301" w14:paraId="4D806496" w14:textId="77777777">
        <w:trPr>
          <w:jc w:val="center"/>
        </w:trPr>
        <w:tc>
          <w:tcPr>
            <w:tcW w:w="2494" w:type="dxa"/>
          </w:tcPr>
          <w:p w14:paraId="582CEB21" w14:textId="77777777" w:rsidR="00DA3B4F" w:rsidRPr="001F06AB" w:rsidRDefault="00000000">
            <w:pPr>
              <w:spacing w:before="40" w:after="40"/>
              <w:rPr>
                <w:lang w:val="es-CL"/>
              </w:rPr>
            </w:pPr>
            <w:r w:rsidRPr="001F06AB">
              <w:rPr>
                <w:rFonts w:ascii="Calibri" w:hAnsi="Calibri"/>
                <w:sz w:val="19"/>
                <w:lang w:val="es-CL"/>
              </w:rPr>
              <w:t>OEM</w:t>
            </w:r>
          </w:p>
        </w:tc>
        <w:tc>
          <w:tcPr>
            <w:tcW w:w="6917" w:type="dxa"/>
          </w:tcPr>
          <w:p w14:paraId="4E4523EF" w14:textId="77777777" w:rsidR="00DA3B4F" w:rsidRPr="001F06AB" w:rsidRDefault="00000000">
            <w:pPr>
              <w:spacing w:before="40" w:after="40"/>
              <w:rPr>
                <w:lang w:val="es-CL"/>
              </w:rPr>
            </w:pPr>
            <w:r w:rsidRPr="001F06AB">
              <w:rPr>
                <w:rFonts w:ascii="Calibri" w:hAnsi="Calibri"/>
                <w:sz w:val="19"/>
                <w:lang w:val="es-CL"/>
              </w:rPr>
              <w:t>Fabricante original del vehículo. Las marcas OEM son las representadas por la compañía.</w:t>
            </w:r>
          </w:p>
        </w:tc>
      </w:tr>
      <w:tr w:rsidR="00DA3B4F" w:rsidRPr="00D94301" w14:paraId="1DBA2BD5" w14:textId="77777777">
        <w:trPr>
          <w:jc w:val="center"/>
        </w:trPr>
        <w:tc>
          <w:tcPr>
            <w:tcW w:w="2494" w:type="dxa"/>
            <w:shd w:val="clear" w:color="auto" w:fill="F2F2F2"/>
          </w:tcPr>
          <w:p w14:paraId="519FA363" w14:textId="77777777" w:rsidR="00DA3B4F" w:rsidRPr="001F06AB" w:rsidRDefault="00000000">
            <w:pPr>
              <w:spacing w:before="40" w:after="40"/>
              <w:rPr>
                <w:lang w:val="es-CL"/>
              </w:rPr>
            </w:pPr>
            <w:proofErr w:type="spellStart"/>
            <w:r w:rsidRPr="001F06AB">
              <w:rPr>
                <w:rFonts w:ascii="Calibri" w:hAnsi="Calibri"/>
                <w:sz w:val="19"/>
                <w:lang w:val="es-CL"/>
              </w:rPr>
              <w:t>Forecast</w:t>
            </w:r>
            <w:proofErr w:type="spellEnd"/>
            <w:r w:rsidRPr="001F06AB">
              <w:rPr>
                <w:rFonts w:ascii="Calibri" w:hAnsi="Calibri"/>
                <w:sz w:val="19"/>
                <w:lang w:val="es-CL"/>
              </w:rPr>
              <w:t xml:space="preserve"> o proyección</w:t>
            </w:r>
          </w:p>
        </w:tc>
        <w:tc>
          <w:tcPr>
            <w:tcW w:w="6917" w:type="dxa"/>
            <w:shd w:val="clear" w:color="auto" w:fill="F2F2F2"/>
          </w:tcPr>
          <w:p w14:paraId="744BDF15" w14:textId="77777777" w:rsidR="00DA3B4F" w:rsidRPr="001F06AB" w:rsidRDefault="00000000">
            <w:pPr>
              <w:spacing w:before="40" w:after="40"/>
              <w:rPr>
                <w:lang w:val="es-CL"/>
              </w:rPr>
            </w:pPr>
            <w:r w:rsidRPr="001F06AB">
              <w:rPr>
                <w:rFonts w:ascii="Calibri" w:hAnsi="Calibri"/>
                <w:sz w:val="19"/>
                <w:lang w:val="es-CL"/>
              </w:rPr>
              <w:t>Estimación de cuántas unidades de un código se venderán en un período futuro.</w:t>
            </w:r>
          </w:p>
        </w:tc>
      </w:tr>
      <w:tr w:rsidR="00DA3B4F" w:rsidRPr="00D94301" w14:paraId="707861C2" w14:textId="77777777">
        <w:trPr>
          <w:jc w:val="center"/>
        </w:trPr>
        <w:tc>
          <w:tcPr>
            <w:tcW w:w="2494" w:type="dxa"/>
          </w:tcPr>
          <w:p w14:paraId="0A303FF5" w14:textId="77777777" w:rsidR="00DA3B4F" w:rsidRPr="001F06AB" w:rsidRDefault="00000000">
            <w:pPr>
              <w:spacing w:before="40" w:after="40"/>
              <w:rPr>
                <w:lang w:val="es-CL"/>
              </w:rPr>
            </w:pPr>
            <w:r w:rsidRPr="001F06AB">
              <w:rPr>
                <w:rFonts w:ascii="Calibri" w:hAnsi="Calibri"/>
                <w:sz w:val="19"/>
                <w:lang w:val="es-CL"/>
              </w:rPr>
              <w:t>Error de proyección</w:t>
            </w:r>
          </w:p>
        </w:tc>
        <w:tc>
          <w:tcPr>
            <w:tcW w:w="6917" w:type="dxa"/>
          </w:tcPr>
          <w:p w14:paraId="7812489B" w14:textId="77777777" w:rsidR="00DA3B4F" w:rsidRPr="001F06AB" w:rsidRDefault="00000000">
            <w:pPr>
              <w:spacing w:before="40" w:after="40"/>
              <w:rPr>
                <w:lang w:val="es-CL"/>
              </w:rPr>
            </w:pPr>
            <w:r w:rsidRPr="001F06AB">
              <w:rPr>
                <w:rFonts w:ascii="Calibri" w:hAnsi="Calibri"/>
                <w:sz w:val="19"/>
                <w:lang w:val="es-CL"/>
              </w:rPr>
              <w:t>Diferencia entre lo que se estimó vender y lo que efectivamente se vendió, expresada en porcentaje.</w:t>
            </w:r>
          </w:p>
        </w:tc>
      </w:tr>
      <w:tr w:rsidR="00DA3B4F" w:rsidRPr="00D94301" w14:paraId="38C4A7E5" w14:textId="77777777">
        <w:trPr>
          <w:jc w:val="center"/>
        </w:trPr>
        <w:tc>
          <w:tcPr>
            <w:tcW w:w="2494" w:type="dxa"/>
            <w:shd w:val="clear" w:color="auto" w:fill="F2F2F2"/>
          </w:tcPr>
          <w:p w14:paraId="554B4EA1" w14:textId="77777777" w:rsidR="00DA3B4F" w:rsidRPr="001F06AB" w:rsidRDefault="00000000">
            <w:pPr>
              <w:spacing w:before="40" w:after="40"/>
              <w:rPr>
                <w:lang w:val="es-CL"/>
              </w:rPr>
            </w:pPr>
            <w:r w:rsidRPr="001F06AB">
              <w:rPr>
                <w:rFonts w:ascii="Calibri" w:hAnsi="Calibri"/>
                <w:sz w:val="19"/>
                <w:lang w:val="es-CL"/>
              </w:rPr>
              <w:t>Código o número de pieza</w:t>
            </w:r>
          </w:p>
        </w:tc>
        <w:tc>
          <w:tcPr>
            <w:tcW w:w="6917" w:type="dxa"/>
            <w:shd w:val="clear" w:color="auto" w:fill="F2F2F2"/>
          </w:tcPr>
          <w:p w14:paraId="451459C5" w14:textId="77777777" w:rsidR="00DA3B4F" w:rsidRPr="001F06AB" w:rsidRDefault="00000000">
            <w:pPr>
              <w:spacing w:before="40" w:after="40"/>
              <w:rPr>
                <w:lang w:val="es-CL"/>
              </w:rPr>
            </w:pPr>
            <w:r w:rsidRPr="001F06AB">
              <w:rPr>
                <w:rFonts w:ascii="Calibri" w:hAnsi="Calibri"/>
                <w:sz w:val="19"/>
                <w:lang w:val="es-CL"/>
              </w:rPr>
              <w:t>Identificador único de cada repuesto del catálogo.</w:t>
            </w:r>
          </w:p>
        </w:tc>
      </w:tr>
      <w:tr w:rsidR="00DA3B4F" w:rsidRPr="00D94301" w14:paraId="09E5AFEC" w14:textId="77777777">
        <w:trPr>
          <w:jc w:val="center"/>
        </w:trPr>
        <w:tc>
          <w:tcPr>
            <w:tcW w:w="2494" w:type="dxa"/>
          </w:tcPr>
          <w:p w14:paraId="6B69C10C" w14:textId="77777777" w:rsidR="00DA3B4F" w:rsidRPr="001F06AB" w:rsidRDefault="00000000">
            <w:pPr>
              <w:spacing w:before="40" w:after="40"/>
              <w:rPr>
                <w:lang w:val="es-CL"/>
              </w:rPr>
            </w:pPr>
            <w:r w:rsidRPr="001F06AB">
              <w:rPr>
                <w:rFonts w:ascii="Calibri" w:hAnsi="Calibri"/>
                <w:sz w:val="19"/>
                <w:lang w:val="es-CL"/>
              </w:rPr>
              <w:t>Último eslabón</w:t>
            </w:r>
          </w:p>
        </w:tc>
        <w:tc>
          <w:tcPr>
            <w:tcW w:w="6917" w:type="dxa"/>
          </w:tcPr>
          <w:p w14:paraId="531FE6CA" w14:textId="77777777" w:rsidR="00DA3B4F" w:rsidRPr="001F06AB" w:rsidRDefault="00000000">
            <w:pPr>
              <w:spacing w:before="40" w:after="40"/>
              <w:rPr>
                <w:lang w:val="es-CL"/>
              </w:rPr>
            </w:pPr>
            <w:r w:rsidRPr="001F06AB">
              <w:rPr>
                <w:rFonts w:ascii="Calibri" w:hAnsi="Calibri"/>
                <w:sz w:val="19"/>
                <w:lang w:val="es-CL"/>
              </w:rPr>
              <w:t>Código vigente que reemplaza a una pieza descontinuada. La cadena de reemplazo se mantiene en el maestro COD_ACTUAL.</w:t>
            </w:r>
          </w:p>
        </w:tc>
      </w:tr>
      <w:tr w:rsidR="00DA3B4F" w:rsidRPr="00D94301" w14:paraId="5FB46D03" w14:textId="77777777">
        <w:trPr>
          <w:jc w:val="center"/>
        </w:trPr>
        <w:tc>
          <w:tcPr>
            <w:tcW w:w="2494" w:type="dxa"/>
            <w:shd w:val="clear" w:color="auto" w:fill="F2F2F2"/>
          </w:tcPr>
          <w:p w14:paraId="4B9AB0B9" w14:textId="77777777" w:rsidR="00DA3B4F" w:rsidRPr="001F06AB" w:rsidRDefault="00000000">
            <w:pPr>
              <w:spacing w:before="40" w:after="40"/>
              <w:rPr>
                <w:lang w:val="es-CL"/>
              </w:rPr>
            </w:pPr>
            <w:r w:rsidRPr="001F06AB">
              <w:rPr>
                <w:rFonts w:ascii="Calibri" w:hAnsi="Calibri"/>
                <w:sz w:val="19"/>
                <w:lang w:val="es-CL"/>
              </w:rPr>
              <w:t>Parque vehicular</w:t>
            </w:r>
          </w:p>
        </w:tc>
        <w:tc>
          <w:tcPr>
            <w:tcW w:w="6917" w:type="dxa"/>
            <w:shd w:val="clear" w:color="auto" w:fill="F2F2F2"/>
          </w:tcPr>
          <w:p w14:paraId="087A87B2" w14:textId="77777777" w:rsidR="00DA3B4F" w:rsidRPr="001F06AB" w:rsidRDefault="00000000">
            <w:pPr>
              <w:spacing w:before="40" w:after="40"/>
              <w:rPr>
                <w:lang w:val="es-CL"/>
              </w:rPr>
            </w:pPr>
            <w:r w:rsidRPr="001F06AB">
              <w:rPr>
                <w:rFonts w:ascii="Calibri" w:hAnsi="Calibri"/>
                <w:sz w:val="19"/>
                <w:lang w:val="es-CL"/>
              </w:rPr>
              <w:t>Cantidad de vehículos de un modelo que están circulando. Permite estimar la demanda de piezas que aún no tienen venta propia.</w:t>
            </w:r>
          </w:p>
        </w:tc>
      </w:tr>
      <w:tr w:rsidR="00DA3B4F" w:rsidRPr="00D94301" w14:paraId="7987485F" w14:textId="77777777">
        <w:trPr>
          <w:jc w:val="center"/>
        </w:trPr>
        <w:tc>
          <w:tcPr>
            <w:tcW w:w="2494" w:type="dxa"/>
          </w:tcPr>
          <w:p w14:paraId="27C6F285" w14:textId="77777777" w:rsidR="00DA3B4F" w:rsidRPr="001F06AB" w:rsidRDefault="00000000">
            <w:pPr>
              <w:spacing w:before="40" w:after="40"/>
              <w:rPr>
                <w:lang w:val="es-CL"/>
              </w:rPr>
            </w:pPr>
            <w:r w:rsidRPr="001F06AB">
              <w:rPr>
                <w:rFonts w:ascii="Calibri" w:hAnsi="Calibri"/>
                <w:sz w:val="19"/>
                <w:lang w:val="es-CL"/>
              </w:rPr>
              <w:t>Lead time</w:t>
            </w:r>
          </w:p>
        </w:tc>
        <w:tc>
          <w:tcPr>
            <w:tcW w:w="6917" w:type="dxa"/>
          </w:tcPr>
          <w:p w14:paraId="16529769" w14:textId="77777777" w:rsidR="00DA3B4F" w:rsidRPr="001F06AB" w:rsidRDefault="00000000">
            <w:pPr>
              <w:spacing w:before="40" w:after="40"/>
              <w:rPr>
                <w:lang w:val="es-CL"/>
              </w:rPr>
            </w:pPr>
            <w:r w:rsidRPr="001F06AB">
              <w:rPr>
                <w:rFonts w:ascii="Calibri" w:hAnsi="Calibri"/>
                <w:sz w:val="19"/>
                <w:lang w:val="es-CL"/>
              </w:rPr>
              <w:t>Tiempo que transcurre entre que se emite un pedido al proveedor y que la mercadería queda disponible.</w:t>
            </w:r>
          </w:p>
        </w:tc>
      </w:tr>
      <w:tr w:rsidR="00DA3B4F" w:rsidRPr="00D94301" w14:paraId="7A39829F" w14:textId="77777777">
        <w:trPr>
          <w:jc w:val="center"/>
        </w:trPr>
        <w:tc>
          <w:tcPr>
            <w:tcW w:w="2494" w:type="dxa"/>
            <w:shd w:val="clear" w:color="auto" w:fill="F2F2F2"/>
          </w:tcPr>
          <w:p w14:paraId="55F04B50" w14:textId="77777777" w:rsidR="00DA3B4F" w:rsidRPr="001F06AB" w:rsidRDefault="00000000">
            <w:pPr>
              <w:spacing w:before="40" w:after="40"/>
              <w:rPr>
                <w:lang w:val="es-CL"/>
              </w:rPr>
            </w:pPr>
            <w:r w:rsidRPr="001F06AB">
              <w:rPr>
                <w:rFonts w:ascii="Calibri" w:hAnsi="Calibri"/>
                <w:sz w:val="19"/>
                <w:lang w:val="es-CL"/>
              </w:rPr>
              <w:t>Tránsito</w:t>
            </w:r>
          </w:p>
        </w:tc>
        <w:tc>
          <w:tcPr>
            <w:tcW w:w="6917" w:type="dxa"/>
            <w:shd w:val="clear" w:color="auto" w:fill="F2F2F2"/>
          </w:tcPr>
          <w:p w14:paraId="7E861DFE" w14:textId="77777777" w:rsidR="00DA3B4F" w:rsidRPr="001F06AB" w:rsidRDefault="00000000">
            <w:pPr>
              <w:spacing w:before="40" w:after="40"/>
              <w:rPr>
                <w:lang w:val="es-CL"/>
              </w:rPr>
            </w:pPr>
            <w:r w:rsidRPr="001F06AB">
              <w:rPr>
                <w:rFonts w:ascii="Calibri" w:hAnsi="Calibri"/>
                <w:sz w:val="19"/>
                <w:lang w:val="es-CL"/>
              </w:rPr>
              <w:t>Unidades ya compradas que todavía no llegan a bodega.</w:t>
            </w:r>
          </w:p>
        </w:tc>
      </w:tr>
      <w:tr w:rsidR="00DA3B4F" w:rsidRPr="00D94301" w14:paraId="5F66B0CA" w14:textId="77777777">
        <w:trPr>
          <w:jc w:val="center"/>
        </w:trPr>
        <w:tc>
          <w:tcPr>
            <w:tcW w:w="2494" w:type="dxa"/>
          </w:tcPr>
          <w:p w14:paraId="0B54F697" w14:textId="77777777" w:rsidR="00DA3B4F" w:rsidRPr="001F06AB" w:rsidRDefault="00000000">
            <w:pPr>
              <w:spacing w:before="40" w:after="40"/>
              <w:rPr>
                <w:lang w:val="es-CL"/>
              </w:rPr>
            </w:pPr>
            <w:r w:rsidRPr="001F06AB">
              <w:rPr>
                <w:rFonts w:ascii="Calibri" w:hAnsi="Calibri"/>
                <w:sz w:val="19"/>
                <w:lang w:val="es-CL"/>
              </w:rPr>
              <w:t>Cobertura</w:t>
            </w:r>
          </w:p>
        </w:tc>
        <w:tc>
          <w:tcPr>
            <w:tcW w:w="6917" w:type="dxa"/>
          </w:tcPr>
          <w:p w14:paraId="5584B6D3" w14:textId="77777777" w:rsidR="00DA3B4F" w:rsidRPr="001F06AB" w:rsidRDefault="00000000">
            <w:pPr>
              <w:spacing w:before="40" w:after="40"/>
              <w:rPr>
                <w:lang w:val="es-CL"/>
              </w:rPr>
            </w:pPr>
            <w:r w:rsidRPr="001F06AB">
              <w:rPr>
                <w:rFonts w:ascii="Calibri" w:hAnsi="Calibri"/>
                <w:sz w:val="19"/>
                <w:lang w:val="es-CL"/>
              </w:rPr>
              <w:t>Cantidad de meses de demanda que alcanza a cubrir el stock disponible.</w:t>
            </w:r>
          </w:p>
        </w:tc>
      </w:tr>
      <w:tr w:rsidR="00DA3B4F" w:rsidRPr="00D94301" w14:paraId="503C933C" w14:textId="77777777">
        <w:trPr>
          <w:jc w:val="center"/>
        </w:trPr>
        <w:tc>
          <w:tcPr>
            <w:tcW w:w="2494" w:type="dxa"/>
            <w:shd w:val="clear" w:color="auto" w:fill="F2F2F2"/>
          </w:tcPr>
          <w:p w14:paraId="0199240E" w14:textId="77777777" w:rsidR="00DA3B4F" w:rsidRPr="001F06AB" w:rsidRDefault="00000000">
            <w:pPr>
              <w:spacing w:before="40" w:after="40"/>
              <w:rPr>
                <w:lang w:val="es-CL"/>
              </w:rPr>
            </w:pPr>
            <w:r w:rsidRPr="001F06AB">
              <w:rPr>
                <w:rFonts w:ascii="Calibri" w:hAnsi="Calibri"/>
                <w:sz w:val="19"/>
                <w:lang w:val="es-CL"/>
              </w:rPr>
              <w:t>Rotación</w:t>
            </w:r>
          </w:p>
        </w:tc>
        <w:tc>
          <w:tcPr>
            <w:tcW w:w="6917" w:type="dxa"/>
            <w:shd w:val="clear" w:color="auto" w:fill="F2F2F2"/>
          </w:tcPr>
          <w:p w14:paraId="6B08EB6D" w14:textId="77777777" w:rsidR="00DA3B4F" w:rsidRPr="001F06AB" w:rsidRDefault="00000000">
            <w:pPr>
              <w:spacing w:before="40" w:after="40"/>
              <w:rPr>
                <w:lang w:val="es-CL"/>
              </w:rPr>
            </w:pPr>
            <w:r w:rsidRPr="001F06AB">
              <w:rPr>
                <w:rFonts w:ascii="Calibri" w:hAnsi="Calibri"/>
                <w:sz w:val="19"/>
                <w:lang w:val="es-CL"/>
              </w:rPr>
              <w:t>Frecuencia con que un código se vende. Separa los códigos de alta rotación de los de venta esporádica.</w:t>
            </w:r>
          </w:p>
        </w:tc>
      </w:tr>
      <w:tr w:rsidR="00DA3B4F" w:rsidRPr="00D94301" w14:paraId="74A9ADD1" w14:textId="77777777">
        <w:trPr>
          <w:jc w:val="center"/>
        </w:trPr>
        <w:tc>
          <w:tcPr>
            <w:tcW w:w="2494" w:type="dxa"/>
          </w:tcPr>
          <w:p w14:paraId="3EE933B2" w14:textId="77777777" w:rsidR="00DA3B4F" w:rsidRPr="001F06AB" w:rsidRDefault="00000000">
            <w:pPr>
              <w:spacing w:before="40" w:after="40"/>
              <w:rPr>
                <w:lang w:val="es-CL"/>
              </w:rPr>
            </w:pPr>
            <w:proofErr w:type="spellStart"/>
            <w:r w:rsidRPr="001F06AB">
              <w:rPr>
                <w:rFonts w:ascii="Calibri" w:hAnsi="Calibri"/>
                <w:sz w:val="19"/>
                <w:lang w:val="es-CL"/>
              </w:rPr>
              <w:t>Backtesting</w:t>
            </w:r>
            <w:proofErr w:type="spellEnd"/>
          </w:p>
        </w:tc>
        <w:tc>
          <w:tcPr>
            <w:tcW w:w="6917" w:type="dxa"/>
          </w:tcPr>
          <w:p w14:paraId="137117C5" w14:textId="77777777" w:rsidR="00DA3B4F" w:rsidRPr="001F06AB" w:rsidRDefault="00000000">
            <w:pPr>
              <w:spacing w:before="40" w:after="40"/>
              <w:rPr>
                <w:lang w:val="es-CL"/>
              </w:rPr>
            </w:pPr>
            <w:r w:rsidRPr="001F06AB">
              <w:rPr>
                <w:rFonts w:ascii="Calibri" w:hAnsi="Calibri"/>
                <w:sz w:val="19"/>
                <w:lang w:val="es-CL"/>
              </w:rPr>
              <w:t>Prueba de un modelo sobre períodos ya cerrados, comparando lo que habría proyectado contra lo que realmente ocurrió.</w:t>
            </w:r>
          </w:p>
        </w:tc>
      </w:tr>
      <w:tr w:rsidR="00DA3B4F" w:rsidRPr="00D94301" w14:paraId="10C83D50" w14:textId="77777777">
        <w:trPr>
          <w:jc w:val="center"/>
        </w:trPr>
        <w:tc>
          <w:tcPr>
            <w:tcW w:w="2494" w:type="dxa"/>
            <w:shd w:val="clear" w:color="auto" w:fill="F2F2F2"/>
          </w:tcPr>
          <w:p w14:paraId="2C7E0F2E" w14:textId="77777777" w:rsidR="00DA3B4F" w:rsidRPr="001F06AB" w:rsidRDefault="00000000">
            <w:pPr>
              <w:spacing w:before="40" w:after="40"/>
              <w:rPr>
                <w:lang w:val="es-CL"/>
              </w:rPr>
            </w:pPr>
            <w:r w:rsidRPr="001F06AB">
              <w:rPr>
                <w:rFonts w:ascii="Calibri" w:hAnsi="Calibri"/>
                <w:sz w:val="19"/>
                <w:lang w:val="es-CL"/>
              </w:rPr>
              <w:t xml:space="preserve">Machine </w:t>
            </w:r>
            <w:proofErr w:type="spellStart"/>
            <w:r w:rsidRPr="001F06AB">
              <w:rPr>
                <w:rFonts w:ascii="Calibri" w:hAnsi="Calibri"/>
                <w:sz w:val="19"/>
                <w:lang w:val="es-CL"/>
              </w:rPr>
              <w:t>learning</w:t>
            </w:r>
            <w:proofErr w:type="spellEnd"/>
          </w:p>
        </w:tc>
        <w:tc>
          <w:tcPr>
            <w:tcW w:w="6917" w:type="dxa"/>
            <w:shd w:val="clear" w:color="auto" w:fill="F2F2F2"/>
          </w:tcPr>
          <w:p w14:paraId="7B19330C" w14:textId="77777777" w:rsidR="00DA3B4F" w:rsidRPr="001F06AB" w:rsidRDefault="00000000">
            <w:pPr>
              <w:spacing w:before="40" w:after="40"/>
              <w:rPr>
                <w:lang w:val="es-CL"/>
              </w:rPr>
            </w:pPr>
            <w:r w:rsidRPr="001F06AB">
              <w:rPr>
                <w:rFonts w:ascii="Calibri" w:hAnsi="Calibri"/>
                <w:sz w:val="19"/>
                <w:lang w:val="es-CL"/>
              </w:rPr>
              <w:t>Conjunto de técnicas que permiten a un sistema estimar un resultado a partir de patrones aprendidos de datos históricos.</w:t>
            </w:r>
          </w:p>
        </w:tc>
      </w:tr>
      <w:tr w:rsidR="00DA3B4F" w:rsidRPr="00D94301" w14:paraId="5413251F" w14:textId="77777777">
        <w:trPr>
          <w:jc w:val="center"/>
        </w:trPr>
        <w:tc>
          <w:tcPr>
            <w:tcW w:w="2494" w:type="dxa"/>
          </w:tcPr>
          <w:p w14:paraId="6CE4D38B" w14:textId="77777777" w:rsidR="00DA3B4F" w:rsidRPr="001F06AB" w:rsidRDefault="00000000">
            <w:pPr>
              <w:spacing w:before="40" w:after="40"/>
              <w:rPr>
                <w:lang w:val="es-CL"/>
              </w:rPr>
            </w:pPr>
            <w:r w:rsidRPr="001F06AB">
              <w:rPr>
                <w:rFonts w:ascii="Calibri" w:hAnsi="Calibri"/>
                <w:sz w:val="19"/>
                <w:lang w:val="es-CL"/>
              </w:rPr>
              <w:t>Pipeline de datos</w:t>
            </w:r>
          </w:p>
        </w:tc>
        <w:tc>
          <w:tcPr>
            <w:tcW w:w="6917" w:type="dxa"/>
          </w:tcPr>
          <w:p w14:paraId="21945F27" w14:textId="77777777" w:rsidR="00DA3B4F" w:rsidRPr="001F06AB" w:rsidRDefault="00000000">
            <w:pPr>
              <w:spacing w:before="40" w:after="40"/>
              <w:rPr>
                <w:lang w:val="es-CL"/>
              </w:rPr>
            </w:pPr>
            <w:r w:rsidRPr="001F06AB">
              <w:rPr>
                <w:rFonts w:ascii="Calibri" w:hAnsi="Calibri"/>
                <w:sz w:val="19"/>
                <w:lang w:val="es-CL"/>
              </w:rPr>
              <w:t>Proceso automatizado que extrae, valida, limpia e integra la información desde sus fuentes de origen.</w:t>
            </w:r>
          </w:p>
        </w:tc>
      </w:tr>
      <w:tr w:rsidR="00DA3B4F" w:rsidRPr="00D94301" w14:paraId="096A69BB" w14:textId="77777777">
        <w:trPr>
          <w:jc w:val="center"/>
        </w:trPr>
        <w:tc>
          <w:tcPr>
            <w:tcW w:w="2494" w:type="dxa"/>
            <w:shd w:val="clear" w:color="auto" w:fill="F2F2F2"/>
          </w:tcPr>
          <w:p w14:paraId="7D83FAD0" w14:textId="77777777" w:rsidR="00DA3B4F" w:rsidRPr="001F06AB" w:rsidRDefault="00000000">
            <w:pPr>
              <w:spacing w:before="40" w:after="40"/>
              <w:rPr>
                <w:lang w:val="es-CL"/>
              </w:rPr>
            </w:pPr>
            <w:r w:rsidRPr="001F06AB">
              <w:rPr>
                <w:rFonts w:ascii="Calibri" w:hAnsi="Calibri"/>
                <w:sz w:val="19"/>
                <w:lang w:val="es-CL"/>
              </w:rPr>
              <w:t>CRISP-DM</w:t>
            </w:r>
          </w:p>
        </w:tc>
        <w:tc>
          <w:tcPr>
            <w:tcW w:w="6917" w:type="dxa"/>
            <w:shd w:val="clear" w:color="auto" w:fill="F2F2F2"/>
          </w:tcPr>
          <w:p w14:paraId="4B39F4A0" w14:textId="77777777" w:rsidR="00DA3B4F" w:rsidRPr="001F06AB" w:rsidRDefault="00000000">
            <w:pPr>
              <w:spacing w:before="40" w:after="40"/>
              <w:rPr>
                <w:lang w:val="es-CL"/>
              </w:rPr>
            </w:pPr>
            <w:r w:rsidRPr="001F06AB">
              <w:rPr>
                <w:rFonts w:ascii="Calibri" w:hAnsi="Calibri"/>
                <w:sz w:val="19"/>
                <w:lang w:val="es-CL"/>
              </w:rPr>
              <w:t>Metodología de proyectos de datos en seis fases. Este documento corresponde a la fase 1, comprensión del negocio.</w:t>
            </w:r>
          </w:p>
        </w:tc>
      </w:tr>
      <w:tr w:rsidR="00DA3B4F" w:rsidRPr="00D94301" w14:paraId="34EC04E6" w14:textId="77777777">
        <w:trPr>
          <w:jc w:val="center"/>
        </w:trPr>
        <w:tc>
          <w:tcPr>
            <w:tcW w:w="2494" w:type="dxa"/>
          </w:tcPr>
          <w:p w14:paraId="5266E8F9" w14:textId="77777777" w:rsidR="00DA3B4F" w:rsidRPr="001F06AB" w:rsidRDefault="00000000">
            <w:pPr>
              <w:spacing w:before="40" w:after="40"/>
              <w:rPr>
                <w:lang w:val="es-CL"/>
              </w:rPr>
            </w:pPr>
            <w:r w:rsidRPr="001F06AB">
              <w:rPr>
                <w:rFonts w:ascii="Calibri" w:hAnsi="Calibri"/>
                <w:sz w:val="19"/>
                <w:lang w:val="es-CL"/>
              </w:rPr>
              <w:t>NDA</w:t>
            </w:r>
          </w:p>
        </w:tc>
        <w:tc>
          <w:tcPr>
            <w:tcW w:w="6917" w:type="dxa"/>
          </w:tcPr>
          <w:p w14:paraId="51048195" w14:textId="77777777" w:rsidR="00DA3B4F" w:rsidRPr="001F06AB" w:rsidRDefault="00000000">
            <w:pPr>
              <w:spacing w:before="40" w:after="40"/>
              <w:rPr>
                <w:lang w:val="es-CL"/>
              </w:rPr>
            </w:pPr>
            <w:r w:rsidRPr="001F06AB">
              <w:rPr>
                <w:rFonts w:ascii="Calibri" w:hAnsi="Calibri"/>
                <w:sz w:val="19"/>
                <w:lang w:val="es-CL"/>
              </w:rPr>
              <w:t>Acuerdo de confidencialidad que regula el uso y resguardo de la información de la compañía.</w:t>
            </w:r>
          </w:p>
        </w:tc>
      </w:tr>
    </w:tbl>
    <w:p w14:paraId="5D84C83D" w14:textId="77777777" w:rsidR="00DA3B4F" w:rsidRPr="001F06AB" w:rsidRDefault="00DA3B4F">
      <w:pPr>
        <w:rPr>
          <w:lang w:val="es-CL"/>
        </w:rPr>
      </w:pPr>
    </w:p>
    <w:p w14:paraId="4A02C073" w14:textId="77777777" w:rsidR="00DA3B4F" w:rsidRPr="001F06AB" w:rsidRDefault="00DA3B4F">
      <w:pPr>
        <w:rPr>
          <w:lang w:val="es-CL"/>
        </w:rPr>
      </w:pPr>
    </w:p>
    <w:p w14:paraId="669DD205" w14:textId="763C9829" w:rsidR="00DA3B4F" w:rsidRPr="001F06AB" w:rsidRDefault="00000000">
      <w:pPr>
        <w:jc w:val="center"/>
        <w:rPr>
          <w:lang w:val="es-CL"/>
        </w:rPr>
      </w:pPr>
      <w:r w:rsidRPr="001F06AB">
        <w:rPr>
          <w:i/>
          <w:color w:val="595959"/>
          <w:sz w:val="18"/>
          <w:lang w:val="es-CL"/>
        </w:rPr>
        <w:t xml:space="preserve">Fase 1 de la metodología CRISP-DM  </w:t>
      </w:r>
    </w:p>
    <w:sectPr w:rsidR="00DA3B4F" w:rsidRPr="001F06AB" w:rsidSect="001F06AB">
      <w:footerReference w:type="default" r:id="rId8"/>
      <w:pgSz w:w="12240" w:h="15840"/>
      <w:pgMar w:top="1134" w:right="1247" w:bottom="1134" w:left="124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43964" w14:textId="77777777" w:rsidR="009D244B" w:rsidRDefault="009D244B" w:rsidP="001F06AB">
      <w:pPr>
        <w:spacing w:after="0" w:line="240" w:lineRule="auto"/>
      </w:pPr>
      <w:r>
        <w:separator/>
      </w:r>
    </w:p>
  </w:endnote>
  <w:endnote w:type="continuationSeparator" w:id="0">
    <w:p w14:paraId="495F3B91" w14:textId="77777777" w:rsidR="009D244B" w:rsidRDefault="009D244B" w:rsidP="001F0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C39C" w14:textId="07164508" w:rsidR="001F06AB" w:rsidRDefault="00035796">
    <w:pPr>
      <w:pStyle w:val="Piedepgina"/>
    </w:pPr>
    <w:r>
      <w:rPr>
        <w:noProof/>
      </w:rPr>
      <w:drawing>
        <wp:anchor distT="0" distB="0" distL="114300" distR="114300" simplePos="0" relativeHeight="251661312" behindDoc="1" locked="0" layoutInCell="1" allowOverlap="1" wp14:anchorId="40E9906C" wp14:editId="11B62AE2">
          <wp:simplePos x="0" y="0"/>
          <wp:positionH relativeFrom="column">
            <wp:posOffset>5204460</wp:posOffset>
          </wp:positionH>
          <wp:positionV relativeFrom="paragraph">
            <wp:posOffset>6985</wp:posOffset>
          </wp:positionV>
          <wp:extent cx="1511300" cy="297061"/>
          <wp:effectExtent l="0" t="0" r="0" b="8255"/>
          <wp:wrapNone/>
          <wp:docPr id="115454583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55827" name="Imagen 580855827"/>
                  <pic:cNvPicPr/>
                </pic:nvPicPr>
                <pic:blipFill>
                  <a:blip r:embed="rId1">
                    <a:extLst>
                      <a:ext uri="{28A0092B-C50C-407E-A947-70E740481C1C}">
                        <a14:useLocalDpi xmlns:a14="http://schemas.microsoft.com/office/drawing/2010/main" val="0"/>
                      </a:ext>
                    </a:extLst>
                  </a:blip>
                  <a:stretch>
                    <a:fillRect/>
                  </a:stretch>
                </pic:blipFill>
                <pic:spPr>
                  <a:xfrm>
                    <a:off x="0" y="0"/>
                    <a:ext cx="1511300" cy="297061"/>
                  </a:xfrm>
                  <a:prstGeom prst="rect">
                    <a:avLst/>
                  </a:prstGeom>
                </pic:spPr>
              </pic:pic>
            </a:graphicData>
          </a:graphic>
          <wp14:sizeRelH relativeFrom="margin">
            <wp14:pctWidth>0</wp14:pctWidth>
          </wp14:sizeRelH>
          <wp14:sizeRelV relativeFrom="margin">
            <wp14:pctHeight>0</wp14:pctHeight>
          </wp14:sizeRelV>
        </wp:anchor>
      </w:drawing>
    </w:r>
    <w:r w:rsidR="001F06AB">
      <w:rPr>
        <w:noProof/>
        <w:color w:val="4F81BD" w:themeColor="accent1"/>
      </w:rPr>
      <mc:AlternateContent>
        <mc:Choice Requires="wps">
          <w:drawing>
            <wp:anchor distT="0" distB="0" distL="114300" distR="114300" simplePos="0" relativeHeight="251659264" behindDoc="0" locked="0" layoutInCell="1" allowOverlap="1" wp14:anchorId="323D421A" wp14:editId="731DB34A">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AE96C91"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sidR="001F06AB">
      <w:rPr>
        <w:color w:val="4F81BD" w:themeColor="accent1"/>
        <w:lang w:val="es-MX"/>
      </w:rPr>
      <w:t xml:space="preserve"> </w:t>
    </w:r>
    <w:r w:rsidR="001F06AB">
      <w:rPr>
        <w:rFonts w:asciiTheme="majorHAnsi" w:eastAsiaTheme="majorEastAsia" w:hAnsiTheme="majorHAnsi" w:cstheme="majorBidi"/>
        <w:color w:val="4F81BD" w:themeColor="accent1"/>
        <w:sz w:val="20"/>
        <w:szCs w:val="20"/>
        <w:lang w:val="es-MX"/>
      </w:rPr>
      <w:t xml:space="preserve">pág. </w:t>
    </w:r>
    <w:r w:rsidR="001F06AB">
      <w:rPr>
        <w:color w:val="4F81BD" w:themeColor="accent1"/>
        <w:sz w:val="20"/>
        <w:szCs w:val="20"/>
      </w:rPr>
      <w:fldChar w:fldCharType="begin"/>
    </w:r>
    <w:r w:rsidR="001F06AB">
      <w:rPr>
        <w:color w:val="4F81BD" w:themeColor="accent1"/>
        <w:sz w:val="20"/>
        <w:szCs w:val="20"/>
      </w:rPr>
      <w:instrText>PAGE    \* MERGEFORMAT</w:instrText>
    </w:r>
    <w:r w:rsidR="001F06AB">
      <w:rPr>
        <w:color w:val="4F81BD" w:themeColor="accent1"/>
        <w:sz w:val="20"/>
        <w:szCs w:val="20"/>
      </w:rPr>
      <w:fldChar w:fldCharType="separate"/>
    </w:r>
    <w:r w:rsidR="001F06AB">
      <w:rPr>
        <w:rFonts w:asciiTheme="majorHAnsi" w:eastAsiaTheme="majorEastAsia" w:hAnsiTheme="majorHAnsi" w:cstheme="majorBidi"/>
        <w:color w:val="4F81BD" w:themeColor="accent1"/>
        <w:sz w:val="20"/>
        <w:szCs w:val="20"/>
        <w:lang w:val="es-MX"/>
      </w:rPr>
      <w:t>2</w:t>
    </w:r>
    <w:r w:rsidR="001F06AB">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AF68B" w14:textId="77777777" w:rsidR="009D244B" w:rsidRDefault="009D244B" w:rsidP="001F06AB">
      <w:pPr>
        <w:spacing w:after="0" w:line="240" w:lineRule="auto"/>
      </w:pPr>
      <w:r>
        <w:separator/>
      </w:r>
    </w:p>
  </w:footnote>
  <w:footnote w:type="continuationSeparator" w:id="0">
    <w:p w14:paraId="010683DF" w14:textId="77777777" w:rsidR="009D244B" w:rsidRDefault="009D244B" w:rsidP="001F06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84409815">
    <w:abstractNumId w:val="8"/>
  </w:num>
  <w:num w:numId="2" w16cid:durableId="1897737740">
    <w:abstractNumId w:val="6"/>
  </w:num>
  <w:num w:numId="3" w16cid:durableId="742921085">
    <w:abstractNumId w:val="5"/>
  </w:num>
  <w:num w:numId="4" w16cid:durableId="12341027">
    <w:abstractNumId w:val="4"/>
  </w:num>
  <w:num w:numId="5" w16cid:durableId="1935820064">
    <w:abstractNumId w:val="7"/>
  </w:num>
  <w:num w:numId="6" w16cid:durableId="762536148">
    <w:abstractNumId w:val="3"/>
  </w:num>
  <w:num w:numId="7" w16cid:durableId="756900859">
    <w:abstractNumId w:val="2"/>
  </w:num>
  <w:num w:numId="8" w16cid:durableId="526218681">
    <w:abstractNumId w:val="1"/>
  </w:num>
  <w:num w:numId="9" w16cid:durableId="264120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796"/>
    <w:rsid w:val="0006063C"/>
    <w:rsid w:val="0015074B"/>
    <w:rsid w:val="001F06AB"/>
    <w:rsid w:val="0029639D"/>
    <w:rsid w:val="002C3DBD"/>
    <w:rsid w:val="00326F90"/>
    <w:rsid w:val="004651DA"/>
    <w:rsid w:val="005275EE"/>
    <w:rsid w:val="00663D46"/>
    <w:rsid w:val="00687758"/>
    <w:rsid w:val="006E6693"/>
    <w:rsid w:val="007656B5"/>
    <w:rsid w:val="00841BE9"/>
    <w:rsid w:val="009D244B"/>
    <w:rsid w:val="009E2D4E"/>
    <w:rsid w:val="00AA1D8D"/>
    <w:rsid w:val="00B1693E"/>
    <w:rsid w:val="00B47730"/>
    <w:rsid w:val="00B73192"/>
    <w:rsid w:val="00CB0664"/>
    <w:rsid w:val="00D06C29"/>
    <w:rsid w:val="00D93CFA"/>
    <w:rsid w:val="00D94301"/>
    <w:rsid w:val="00DA3B4F"/>
    <w:rsid w:val="00F54C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F48CD"/>
  <w14:defaultImageDpi w14:val="300"/>
  <w15:docId w15:val="{0A57C2A3-14DD-4E0E-A5CA-5F059C557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1F06AB"/>
  </w:style>
  <w:style w:type="paragraph" w:styleId="TDC1">
    <w:name w:val="toc 1"/>
    <w:basedOn w:val="Normal"/>
    <w:next w:val="Normal"/>
    <w:autoRedefine/>
    <w:uiPriority w:val="39"/>
    <w:unhideWhenUsed/>
    <w:rsid w:val="001F06AB"/>
    <w:pPr>
      <w:spacing w:after="100"/>
    </w:pPr>
  </w:style>
  <w:style w:type="paragraph" w:styleId="TDC2">
    <w:name w:val="toc 2"/>
    <w:basedOn w:val="Normal"/>
    <w:next w:val="Normal"/>
    <w:autoRedefine/>
    <w:uiPriority w:val="39"/>
    <w:unhideWhenUsed/>
    <w:rsid w:val="001F06AB"/>
    <w:pPr>
      <w:spacing w:after="100"/>
      <w:ind w:left="220"/>
    </w:pPr>
  </w:style>
  <w:style w:type="character" w:styleId="Hipervnculo">
    <w:name w:val="Hyperlink"/>
    <w:basedOn w:val="Fuentedeprrafopredeter"/>
    <w:uiPriority w:val="99"/>
    <w:unhideWhenUsed/>
    <w:rsid w:val="001F06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15</Pages>
  <Words>3449</Words>
  <Characters>18970</Characters>
  <Application>Microsoft Office Word</Application>
  <DocSecurity>0</DocSecurity>
  <Lines>158</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COMPRENSIÓN DEL NEGOCIO</vt:lpstr>
      <vt:lpstr/>
    </vt:vector>
  </TitlesOfParts>
  <Manager/>
  <Company/>
  <LinksUpToDate>false</LinksUpToDate>
  <CharactersWithSpaces>22375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COMPRENSIÓN DEL NEGOCIO</dc:title>
  <dc:subject>Proyecto de pronóstico de demanda de repuestos</dc:subject>
  <dc:creator>python-docx</dc:creator>
  <cp:keywords/>
  <dc:description>generated by python-docx</dc:description>
  <cp:lastModifiedBy>ANGELO ALEXANDER HENRIQUEZ PONCE</cp:lastModifiedBy>
  <cp:revision>13</cp:revision>
  <dcterms:created xsi:type="dcterms:W3CDTF">2013-12-23T23:15:00Z</dcterms:created>
  <dcterms:modified xsi:type="dcterms:W3CDTF">2026-09-28T00:12:00Z</dcterms:modified>
  <cp:category/>
</cp:coreProperties>
</file>