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115F" w14:textId="77777777" w:rsidR="004D77AE" w:rsidRDefault="004D77AE" w:rsidP="004D77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Tania Chowdhury</w:t>
      </w:r>
    </w:p>
    <w:p w14:paraId="4DC74560" w14:textId="77777777" w:rsidR="004D77AE" w:rsidRDefault="004D77AE" w:rsidP="004D77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Group_num:01</w:t>
      </w:r>
    </w:p>
    <w:p w14:paraId="70BD41DF" w14:textId="77777777" w:rsidR="004D77AE" w:rsidRDefault="004D77AE" w:rsidP="004D77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Team members:</w:t>
      </w:r>
    </w:p>
    <w:p w14:paraId="27950B96" w14:textId="77777777" w:rsidR="004D77AE" w:rsidRPr="002E1C92" w:rsidRDefault="004D77AE" w:rsidP="004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sz w:val="24"/>
          <w:szCs w:val="24"/>
        </w:rPr>
      </w:pPr>
      <w:proofErr w:type="spellStart"/>
      <w:proofErr w:type="gram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Brown,Jacob</w:t>
      </w:r>
      <w:proofErr w:type="spellEnd"/>
      <w:proofErr w:type="gram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 xml:space="preserve"> A</w:t>
      </w:r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br/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Chowdhury,Tamzid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br/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Chowdhury,Tania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br/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Cortes,Victoria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Danyel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br/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Deciutiis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>II,James</w:t>
      </w:r>
      <w:proofErr w:type="spellEnd"/>
      <w:r w:rsidRPr="002E1C92">
        <w:rPr>
          <w:rFonts w:ascii="Menlo" w:eastAsia="Times New Roman" w:hAnsi="Menlo" w:cs="Menlo"/>
          <w:i/>
          <w:iCs/>
          <w:color w:val="000000" w:themeColor="text1"/>
          <w:sz w:val="24"/>
          <w:szCs w:val="24"/>
        </w:rPr>
        <w:t xml:space="preserve"> Hugo</w:t>
      </w:r>
    </w:p>
    <w:p w14:paraId="1BEA51D6" w14:textId="77777777" w:rsidR="004D77AE" w:rsidRDefault="004D77AE" w:rsidP="004D77AE">
      <w:pPr>
        <w:rPr>
          <w:b/>
          <w:bCs/>
          <w:sz w:val="26"/>
          <w:szCs w:val="26"/>
        </w:rPr>
      </w:pPr>
    </w:p>
    <w:p w14:paraId="67A48C1D" w14:textId="5B464C91" w:rsidR="004D77AE" w:rsidRPr="004D77AE" w:rsidRDefault="004D77AE" w:rsidP="004D77AE">
      <w:pPr>
        <w:rPr>
          <w:rFonts w:cstheme="minorHAnsi"/>
          <w:b/>
          <w:bCs/>
          <w:sz w:val="24"/>
          <w:szCs w:val="24"/>
        </w:rPr>
      </w:pPr>
      <w:r w:rsidRPr="00EE7F2C">
        <w:rPr>
          <w:rFonts w:cstheme="minorHAnsi"/>
          <w:b/>
          <w:bCs/>
          <w:sz w:val="24"/>
          <w:szCs w:val="24"/>
        </w:rPr>
        <w:t xml:space="preserve">Question </w:t>
      </w:r>
      <w:r>
        <w:rPr>
          <w:rFonts w:cstheme="minorHAnsi"/>
          <w:b/>
          <w:bCs/>
          <w:sz w:val="24"/>
          <w:szCs w:val="24"/>
        </w:rPr>
        <w:t>4</w:t>
      </w:r>
      <w:r w:rsidRPr="00EE7F2C">
        <w:rPr>
          <w:rFonts w:cstheme="minorHAnsi"/>
          <w:b/>
          <w:bCs/>
          <w:sz w:val="24"/>
          <w:szCs w:val="24"/>
        </w:rPr>
        <w:t>:</w:t>
      </w:r>
    </w:p>
    <w:p w14:paraId="17E1A8C1" w14:textId="77D95526" w:rsidR="004D77AE" w:rsidRPr="004D77AE" w:rsidRDefault="004D77AE" w:rsidP="004D77AE">
      <w:pPr>
        <w:spacing w:line="480" w:lineRule="auto"/>
        <w:rPr>
          <w:rFonts w:cstheme="minorHAnsi"/>
          <w:sz w:val="28"/>
          <w:szCs w:val="28"/>
        </w:rPr>
      </w:pPr>
      <w:r w:rsidRPr="004D77AE">
        <w:rPr>
          <w:rFonts w:cstheme="minorHAnsi"/>
          <w:sz w:val="28"/>
          <w:szCs w:val="28"/>
        </w:rPr>
        <w:t xml:space="preserve">Bubble sort has a worst-case and average complexity of О(n^2). </w:t>
      </w:r>
      <w:proofErr w:type="gramStart"/>
      <w:r w:rsidRPr="004D77AE">
        <w:rPr>
          <w:rFonts w:cstheme="minorHAnsi"/>
          <w:sz w:val="28"/>
          <w:szCs w:val="28"/>
        </w:rPr>
        <w:t>So</w:t>
      </w:r>
      <w:proofErr w:type="gramEnd"/>
      <w:r w:rsidRPr="004D77AE">
        <w:rPr>
          <w:rFonts w:cstheme="minorHAnsi"/>
          <w:sz w:val="28"/>
          <w:szCs w:val="28"/>
        </w:rPr>
        <w:t xml:space="preserve"> whether it as an array or a linked list on which we apply Bubble Sort the time complexity is O(n^2). But still since we use node in a linked list which occupies </w:t>
      </w:r>
      <w:proofErr w:type="spellStart"/>
      <w:r w:rsidRPr="004D77AE">
        <w:rPr>
          <w:rFonts w:cstheme="minorHAnsi"/>
          <w:sz w:val="28"/>
          <w:szCs w:val="28"/>
        </w:rPr>
        <w:t>aditional</w:t>
      </w:r>
      <w:proofErr w:type="spellEnd"/>
      <w:r w:rsidRPr="004D77AE">
        <w:rPr>
          <w:rFonts w:cstheme="minorHAnsi"/>
          <w:sz w:val="28"/>
          <w:szCs w:val="28"/>
        </w:rPr>
        <w:t xml:space="preserve"> space for </w:t>
      </w:r>
      <w:proofErr w:type="spellStart"/>
      <w:r w:rsidRPr="004D77AE">
        <w:rPr>
          <w:rFonts w:cstheme="minorHAnsi"/>
          <w:sz w:val="28"/>
          <w:szCs w:val="28"/>
        </w:rPr>
        <w:t>adress</w:t>
      </w:r>
      <w:proofErr w:type="spellEnd"/>
      <w:r w:rsidRPr="004D77AE">
        <w:rPr>
          <w:rFonts w:cstheme="minorHAnsi"/>
          <w:sz w:val="28"/>
          <w:szCs w:val="28"/>
        </w:rPr>
        <w:t xml:space="preserve"> of the next node and after the node </w:t>
      </w:r>
      <w:proofErr w:type="gramStart"/>
      <w:r w:rsidRPr="004D77AE">
        <w:rPr>
          <w:rFonts w:cstheme="minorHAnsi"/>
          <w:sz w:val="28"/>
          <w:szCs w:val="28"/>
        </w:rPr>
        <w:t>swapping</w:t>
      </w:r>
      <w:proofErr w:type="gramEnd"/>
      <w:r w:rsidRPr="004D77AE">
        <w:rPr>
          <w:rFonts w:cstheme="minorHAnsi"/>
          <w:sz w:val="28"/>
          <w:szCs w:val="28"/>
        </w:rPr>
        <w:t xml:space="preserve"> we have an addition assignment to adjust the head pointer. More we have two more pointers to two nodes that need to be compared. </w:t>
      </w:r>
      <w:proofErr w:type="gramStart"/>
      <w:r w:rsidRPr="004D77AE">
        <w:rPr>
          <w:rFonts w:cstheme="minorHAnsi"/>
          <w:sz w:val="28"/>
          <w:szCs w:val="28"/>
        </w:rPr>
        <w:t>So</w:t>
      </w:r>
      <w:proofErr w:type="gramEnd"/>
      <w:r w:rsidRPr="004D77AE">
        <w:rPr>
          <w:rFonts w:cstheme="minorHAnsi"/>
          <w:sz w:val="28"/>
          <w:szCs w:val="28"/>
        </w:rPr>
        <w:t xml:space="preserve"> bubble sort using linked list is a little less efficient than bubble sort using an array.</w:t>
      </w:r>
    </w:p>
    <w:sectPr w:rsidR="004D77AE" w:rsidRPr="004D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AE"/>
    <w:rsid w:val="004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4CAA5"/>
  <w15:chartTrackingRefBased/>
  <w15:docId w15:val="{9839AF84-7BE1-EE40-99C9-4F8992D4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A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Chowdhury</dc:creator>
  <cp:keywords/>
  <dc:description/>
  <cp:lastModifiedBy>Tania Chowdhury</cp:lastModifiedBy>
  <cp:revision>1</cp:revision>
  <dcterms:created xsi:type="dcterms:W3CDTF">2020-10-07T19:48:00Z</dcterms:created>
  <dcterms:modified xsi:type="dcterms:W3CDTF">2020-10-07T19:49:00Z</dcterms:modified>
</cp:coreProperties>
</file>