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5DEC0" w14:textId="77777777" w:rsidR="005811F3" w:rsidRPr="005811F3" w:rsidRDefault="005811F3" w:rsidP="005811F3">
      <w:pPr>
        <w:jc w:val="center"/>
        <w:rPr>
          <w:rFonts w:ascii="Calibri" w:hAnsi="Calibri" w:cs="Times New Roman"/>
          <w:b/>
          <w:bCs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CEBD 1250 – Big Data Storage</w:t>
      </w:r>
      <w:r>
        <w:rPr>
          <w:rFonts w:ascii="Calibri" w:hAnsi="Calibri" w:cs="Times New Roman"/>
          <w:b/>
          <w:bCs/>
          <w:color w:val="000000"/>
        </w:rPr>
        <w:t xml:space="preserve">: </w:t>
      </w:r>
      <w:r w:rsidR="00BE4FA2">
        <w:rPr>
          <w:rFonts w:ascii="Calibri" w:hAnsi="Calibri" w:cs="Times New Roman"/>
          <w:b/>
          <w:bCs/>
          <w:color w:val="000000"/>
        </w:rPr>
        <w:t>Homework for Class 3</w:t>
      </w:r>
      <w:bookmarkStart w:id="0" w:name="_GoBack"/>
      <w:bookmarkEnd w:id="0"/>
    </w:p>
    <w:p w14:paraId="69EF66B5" w14:textId="77777777" w:rsidR="005811F3" w:rsidRPr="005811F3" w:rsidRDefault="005811F3" w:rsidP="005811F3">
      <w:pPr>
        <w:rPr>
          <w:rFonts w:ascii="Times" w:hAnsi="Times" w:cs="Times New Roman"/>
          <w:sz w:val="20"/>
          <w:szCs w:val="20"/>
        </w:rPr>
      </w:pPr>
    </w:p>
    <w:p w14:paraId="20440A5E" w14:textId="77777777" w:rsidR="005811F3" w:rsidRPr="005811F3" w:rsidRDefault="005811F3" w:rsidP="005811F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Write a SQL query to get the third highest salary of an employee from </w:t>
      </w:r>
      <w:proofErr w:type="spellStart"/>
      <w:r w:rsidRPr="005811F3">
        <w:rPr>
          <w:rFonts w:ascii="Calibri" w:hAnsi="Calibri" w:cs="Times New Roman"/>
          <w:color w:val="000000"/>
        </w:rPr>
        <w:t>employee_table</w:t>
      </w:r>
      <w:proofErr w:type="spellEnd"/>
      <w:r w:rsidRPr="005811F3">
        <w:rPr>
          <w:rFonts w:ascii="Calibri" w:hAnsi="Calibri" w:cs="Times New Roman"/>
          <w:color w:val="000000"/>
        </w:rPr>
        <w:t xml:space="preserve"> </w:t>
      </w:r>
    </w:p>
    <w:p w14:paraId="6D4E7F1A" w14:textId="77777777" w:rsidR="005811F3" w:rsidRDefault="005811F3" w:rsidP="005811F3">
      <w:pPr>
        <w:shd w:val="clear" w:color="auto" w:fill="FFFFFF"/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select salary from </w:t>
      </w:r>
      <w:proofErr w:type="spellStart"/>
      <w:r>
        <w:rPr>
          <w:rFonts w:ascii="Calibri" w:hAnsi="Calibri" w:cs="Times New Roman"/>
          <w:color w:val="000000"/>
        </w:rPr>
        <w:t>employee_table</w:t>
      </w:r>
      <w:proofErr w:type="spellEnd"/>
    </w:p>
    <w:p w14:paraId="776F092B" w14:textId="77777777" w:rsid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</w:rPr>
        <w:tab/>
        <w:t xml:space="preserve">order by salary </w:t>
      </w:r>
      <w:proofErr w:type="spellStart"/>
      <w:r>
        <w:rPr>
          <w:rFonts w:ascii="Calibri" w:hAnsi="Calibri" w:cs="Times New Roman"/>
          <w:color w:val="000000"/>
        </w:rPr>
        <w:t>desc</w:t>
      </w:r>
      <w:proofErr w:type="spellEnd"/>
    </w:p>
    <w:p w14:paraId="79BFB938" w14:textId="77777777" w:rsid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</w:rPr>
        <w:tab/>
        <w:t>offset N-2 rows</w:t>
      </w:r>
    </w:p>
    <w:p w14:paraId="4B318A43" w14:textId="77777777" w:rsidR="005811F3" w:rsidRP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</w:rPr>
        <w:tab/>
        <w:t>fetch next 1 rows only</w:t>
      </w:r>
    </w:p>
    <w:p w14:paraId="4691FBFD" w14:textId="77777777" w:rsidR="005811F3" w:rsidRP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</w:p>
    <w:p w14:paraId="697CF5F8" w14:textId="77777777" w:rsidR="005811F3" w:rsidRPr="005811F3" w:rsidRDefault="005811F3" w:rsidP="005811F3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Write a SQL query to find the names of employees that begin with ‘A’ </w:t>
      </w:r>
    </w:p>
    <w:p w14:paraId="79F51BDC" w14:textId="77777777" w:rsidR="005811F3" w:rsidRPr="005811F3" w:rsidRDefault="005811F3" w:rsidP="005811F3">
      <w:pPr>
        <w:shd w:val="clear" w:color="auto" w:fill="FFFFFF"/>
        <w:ind w:firstLine="720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select * from table where name like (A%)</w:t>
      </w:r>
    </w:p>
    <w:p w14:paraId="4B3AAEEC" w14:textId="77777777"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14:paraId="25557212" w14:textId="77777777" w:rsidR="005811F3" w:rsidRPr="005811F3" w:rsidRDefault="005811F3" w:rsidP="005811F3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Noto Sans Symbols" w:hAnsi="Noto Sans Symbols" w:cs="Times New Roman" w:hint="eastAsia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What is the difference between ‘HAVING’ CLAUSE and a ‘WHERE’ CLAUSE </w:t>
      </w:r>
    </w:p>
    <w:p w14:paraId="5A05EA50" w14:textId="77777777"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Where clause is used for filtering rows and it applies on each and every row, while having clause is used to filter groups in SQL.</w:t>
      </w:r>
    </w:p>
    <w:p w14:paraId="2FFAEDBC" w14:textId="77777777"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14:paraId="487F03A3" w14:textId="77777777" w:rsidR="005811F3" w:rsidRPr="005811F3" w:rsidRDefault="005811F3" w:rsidP="005811F3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List, and explain the elements of an Entities and Relationships model </w:t>
      </w:r>
    </w:p>
    <w:p w14:paraId="4BBB62D9" w14:textId="77777777" w:rsidR="005811F3" w:rsidRPr="005811F3" w:rsidRDefault="005811F3" w:rsidP="005811F3">
      <w:p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There are three components of an entity relationship diagram:</w:t>
      </w:r>
    </w:p>
    <w:p w14:paraId="6ECC087A" w14:textId="77777777" w:rsidR="005811F3" w:rsidRPr="005811F3" w:rsidRDefault="005811F3" w:rsidP="005811F3">
      <w:pPr>
        <w:pStyle w:val="ListParagraph"/>
        <w:numPr>
          <w:ilvl w:val="0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hyperlink r:id="rId5" w:history="1">
        <w:r w:rsidRPr="005811F3">
          <w:rPr>
            <w:rFonts w:ascii="Calibri" w:hAnsi="Calibri" w:cs="Times New Roman"/>
            <w:color w:val="000000"/>
          </w:rPr>
          <w:t>Entities</w:t>
        </w:r>
      </w:hyperlink>
      <w:r w:rsidRPr="005811F3">
        <w:rPr>
          <w:rFonts w:ascii="Calibri" w:hAnsi="Calibri" w:cs="Times New Roman"/>
          <w:color w:val="000000"/>
        </w:rPr>
        <w:t>, which are objects or concepts that can have data stored about them.</w:t>
      </w:r>
    </w:p>
    <w:p w14:paraId="246E34DF" w14:textId="77777777" w:rsidR="005811F3" w:rsidRPr="005811F3" w:rsidRDefault="005811F3" w:rsidP="005811F3">
      <w:pPr>
        <w:pStyle w:val="ListParagraph"/>
        <w:numPr>
          <w:ilvl w:val="0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Attributes, which are properties or characteristics of entities. An ERD attribute can be denoted as a primary key, which identifies a unique attribute, or a foreign key, which can be assigned to multiple attributes.</w:t>
      </w:r>
    </w:p>
    <w:p w14:paraId="32EF0EED" w14:textId="77777777" w:rsidR="005811F3" w:rsidRPr="005811F3" w:rsidRDefault="005811F3" w:rsidP="005811F3">
      <w:pPr>
        <w:pStyle w:val="ListParagraph"/>
        <w:numPr>
          <w:ilvl w:val="0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The relationships between and among those entities.</w:t>
      </w:r>
    </w:p>
    <w:p w14:paraId="181C719E" w14:textId="77777777" w:rsidR="005811F3" w:rsidRPr="005811F3" w:rsidRDefault="005811F3" w:rsidP="005811F3">
      <w:pPr>
        <w:pStyle w:val="ListParagraph"/>
        <w:numPr>
          <w:ilvl w:val="1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A one-to-one relationship – Example, if each customer in a database is associated with one mailing address.</w:t>
      </w:r>
    </w:p>
    <w:p w14:paraId="163F73DF" w14:textId="77777777" w:rsidR="005811F3" w:rsidRPr="005811F3" w:rsidRDefault="005811F3" w:rsidP="005811F3">
      <w:pPr>
        <w:pStyle w:val="ListParagraph"/>
        <w:numPr>
          <w:ilvl w:val="1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A one-to-many relationship – Example, a single customer might place an order for multiple products. The customer is associated with multiple entities, but all those entities have a single connection back to the same customer.</w:t>
      </w:r>
    </w:p>
    <w:p w14:paraId="1B4CF1B4" w14:textId="77777777" w:rsidR="005811F3" w:rsidRPr="005811F3" w:rsidRDefault="005811F3" w:rsidP="005811F3">
      <w:pPr>
        <w:pStyle w:val="ListParagraph"/>
        <w:numPr>
          <w:ilvl w:val="1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A many-to-many relationship – Example, at a company where all call center agents work with multiple customers, each agent is associated with multiple customers, and multiple customers might also be associated with multiple agents.</w:t>
      </w:r>
    </w:p>
    <w:p w14:paraId="71E14900" w14:textId="77777777" w:rsidR="005811F3" w:rsidRP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ab/>
      </w:r>
    </w:p>
    <w:p w14:paraId="6ABA7132" w14:textId="77777777" w:rsidR="005811F3" w:rsidRPr="005811F3" w:rsidRDefault="005811F3" w:rsidP="005811F3">
      <w:pPr>
        <w:numPr>
          <w:ilvl w:val="0"/>
          <w:numId w:val="5"/>
        </w:numPr>
        <w:shd w:val="clear" w:color="auto" w:fill="FFFFFF"/>
        <w:ind w:left="0"/>
        <w:textAlignment w:val="baseline"/>
        <w:rPr>
          <w:rFonts w:ascii="Noto Sans Symbols" w:hAnsi="Noto Sans Symbols" w:cs="Times New Roman" w:hint="eastAsia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What are the different categories of SQL statements, what does each group do </w:t>
      </w:r>
    </w:p>
    <w:p w14:paraId="0D957019" w14:textId="77777777" w:rsidR="005811F3" w:rsidRPr="005811F3" w:rsidRDefault="005811F3" w:rsidP="005811F3">
      <w:pPr>
        <w:numPr>
          <w:ilvl w:val="1"/>
          <w:numId w:val="6"/>
        </w:numPr>
        <w:shd w:val="clear" w:color="auto" w:fill="FFFFFF"/>
        <w:tabs>
          <w:tab w:val="clear" w:pos="1440"/>
          <w:tab w:val="num" w:pos="1800"/>
        </w:tabs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DML</w:t>
      </w:r>
      <w:r w:rsidRPr="005811F3">
        <w:rPr>
          <w:rFonts w:ascii="Calibri" w:hAnsi="Calibri" w:cs="Times New Roman"/>
          <w:color w:val="000000"/>
        </w:rPr>
        <w:t xml:space="preserve"> (Data Manipulation Language) – if you want to play with your data</w:t>
      </w:r>
    </w:p>
    <w:p w14:paraId="38FA15E5" w14:textId="77777777" w:rsidR="005811F3" w:rsidRPr="005811F3" w:rsidRDefault="005811F3" w:rsidP="005811F3">
      <w:pPr>
        <w:shd w:val="clear" w:color="auto" w:fill="FFFFFF"/>
        <w:ind w:left="360" w:firstLine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Core Commands: Select, insert, update, delete</w:t>
      </w:r>
    </w:p>
    <w:p w14:paraId="6D26CF7A" w14:textId="77777777" w:rsidR="005811F3" w:rsidRPr="005811F3" w:rsidRDefault="005811F3" w:rsidP="005811F3">
      <w:pPr>
        <w:numPr>
          <w:ilvl w:val="1"/>
          <w:numId w:val="7"/>
        </w:numPr>
        <w:shd w:val="clear" w:color="auto" w:fill="FFFFFF"/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DDL</w:t>
      </w:r>
      <w:r w:rsidRPr="005811F3">
        <w:rPr>
          <w:rFonts w:ascii="Calibri" w:hAnsi="Calibri" w:cs="Times New Roman"/>
          <w:color w:val="000000"/>
        </w:rPr>
        <w:t xml:space="preserve"> (Data Definition Language) – if you want a new object</w:t>
      </w:r>
    </w:p>
    <w:p w14:paraId="04F25AA2" w14:textId="77777777" w:rsidR="005811F3" w:rsidRPr="005811F3" w:rsidRDefault="005811F3" w:rsidP="005811F3">
      <w:pPr>
        <w:shd w:val="clear" w:color="auto" w:fill="FFFFFF"/>
        <w:ind w:left="360" w:firstLine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Core Commands: Create, Alter, Drop, Truncate</w:t>
      </w:r>
    </w:p>
    <w:p w14:paraId="608BAE20" w14:textId="77777777" w:rsidR="005811F3" w:rsidRPr="005811F3" w:rsidRDefault="005811F3" w:rsidP="005811F3">
      <w:pPr>
        <w:numPr>
          <w:ilvl w:val="1"/>
          <w:numId w:val="8"/>
        </w:numPr>
        <w:shd w:val="clear" w:color="auto" w:fill="FFFFFF"/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lastRenderedPageBreak/>
        <w:t xml:space="preserve">TCL </w:t>
      </w:r>
      <w:r w:rsidRPr="005811F3">
        <w:rPr>
          <w:rFonts w:ascii="Calibri" w:hAnsi="Calibri" w:cs="Times New Roman"/>
          <w:color w:val="000000"/>
        </w:rPr>
        <w:t xml:space="preserve">(Transaction Control Language) – if </w:t>
      </w:r>
      <w:r>
        <w:rPr>
          <w:rFonts w:ascii="Calibri" w:hAnsi="Calibri" w:cs="Times New Roman"/>
          <w:color w:val="000000"/>
        </w:rPr>
        <w:t xml:space="preserve">you want to undo something that </w:t>
      </w:r>
      <w:r w:rsidRPr="005811F3">
        <w:rPr>
          <w:rFonts w:ascii="Calibri" w:hAnsi="Calibri" w:cs="Times New Roman"/>
          <w:color w:val="000000"/>
        </w:rPr>
        <w:t>you did</w:t>
      </w:r>
    </w:p>
    <w:p w14:paraId="69A3E115" w14:textId="77777777" w:rsidR="005811F3" w:rsidRPr="005811F3" w:rsidRDefault="005811F3" w:rsidP="005811F3">
      <w:pPr>
        <w:shd w:val="clear" w:color="auto" w:fill="FFFFFF"/>
        <w:ind w:left="360" w:firstLine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Core Commands: Commit, </w:t>
      </w:r>
      <w:proofErr w:type="gramStart"/>
      <w:r w:rsidRPr="005811F3">
        <w:rPr>
          <w:rFonts w:ascii="Calibri" w:hAnsi="Calibri" w:cs="Times New Roman"/>
          <w:color w:val="000000"/>
        </w:rPr>
        <w:t>Roll</w:t>
      </w:r>
      <w:proofErr w:type="gramEnd"/>
      <w:r w:rsidRPr="005811F3">
        <w:rPr>
          <w:rFonts w:ascii="Calibri" w:hAnsi="Calibri" w:cs="Times New Roman"/>
          <w:color w:val="000000"/>
        </w:rPr>
        <w:t xml:space="preserve"> back, Save point</w:t>
      </w:r>
    </w:p>
    <w:p w14:paraId="4EFECC34" w14:textId="77777777" w:rsidR="005811F3" w:rsidRPr="005811F3" w:rsidRDefault="005811F3" w:rsidP="005811F3">
      <w:pPr>
        <w:numPr>
          <w:ilvl w:val="1"/>
          <w:numId w:val="9"/>
        </w:numPr>
        <w:shd w:val="clear" w:color="auto" w:fill="FFFFFF"/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DCL</w:t>
      </w:r>
      <w:r w:rsidRPr="005811F3">
        <w:rPr>
          <w:rFonts w:ascii="Calibri" w:hAnsi="Calibri" w:cs="Times New Roman"/>
          <w:color w:val="000000"/>
        </w:rPr>
        <w:t xml:space="preserve"> (Data Control Language) - Gives you access</w:t>
      </w:r>
    </w:p>
    <w:p w14:paraId="1FECBE1C" w14:textId="77777777" w:rsidR="005811F3" w:rsidRPr="005811F3" w:rsidRDefault="005811F3" w:rsidP="005811F3">
      <w:pPr>
        <w:ind w:left="108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Core Commands: Grant revoke</w:t>
      </w:r>
    </w:p>
    <w:p w14:paraId="5845FC21" w14:textId="77777777"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14:paraId="0FE67487" w14:textId="77777777" w:rsidR="005811F3" w:rsidRPr="005811F3" w:rsidRDefault="005811F3" w:rsidP="005811F3">
      <w:pPr>
        <w:numPr>
          <w:ilvl w:val="0"/>
          <w:numId w:val="10"/>
        </w:numPr>
        <w:shd w:val="clear" w:color="auto" w:fill="FFFFFF"/>
        <w:ind w:left="0"/>
        <w:textAlignment w:val="baseline"/>
        <w:rPr>
          <w:rFonts w:ascii="Noto Sans Symbols" w:hAnsi="Noto Sans Symbols" w:cs="Times New Roman" w:hint="eastAsia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List, and explain, the different types of joins </w:t>
      </w:r>
    </w:p>
    <w:p w14:paraId="17112029" w14:textId="77777777"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ab/>
        <w:t xml:space="preserve">Joins are used to combine tables based on a related column. </w:t>
      </w:r>
    </w:p>
    <w:p w14:paraId="070B7274" w14:textId="77777777" w:rsidR="005811F3" w:rsidRPr="005811F3" w:rsidRDefault="005811F3" w:rsidP="005811F3">
      <w:pPr>
        <w:numPr>
          <w:ilvl w:val="2"/>
          <w:numId w:val="11"/>
        </w:numPr>
        <w:tabs>
          <w:tab w:val="clear" w:pos="2160"/>
          <w:tab w:val="num" w:pos="3240"/>
        </w:tabs>
        <w:ind w:left="1080"/>
        <w:textAlignment w:val="baseline"/>
        <w:rPr>
          <w:rFonts w:ascii="Noto Sans Symbols" w:hAnsi="Noto Sans Symbols" w:cs="Times New Roman" w:hint="eastAsia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Self Join –  A self join is a regular join, but the table is joined with itself. Example: Select </w:t>
      </w:r>
      <w:proofErr w:type="spellStart"/>
      <w:r w:rsidRPr="005811F3">
        <w:rPr>
          <w:rFonts w:ascii="Calibri" w:hAnsi="Calibri" w:cs="Times New Roman"/>
          <w:color w:val="000000"/>
        </w:rPr>
        <w:t>column_name</w:t>
      </w:r>
      <w:proofErr w:type="spellEnd"/>
      <w:r w:rsidRPr="005811F3">
        <w:rPr>
          <w:rFonts w:ascii="Calibri" w:hAnsi="Calibri" w:cs="Times New Roman"/>
          <w:color w:val="000000"/>
        </w:rPr>
        <w:t>(s) from table A T1, table A T2 where condition;</w:t>
      </w:r>
    </w:p>
    <w:p w14:paraId="5D329066" w14:textId="77777777"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 w:hint="eastAsia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Inner Join – An inner join returns records at the intersection of the two tables. Example: select * from Table A INNER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14:paraId="77DA8519" w14:textId="77777777"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 w:hint="eastAsia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Left Join – A left join returns all records from table A and any matching records from table B. Example: select * from Table A LEFT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14:paraId="15310D71" w14:textId="77777777"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 w:hint="eastAsia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Right Join – Right join is a mirror version of the left join. Example: select * from Table A RIGHT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14:paraId="15DD572F" w14:textId="77777777"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 w:hint="eastAsia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Full Outer Join – Returns all records when there is a match in either left (table A) or right (table B) table records. Example: select * from Table A FULL OUTER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14:paraId="67666337" w14:textId="77777777" w:rsidR="005811F3" w:rsidRPr="005811F3" w:rsidRDefault="005811F3" w:rsidP="005811F3">
      <w:pPr>
        <w:shd w:val="clear" w:color="auto" w:fill="FFFFFF"/>
        <w:ind w:left="1080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14:paraId="5DF91736" w14:textId="77777777" w:rsidR="005811F3" w:rsidRPr="005811F3" w:rsidRDefault="005811F3" w:rsidP="005811F3">
      <w:pPr>
        <w:numPr>
          <w:ilvl w:val="0"/>
          <w:numId w:val="12"/>
        </w:numPr>
        <w:shd w:val="clear" w:color="auto" w:fill="FFFFFF"/>
        <w:ind w:left="0"/>
        <w:textAlignment w:val="baseline"/>
        <w:rPr>
          <w:rFonts w:ascii="Noto Sans Symbols" w:hAnsi="Noto Sans Symbols" w:cs="Times New Roman" w:hint="eastAsia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What is the difference between NULL value, Zero, and Blank space </w:t>
      </w:r>
    </w:p>
    <w:p w14:paraId="37FC517A" w14:textId="77777777"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Arial" w:hAnsi="Arial" w:cs="Times New Roman"/>
          <w:color w:val="222222"/>
        </w:rPr>
        <w:t>Null</w:t>
      </w: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 is a</w:t>
      </w:r>
      <w:r>
        <w:rPr>
          <w:rFonts w:ascii="Arial" w:hAnsi="Arial" w:cs="Times New Roman"/>
          <w:color w:val="222222"/>
          <w:shd w:val="clear" w:color="auto" w:fill="FFFFFF"/>
        </w:rPr>
        <w:t>n</w:t>
      </w: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 absence of value, where a field having null is not allocated any memory. </w:t>
      </w:r>
    </w:p>
    <w:p w14:paraId="65CE8D82" w14:textId="77777777"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Zero is a number value (integer). </w:t>
      </w:r>
    </w:p>
    <w:p w14:paraId="4017AC69" w14:textId="77777777"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Blank is an empty string value. </w:t>
      </w:r>
    </w:p>
    <w:p w14:paraId="673E1F78" w14:textId="77777777" w:rsidR="005811F3" w:rsidRPr="005811F3" w:rsidRDefault="005811F3" w:rsidP="005811F3">
      <w:pPr>
        <w:rPr>
          <w:rFonts w:ascii="Times" w:eastAsia="Times New Roman" w:hAnsi="Times" w:cs="Times New Roman"/>
          <w:sz w:val="20"/>
          <w:szCs w:val="20"/>
        </w:rPr>
      </w:pPr>
    </w:p>
    <w:p w14:paraId="554A2AF0" w14:textId="77777777" w:rsidR="005811F3" w:rsidRPr="005811F3" w:rsidRDefault="005811F3" w:rsidP="005811F3">
      <w:pPr>
        <w:rPr>
          <w:rFonts w:ascii="Times" w:eastAsia="Times New Roman" w:hAnsi="Times" w:cs="Times New Roman"/>
          <w:sz w:val="20"/>
          <w:szCs w:val="20"/>
        </w:rPr>
      </w:pPr>
    </w:p>
    <w:p w14:paraId="195E2C0E" w14:textId="77777777" w:rsidR="00EA0816" w:rsidRDefault="00EA0816"/>
    <w:sectPr w:rsidR="00EA0816" w:rsidSect="00B14F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3B14"/>
    <w:multiLevelType w:val="multilevel"/>
    <w:tmpl w:val="78F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63D98"/>
    <w:multiLevelType w:val="multilevel"/>
    <w:tmpl w:val="438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A31E4"/>
    <w:multiLevelType w:val="multilevel"/>
    <w:tmpl w:val="895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F02"/>
    <w:multiLevelType w:val="multilevel"/>
    <w:tmpl w:val="2E4E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64A7F"/>
    <w:multiLevelType w:val="multilevel"/>
    <w:tmpl w:val="39B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B3560"/>
    <w:multiLevelType w:val="multilevel"/>
    <w:tmpl w:val="CEB446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2B3E36C3"/>
    <w:multiLevelType w:val="multilevel"/>
    <w:tmpl w:val="50F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0734D"/>
    <w:multiLevelType w:val="multilevel"/>
    <w:tmpl w:val="5B9E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76497B"/>
    <w:multiLevelType w:val="multilevel"/>
    <w:tmpl w:val="772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52DEA"/>
    <w:multiLevelType w:val="hybridMultilevel"/>
    <w:tmpl w:val="AF68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A2F16"/>
    <w:multiLevelType w:val="multilevel"/>
    <w:tmpl w:val="34C6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D1FC1"/>
    <w:multiLevelType w:val="multilevel"/>
    <w:tmpl w:val="DAF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310A4"/>
    <w:multiLevelType w:val="multilevel"/>
    <w:tmpl w:val="29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F17E4F"/>
    <w:multiLevelType w:val="multilevel"/>
    <w:tmpl w:val="F0B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263F50"/>
    <w:multiLevelType w:val="multilevel"/>
    <w:tmpl w:val="410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253A11"/>
    <w:multiLevelType w:val="multilevel"/>
    <w:tmpl w:val="A3E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4"/>
  </w:num>
  <w:num w:numId="5">
    <w:abstractNumId w:val="11"/>
  </w:num>
  <w:num w:numId="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5"/>
  </w:num>
  <w:num w:numId="13">
    <w:abstractNumId w:val="4"/>
  </w:num>
  <w:num w:numId="14">
    <w:abstractNumId w:val="2"/>
  </w:num>
  <w:num w:numId="15">
    <w:abstractNumId w:val="7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F3"/>
    <w:rsid w:val="00011A99"/>
    <w:rsid w:val="005811F3"/>
    <w:rsid w:val="00B14F08"/>
    <w:rsid w:val="00BE4FA2"/>
    <w:rsid w:val="00E55AAA"/>
    <w:rsid w:val="00E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6B6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1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811F3"/>
  </w:style>
  <w:style w:type="character" w:styleId="Hyperlink">
    <w:name w:val="Hyperlink"/>
    <w:basedOn w:val="DefaultParagraphFont"/>
    <w:uiPriority w:val="99"/>
    <w:semiHidden/>
    <w:unhideWhenUsed/>
    <w:rsid w:val="005811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1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1F3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5811F3"/>
  </w:style>
  <w:style w:type="character" w:customStyle="1" w:styleId="pln">
    <w:name w:val="pln"/>
    <w:basedOn w:val="DefaultParagraphFont"/>
    <w:rsid w:val="005811F3"/>
  </w:style>
  <w:style w:type="character" w:customStyle="1" w:styleId="lit">
    <w:name w:val="lit"/>
    <w:basedOn w:val="DefaultParagraphFont"/>
    <w:rsid w:val="0058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hatis.techtarget.com/definition/ent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2019-02-10T14:16:00Z</dcterms:created>
  <dcterms:modified xsi:type="dcterms:W3CDTF">2019-02-10T14:16:00Z</dcterms:modified>
</cp:coreProperties>
</file>