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618" w:rsidRDefault="005B2618">
      <w:r>
        <w:t>Nora Arouchian</w:t>
      </w:r>
      <w:r w:rsidR="00E3505E">
        <w:t xml:space="preserve"> </w:t>
      </w:r>
      <w:r w:rsidR="00E3505E">
        <w:br/>
      </w:r>
      <w:r>
        <w:t>Tania Gameiro Oliveira</w:t>
      </w:r>
    </w:p>
    <w:p w:rsidR="005B2618" w:rsidRDefault="005B2618" w:rsidP="00E3505E">
      <w:pPr>
        <w:jc w:val="center"/>
      </w:pPr>
      <w:r>
        <w:t>CEBD 1260: Big Data Analytics</w:t>
      </w:r>
    </w:p>
    <w:p w:rsidR="00132E2D" w:rsidRPr="00E3505E" w:rsidRDefault="00132E2D" w:rsidP="00E3505E">
      <w:pPr>
        <w:jc w:val="center"/>
        <w:rPr>
          <w:u w:val="single"/>
        </w:rPr>
      </w:pPr>
      <w:r w:rsidRPr="00E3505E">
        <w:rPr>
          <w:u w:val="single"/>
        </w:rPr>
        <w:t>Assignment 2: Functional Map, Use Case and Mockup</w:t>
      </w:r>
    </w:p>
    <w:p w:rsidR="00E3505E" w:rsidRDefault="00E3505E">
      <w:pPr>
        <w:rPr>
          <w:b/>
          <w:u w:val="single"/>
        </w:rPr>
      </w:pPr>
    </w:p>
    <w:p w:rsidR="00E3505E" w:rsidRDefault="00E3505E" w:rsidP="00F92792">
      <w:pPr>
        <w:pStyle w:val="ListParagraph"/>
        <w:numPr>
          <w:ilvl w:val="0"/>
          <w:numId w:val="1"/>
        </w:numPr>
      </w:pPr>
      <w:r w:rsidRPr="00F92792">
        <w:rPr>
          <w:b/>
        </w:rPr>
        <w:t>Data application</w:t>
      </w:r>
      <w:r>
        <w:t xml:space="preserve"> </w:t>
      </w:r>
      <w:r>
        <w:t>Which Chocolate Bar is most favoured?</w:t>
      </w:r>
      <w:r>
        <w:t xml:space="preserve"> </w:t>
      </w:r>
      <w:r w:rsidR="00F92792">
        <w:br/>
      </w:r>
    </w:p>
    <w:p w:rsidR="00E3505E" w:rsidRDefault="00E3505E" w:rsidP="00F92792">
      <w:pPr>
        <w:pStyle w:val="ListParagraph"/>
        <w:numPr>
          <w:ilvl w:val="0"/>
          <w:numId w:val="1"/>
        </w:numPr>
      </w:pPr>
      <w:r w:rsidRPr="00F92792">
        <w:rPr>
          <w:b/>
        </w:rPr>
        <w:t>Objective</w:t>
      </w:r>
      <w:r>
        <w:t xml:space="preserve"> This tool helps potential buyers </w:t>
      </w:r>
      <w:r>
        <w:t xml:space="preserve"> decide between </w:t>
      </w:r>
      <w:r>
        <w:t xml:space="preserve">which chocolate bar our there is best. It allows for buyers to test out different bars based on ratings, price and availability nearby. It allows producers and vendors to have insight on consumer preference and as such, target and produce accordingly. </w:t>
      </w:r>
      <w:r>
        <w:t xml:space="preserve"> </w:t>
      </w:r>
      <w:r w:rsidR="00F92792">
        <w:br/>
      </w:r>
    </w:p>
    <w:p w:rsidR="00E3505E" w:rsidRDefault="00E3505E" w:rsidP="00F92792">
      <w:pPr>
        <w:pStyle w:val="ListParagraph"/>
        <w:numPr>
          <w:ilvl w:val="0"/>
          <w:numId w:val="1"/>
        </w:numPr>
      </w:pPr>
      <w:r w:rsidRPr="00F92792">
        <w:rPr>
          <w:b/>
        </w:rPr>
        <w:t>Audience</w:t>
      </w:r>
      <w:r>
        <w:t xml:space="preserve"> </w:t>
      </w:r>
      <w:r>
        <w:t xml:space="preserve"> Chocolate enthusiasts, Retail stores, chocolate producers</w:t>
      </w:r>
      <w:r w:rsidR="00F92792">
        <w:br/>
      </w:r>
    </w:p>
    <w:p w:rsidR="00E3505E" w:rsidRDefault="00E3505E" w:rsidP="00F92792">
      <w:pPr>
        <w:pStyle w:val="ListParagraph"/>
        <w:numPr>
          <w:ilvl w:val="0"/>
          <w:numId w:val="1"/>
        </w:numPr>
      </w:pPr>
      <w:r w:rsidRPr="00F92792">
        <w:rPr>
          <w:b/>
        </w:rPr>
        <w:t>Dashboard and metrics</w:t>
      </w:r>
      <w:r>
        <w:t xml:space="preserve"> </w:t>
      </w:r>
    </w:p>
    <w:p w:rsidR="00E3505E" w:rsidRDefault="00E3505E" w:rsidP="00F92792">
      <w:pPr>
        <w:ind w:left="360" w:firstLine="720"/>
      </w:pPr>
      <w:r w:rsidRPr="00F92792">
        <w:rPr>
          <w:b/>
        </w:rPr>
        <w:t>Descriptive analytics</w:t>
      </w:r>
      <w:r>
        <w:t xml:space="preserve"> Shows the </w:t>
      </w:r>
      <w:r>
        <w:t xml:space="preserve">rating preferences of chocolate bars based on the filter selection (price, taste, origins, equitability…) </w:t>
      </w:r>
    </w:p>
    <w:p w:rsidR="00E3505E" w:rsidRDefault="00E3505E" w:rsidP="00F92792">
      <w:pPr>
        <w:ind w:left="360" w:firstLine="720"/>
      </w:pPr>
      <w:r w:rsidRPr="00F92792">
        <w:rPr>
          <w:b/>
        </w:rPr>
        <w:t>Diagnostic analytics</w:t>
      </w:r>
      <w:r>
        <w:t xml:space="preserve"> Presents to the </w:t>
      </w:r>
      <w:r>
        <w:t>vendors and producers the top favourites from consumers and what they look out for</w:t>
      </w:r>
      <w:r>
        <w:t>.</w:t>
      </w:r>
      <w:r>
        <w:t xml:space="preserve"> (</w:t>
      </w:r>
      <w:r w:rsidR="00F92792">
        <w:t xml:space="preserve">Combo of </w:t>
      </w:r>
      <w:r>
        <w:t xml:space="preserve">XYZ Chocolate </w:t>
      </w:r>
      <w:r w:rsidR="00F92792">
        <w:t xml:space="preserve">beans % </w:t>
      </w:r>
      <w:r>
        <w:t xml:space="preserve"> at $x.xx price produced in ABC country)</w:t>
      </w:r>
      <w:r w:rsidR="00F92792">
        <w:t xml:space="preserve">. </w:t>
      </w:r>
      <w:r>
        <w:t xml:space="preserve"> </w:t>
      </w:r>
    </w:p>
    <w:p w:rsidR="00E3505E" w:rsidRDefault="00E3505E" w:rsidP="00F92792">
      <w:pPr>
        <w:ind w:left="720" w:firstLine="360"/>
      </w:pPr>
      <w:r w:rsidRPr="00F92792">
        <w:rPr>
          <w:b/>
        </w:rPr>
        <w:t>Predictive analytics</w:t>
      </w:r>
      <w:r>
        <w:t xml:space="preserve"> Based on </w:t>
      </w:r>
      <w:r w:rsidR="00F92792">
        <w:t xml:space="preserve">preference inputs, predicts the equilibrium point of bitterness to price ratio that consumers prefer. </w:t>
      </w:r>
      <w:bookmarkStart w:id="0" w:name="_GoBack"/>
      <w:bookmarkEnd w:id="0"/>
    </w:p>
    <w:p w:rsidR="00132E2D" w:rsidRPr="00E3505E" w:rsidRDefault="00E3505E" w:rsidP="00F92792">
      <w:pPr>
        <w:ind w:left="720" w:firstLine="360"/>
        <w:rPr>
          <w:b/>
          <w:u w:val="single"/>
        </w:rPr>
      </w:pPr>
      <w:r w:rsidRPr="00F92792">
        <w:rPr>
          <w:b/>
        </w:rPr>
        <w:t>Prescriptive analytics</w:t>
      </w:r>
      <w:r>
        <w:t xml:space="preserve"> </w:t>
      </w:r>
      <w:r w:rsidR="00F92792">
        <w:t>This will give</w:t>
      </w:r>
      <w:r w:rsidR="00F92792">
        <w:t xml:space="preserve"> producers and vendors the capability to produce more of a certain type of chocolate within a certain price point, versus another</w:t>
      </w:r>
      <w:r w:rsidR="00F92792">
        <w:t>.</w:t>
      </w:r>
    </w:p>
    <w:p w:rsidR="00132E2D" w:rsidRDefault="00132E2D">
      <w:r>
        <w:rPr>
          <w:noProof/>
          <w:lang w:eastAsia="en-CA"/>
        </w:rPr>
        <w:lastRenderedPageBreak/>
        <w:drawing>
          <wp:inline distT="0" distB="0" distL="0" distR="0">
            <wp:extent cx="5486400" cy="4114800"/>
            <wp:effectExtent l="0" t="0" r="0" b="0"/>
            <wp:docPr id="1" name="Picture 1" descr="C:\Users\Redirection\opti1427\Desktop\CEBD 1260 - Assignment 2\CEBD1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irection\opti1427\Desktop\CEBD 1260 - Assignment 2\CEBD126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132E2D" w:rsidRDefault="00E3505E">
      <w:r>
        <w:rPr>
          <w:noProof/>
          <w:lang w:eastAsia="en-CA"/>
        </w:rPr>
        <w:lastRenderedPageBreak/>
        <w:drawing>
          <wp:inline distT="0" distB="0" distL="0" distR="0">
            <wp:extent cx="5486400" cy="4114800"/>
            <wp:effectExtent l="0" t="0" r="0" b="0"/>
            <wp:docPr id="4" name="Picture 4" descr="C:\Users\Redirection\opti1427\Desktop\CEBD 1260 - Assignment 2\CEBD 12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irection\opti1427\Desktop\CEBD 1260 - Assignment 2\CEBD 126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132E2D" w:rsidRDefault="00132E2D"/>
    <w:p w:rsidR="00132E2D" w:rsidRDefault="00132E2D">
      <w:r>
        <w:rPr>
          <w:noProof/>
          <w:lang w:eastAsia="en-CA"/>
        </w:rPr>
        <w:lastRenderedPageBreak/>
        <w:drawing>
          <wp:inline distT="0" distB="0" distL="0" distR="0">
            <wp:extent cx="5486400" cy="7315200"/>
            <wp:effectExtent l="0" t="0" r="0" b="0"/>
            <wp:docPr id="2" name="Picture 2" descr="C:\Users\Redirection\opti1427\Desktop\CEBD 1260 - Assignment 2\CEBD 1260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irection\opti1427\Desktop\CEBD 1260 - Assignment 2\CEBD 1260 - 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rsidR="00132E2D" w:rsidRDefault="00132E2D"/>
    <w:p w:rsidR="00132E2D" w:rsidRDefault="00132E2D">
      <w:r>
        <w:rPr>
          <w:noProof/>
          <w:lang w:eastAsia="en-CA"/>
        </w:rPr>
        <w:lastRenderedPageBreak/>
        <w:drawing>
          <wp:inline distT="0" distB="0" distL="0" distR="0">
            <wp:extent cx="5486400" cy="4114800"/>
            <wp:effectExtent l="0" t="0" r="0" b="0"/>
            <wp:docPr id="3" name="Picture 3" descr="C:\Users\Redirection\opti1427\Desktop\CEBD 1260 - Assignment 2\CEBD-12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irection\opti1427\Desktop\CEBD 1260 - Assignment 2\CEBD-126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sectPr w:rsidR="00132E2D">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C2C" w:rsidRDefault="008A0C2C" w:rsidP="005B2618">
      <w:pPr>
        <w:spacing w:after="0" w:line="240" w:lineRule="auto"/>
      </w:pPr>
      <w:r>
        <w:separator/>
      </w:r>
    </w:p>
  </w:endnote>
  <w:endnote w:type="continuationSeparator" w:id="0">
    <w:p w:rsidR="008A0C2C" w:rsidRDefault="008A0C2C" w:rsidP="005B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F92792" w:rsidP="00F92792">
    <w:pPr>
      <w:pStyle w:val="Footer"/>
      <w:rPr>
        <w:rFonts w:ascii="Calibri" w:hAnsi="Calibri"/>
        <w:color w:val="000000"/>
        <w:sz w:val="23"/>
      </w:rPr>
    </w:pPr>
    <w:bookmarkStart w:id="1" w:name="aliashFooterFrench1FooterEvenPages"/>
    <w:r>
      <w:rPr>
        <w:rFonts w:ascii="Calibri" w:hAnsi="Calibri"/>
        <w:color w:val="000000"/>
        <w:sz w:val="23"/>
      </w:rPr>
      <w:t>Interne</w:t>
    </w:r>
  </w:p>
  <w:bookmarkEnd w:id="1"/>
  <w:p w:rsidR="005B2618" w:rsidRDefault="005B26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F92792" w:rsidP="00F92792">
    <w:pPr>
      <w:pStyle w:val="Footer"/>
      <w:rPr>
        <w:rFonts w:ascii="Calibri" w:hAnsi="Calibri"/>
        <w:color w:val="000000"/>
        <w:sz w:val="23"/>
      </w:rPr>
    </w:pPr>
    <w:bookmarkStart w:id="2" w:name="aliashFooterFrench1FooterPrimary"/>
    <w:r>
      <w:rPr>
        <w:rFonts w:ascii="Calibri" w:hAnsi="Calibri"/>
        <w:color w:val="000000"/>
        <w:sz w:val="23"/>
      </w:rPr>
      <w:t>Interne</w:t>
    </w:r>
  </w:p>
  <w:bookmarkEnd w:id="2"/>
  <w:p w:rsidR="005B2618" w:rsidRDefault="005B26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F92792" w:rsidP="00F92792">
    <w:pPr>
      <w:pStyle w:val="Footer"/>
      <w:rPr>
        <w:rFonts w:ascii="Calibri" w:hAnsi="Calibri"/>
        <w:color w:val="000000"/>
        <w:sz w:val="23"/>
      </w:rPr>
    </w:pPr>
    <w:bookmarkStart w:id="3" w:name="aliashFooterFrench1FooterFirstPage"/>
    <w:r>
      <w:rPr>
        <w:rFonts w:ascii="Calibri" w:hAnsi="Calibri"/>
        <w:color w:val="000000"/>
        <w:sz w:val="23"/>
      </w:rPr>
      <w:t>Interne</w:t>
    </w:r>
  </w:p>
  <w:bookmarkEnd w:id="3"/>
  <w:p w:rsidR="005B2618" w:rsidRDefault="005B26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C2C" w:rsidRDefault="008A0C2C" w:rsidP="005B2618">
      <w:pPr>
        <w:spacing w:after="0" w:line="240" w:lineRule="auto"/>
      </w:pPr>
      <w:r>
        <w:separator/>
      </w:r>
    </w:p>
  </w:footnote>
  <w:footnote w:type="continuationSeparator" w:id="0">
    <w:p w:rsidR="008A0C2C" w:rsidRDefault="008A0C2C" w:rsidP="005B2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5B26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5B26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618" w:rsidRDefault="005B26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576CA"/>
    <w:multiLevelType w:val="hybridMultilevel"/>
    <w:tmpl w:val="E166A8FA"/>
    <w:lvl w:ilvl="0" w:tplc="6B3A00D2">
      <w:numFmt w:val="bullet"/>
      <w:lvlText w:val="-"/>
      <w:lvlJc w:val="left"/>
      <w:pPr>
        <w:ind w:left="720" w:hanging="360"/>
      </w:pPr>
      <w:rPr>
        <w:rFonts w:ascii="Calibri" w:eastAsiaTheme="minorHAnsi" w:hAnsi="Calibri"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618"/>
    <w:rsid w:val="00132E2D"/>
    <w:rsid w:val="00237DA8"/>
    <w:rsid w:val="00477F8C"/>
    <w:rsid w:val="005B2618"/>
    <w:rsid w:val="008A0C2C"/>
    <w:rsid w:val="00E3505E"/>
    <w:rsid w:val="00F927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61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2618"/>
  </w:style>
  <w:style w:type="paragraph" w:styleId="Footer">
    <w:name w:val="footer"/>
    <w:basedOn w:val="Normal"/>
    <w:link w:val="FooterChar"/>
    <w:uiPriority w:val="99"/>
    <w:unhideWhenUsed/>
    <w:rsid w:val="005B261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2618"/>
  </w:style>
  <w:style w:type="paragraph" w:styleId="BalloonText">
    <w:name w:val="Balloon Text"/>
    <w:basedOn w:val="Normal"/>
    <w:link w:val="BalloonTextChar"/>
    <w:uiPriority w:val="99"/>
    <w:semiHidden/>
    <w:unhideWhenUsed/>
    <w:rsid w:val="0013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E2D"/>
    <w:rPr>
      <w:rFonts w:ascii="Tahoma" w:hAnsi="Tahoma" w:cs="Tahoma"/>
      <w:sz w:val="16"/>
      <w:szCs w:val="16"/>
    </w:rPr>
  </w:style>
  <w:style w:type="paragraph" w:styleId="ListParagraph">
    <w:name w:val="List Paragraph"/>
    <w:basedOn w:val="Normal"/>
    <w:uiPriority w:val="34"/>
    <w:qFormat/>
    <w:rsid w:val="00F9279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61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2618"/>
  </w:style>
  <w:style w:type="paragraph" w:styleId="Footer">
    <w:name w:val="footer"/>
    <w:basedOn w:val="Normal"/>
    <w:link w:val="FooterChar"/>
    <w:uiPriority w:val="99"/>
    <w:unhideWhenUsed/>
    <w:rsid w:val="005B261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2618"/>
  </w:style>
  <w:style w:type="paragraph" w:styleId="BalloonText">
    <w:name w:val="Balloon Text"/>
    <w:basedOn w:val="Normal"/>
    <w:link w:val="BalloonTextChar"/>
    <w:uiPriority w:val="99"/>
    <w:semiHidden/>
    <w:unhideWhenUsed/>
    <w:rsid w:val="0013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E2D"/>
    <w:rPr>
      <w:rFonts w:ascii="Tahoma" w:hAnsi="Tahoma" w:cs="Tahoma"/>
      <w:sz w:val="16"/>
      <w:szCs w:val="16"/>
    </w:rPr>
  </w:style>
  <w:style w:type="paragraph" w:styleId="ListParagraph">
    <w:name w:val="List Paragraph"/>
    <w:basedOn w:val="Normal"/>
    <w:uiPriority w:val="34"/>
    <w:qFormat/>
    <w:rsid w:val="00F92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183</Words>
  <Characters>1029</Characters>
  <Application>Microsoft Office Word</Application>
  <DocSecurity>0</DocSecurity>
  <Lines>30</Lines>
  <Paragraphs>11</Paragraphs>
  <ScaleCrop>false</ScaleCrop>
  <HeadingPairs>
    <vt:vector size="2" baseType="variant">
      <vt:variant>
        <vt:lpstr>Title</vt:lpstr>
      </vt:variant>
      <vt:variant>
        <vt:i4>1</vt:i4>
      </vt:variant>
    </vt:vector>
  </HeadingPairs>
  <TitlesOfParts>
    <vt:vector size="1" baseType="lpstr">
      <vt:lpstr/>
    </vt:vector>
  </TitlesOfParts>
  <Company>TD</Company>
  <LinksUpToDate>false</LinksUpToDate>
  <CharactersWithSpaces>1216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Arouchian, Nora</dc:creator>
  <cp:keywords>Interne</cp:keywords>
  <cp:lastModifiedBy>Arouchian, Nora</cp:lastModifiedBy>
  <cp:revision>2</cp:revision>
  <dcterms:created xsi:type="dcterms:W3CDTF">2019-02-01T14:25:00Z</dcterms:created>
  <dcterms:modified xsi:type="dcterms:W3CDTF">2019-02-01T15:03:00Z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2439435c-8181-40b5-a44d-5db48cc351eb</vt:lpwstr>
  </property>
  <property fmtid="{D5CDD505-2E9C-101B-9397-08002B2CF9AE}" pid="3" name="TDDCSClassification">
    <vt:lpwstr>Interne</vt:lpwstr>
  </property>
  <property fmtid="{D5CDD505-2E9C-101B-9397-08002B2CF9AE}" pid="4" name="TDDCSRemplacer Langue">
    <vt:lpwstr>Français</vt:lpwstr>
  </property>
  <property fmtid="{D5CDD505-2E9C-101B-9397-08002B2CF9AE}" pid="5" name="kjhasxiQ">
    <vt:lpwstr>Interne</vt:lpwstr>
  </property>
</Properties>
</file>