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35870" w14:textId="77777777" w:rsidR="0052387A" w:rsidRDefault="0052387A" w:rsidP="0052387A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Everyone,</w:t>
      </w:r>
    </w:p>
    <w:p w14:paraId="5D347429" w14:textId="77777777" w:rsidR="0052387A" w:rsidRDefault="0052387A" w:rsidP="0052387A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These are some points you should think about during the discussion session in tomorrow's lecture regarding the Golub paper.</w:t>
      </w:r>
    </w:p>
    <w:p w14:paraId="0FCA7155" w14:textId="77777777" w:rsidR="00E84B36" w:rsidRDefault="0052387A" w:rsidP="0052387A">
      <w:pPr>
        <w:pStyle w:val="NormalWeb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- What were the goals of this project?</w:t>
      </w:r>
    </w:p>
    <w:p w14:paraId="65D34CA8" w14:textId="77777777" w:rsidR="00E84B36" w:rsidRDefault="0052387A" w:rsidP="00E84B36">
      <w:pPr>
        <w:pStyle w:val="NormalWeb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- What is meant by class discovery?</w:t>
      </w:r>
    </w:p>
    <w:p w14:paraId="470A1926" w14:textId="152E5CDF" w:rsidR="00E84B36" w:rsidRPr="00474C25" w:rsidRDefault="00E84B36" w:rsidP="00E84B36">
      <w:pPr>
        <w:pStyle w:val="NormalWeb"/>
        <w:rPr>
          <w:color w:val="FF0000"/>
        </w:rPr>
      </w:pPr>
      <w:r w:rsidRPr="00474C25">
        <w:rPr>
          <w:rFonts w:ascii="TimesNewRomanPS" w:hAnsi="TimesNewRomanPS"/>
          <w:color w:val="FF0000"/>
          <w:sz w:val="18"/>
          <w:szCs w:val="18"/>
        </w:rPr>
        <w:t xml:space="preserve">Class discovery refers to defining previously unrecognized tumor subtypes </w:t>
      </w:r>
    </w:p>
    <w:p w14:paraId="7F1CB3A6" w14:textId="0EAAD1B1" w:rsidR="00E84B36" w:rsidRPr="00474C25" w:rsidRDefault="0052387A" w:rsidP="00E84B36">
      <w:pPr>
        <w:pStyle w:val="NormalWeb"/>
        <w:rPr>
          <w:color w:val="FF0000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- What is meant by class prediction?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</w:r>
      <w:r w:rsidR="00E84B36" w:rsidRPr="00474C25">
        <w:rPr>
          <w:rFonts w:ascii="TimesNewRomanPS" w:hAnsi="TimesNewRomanPS"/>
          <w:color w:val="FF0000"/>
          <w:sz w:val="18"/>
          <w:szCs w:val="18"/>
        </w:rPr>
        <w:t xml:space="preserve">Class prediction refers to the assignment of particular tumor samples to already-defined classes, which could reflect current states or future outcomes. </w:t>
      </w:r>
    </w:p>
    <w:p w14:paraId="1DEC0128" w14:textId="77777777" w:rsidR="00474C25" w:rsidRDefault="0052387A" w:rsidP="00E84B36">
      <w:pPr>
        <w:pStyle w:val="NormalWeb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- There are two datasets (initial and independent)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- The initial dataset only contains bone marrow samples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- The independent dataset contains both bone marrow and peripheral blood samples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- The initial dataset samples come from two labs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- The independent dataset samples come from four labs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    - What are some complications that could arise due to this?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</w:r>
      <w:r w:rsidR="00474C25" w:rsidRPr="00474C25">
        <w:rPr>
          <w:rFonts w:ascii="Lucida Sans Unicode" w:hAnsi="Lucida Sans Unicode" w:cs="Lucida Sans Unicode"/>
          <w:color w:val="FF0000"/>
          <w:spacing w:val="3"/>
          <w:sz w:val="29"/>
          <w:szCs w:val="29"/>
        </w:rPr>
        <w:t>Changes in sample handling protocols, introduction of artifacts</w:t>
      </w:r>
    </w:p>
    <w:p w14:paraId="2BF0E3C8" w14:textId="079944AB" w:rsidR="00474C25" w:rsidRDefault="0052387A" w:rsidP="00E84B36">
      <w:pPr>
        <w:pStyle w:val="NormalWeb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- The paper specifies that there are 6817 genes while the dataset contains 7129 rows, where each row describes a probe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    - Why are there extra probes?</w:t>
      </w:r>
      <w:r w:rsidR="00474C25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</w:p>
    <w:p w14:paraId="405940EE" w14:textId="7618AEA5" w:rsidR="0052387A" w:rsidRPr="00474C25" w:rsidRDefault="00474C25" w:rsidP="00E84B36">
      <w:pPr>
        <w:pStyle w:val="NormalWeb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FF0000"/>
          <w:spacing w:val="3"/>
          <w:sz w:val="29"/>
          <w:szCs w:val="29"/>
        </w:rPr>
      </w:pPr>
      <w:r w:rsidRPr="00474C25">
        <w:rPr>
          <w:rFonts w:ascii="Lucida Sans Unicode" w:hAnsi="Lucida Sans Unicode" w:cs="Lucida Sans Unicode"/>
          <w:color w:val="FF0000"/>
          <w:spacing w:val="3"/>
          <w:sz w:val="29"/>
          <w:szCs w:val="29"/>
        </w:rPr>
        <w:lastRenderedPageBreak/>
        <w:t xml:space="preserve">For redundancy, making sure multiple probes could give the same result. </w:t>
      </w:r>
    </w:p>
    <w:p w14:paraId="3B1CC3DA" w14:textId="77777777" w:rsidR="0052387A" w:rsidRDefault="0052387A" w:rsidP="0052387A">
      <w:pPr>
        <w:pStyle w:val="NormalWeb"/>
        <w:spacing w:before="12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- What formula was used to rank the genes best suited for differentiating the classes?</w:t>
      </w:r>
    </w:p>
    <w:p w14:paraId="5992506B" w14:textId="01F51561" w:rsidR="00C53B36" w:rsidRDefault="001317FD"/>
    <w:p w14:paraId="3241E668" w14:textId="77777777" w:rsidR="00474C25" w:rsidRDefault="00474C25"/>
    <w:sectPr w:rsidR="00474C25" w:rsidSect="0046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7A"/>
    <w:rsid w:val="00101E29"/>
    <w:rsid w:val="001317FD"/>
    <w:rsid w:val="00251A7F"/>
    <w:rsid w:val="004678AF"/>
    <w:rsid w:val="00474C25"/>
    <w:rsid w:val="0052387A"/>
    <w:rsid w:val="00627D6B"/>
    <w:rsid w:val="006B167C"/>
    <w:rsid w:val="00720A26"/>
    <w:rsid w:val="008C1783"/>
    <w:rsid w:val="00E84B36"/>
    <w:rsid w:val="00E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DADEF"/>
  <w15:chartTrackingRefBased/>
  <w15:docId w15:val="{025DC4C2-EDA0-EC4C-933F-6C1ADDA8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8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Gonzalez</dc:creator>
  <cp:keywords/>
  <dc:description/>
  <cp:lastModifiedBy>Tania Gonzalez</cp:lastModifiedBy>
  <cp:revision>1</cp:revision>
  <dcterms:created xsi:type="dcterms:W3CDTF">2020-09-22T15:48:00Z</dcterms:created>
  <dcterms:modified xsi:type="dcterms:W3CDTF">2020-09-23T01:02:00Z</dcterms:modified>
</cp:coreProperties>
</file>