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186438177"/>
        <w:docPartObj>
          <w:docPartGallery w:val="Cover Pages"/>
          <w:docPartUnique/>
        </w:docPartObj>
      </w:sdtPr>
      <w:sdtEndPr/>
      <w:sdtContent>
        <w:p w14:paraId="3470746E" w14:textId="16E7FB69" w:rsidR="00E716F9" w:rsidRDefault="00E716F9">
          <w:pPr>
            <w:pStyle w:val="NoSpacing"/>
          </w:pPr>
          <w:r>
            <w:rPr>
              <w:noProof/>
            </w:rPr>
            <mc:AlternateContent>
              <mc:Choice Requires="wpg">
                <w:drawing>
                  <wp:anchor distT="0" distB="0" distL="114300" distR="114300" simplePos="0" relativeHeight="251659264" behindDoc="1" locked="0" layoutInCell="1" allowOverlap="1" wp14:anchorId="592F6951" wp14:editId="0AE81B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DC354" w14:textId="0FDFAE2C" w:rsidR="00E716F9" w:rsidRDefault="00E716F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2F695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0A9DC354" w14:textId="0FDFAE2C" w:rsidR="00E716F9" w:rsidRDefault="00E716F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7787E4" wp14:editId="55A4D7F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BC657" w14:textId="6B24B464" w:rsidR="00E716F9" w:rsidRPr="00E716F9" w:rsidRDefault="00C6644D">
                                <w:pPr>
                                  <w:pStyle w:val="NoSpacing"/>
                                  <w:rPr>
                                    <w:color w:val="5B9BD5" w:themeColor="accent1"/>
                                    <w:sz w:val="26"/>
                                    <w:szCs w:val="26"/>
                                    <w:lang w:val="es-US"/>
                                  </w:rPr>
                                </w:pPr>
                                <w:sdt>
                                  <w:sdtPr>
                                    <w:rPr>
                                      <w:color w:val="5B9BD5" w:themeColor="accent1"/>
                                      <w:sz w:val="26"/>
                                      <w:szCs w:val="26"/>
                                      <w:lang w:val="es-US"/>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716F9" w:rsidRPr="00E716F9">
                                      <w:rPr>
                                        <w:color w:val="5B9BD5" w:themeColor="accent1"/>
                                        <w:sz w:val="26"/>
                                        <w:szCs w:val="26"/>
                                        <w:lang w:val="es-US"/>
                                      </w:rPr>
                                      <w:t>Tania Angelina Rosas Ortiz</w:t>
                                    </w:r>
                                  </w:sdtContent>
                                </w:sdt>
                              </w:p>
                              <w:p w14:paraId="7BE4EA05" w14:textId="7B72343A" w:rsidR="00E716F9" w:rsidRPr="00E716F9" w:rsidRDefault="00C6644D">
                                <w:pPr>
                                  <w:pStyle w:val="NoSpacing"/>
                                  <w:rPr>
                                    <w:color w:val="595959" w:themeColor="text1" w:themeTint="A6"/>
                                    <w:sz w:val="20"/>
                                    <w:szCs w:val="20"/>
                                    <w:lang w:val="es-US"/>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16F9">
                                      <w:rPr>
                                        <w:caps/>
                                        <w:color w:val="595959" w:themeColor="text1" w:themeTint="A6"/>
                                        <w:sz w:val="20"/>
                                        <w:szCs w:val="20"/>
                                      </w:rPr>
                                      <w:t>January 4th,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787E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FABC657" w14:textId="6B24B464" w:rsidR="00E716F9" w:rsidRPr="00E716F9" w:rsidRDefault="00C6644D">
                          <w:pPr>
                            <w:pStyle w:val="NoSpacing"/>
                            <w:rPr>
                              <w:color w:val="5B9BD5" w:themeColor="accent1"/>
                              <w:sz w:val="26"/>
                              <w:szCs w:val="26"/>
                              <w:lang w:val="es-US"/>
                            </w:rPr>
                          </w:pPr>
                          <w:sdt>
                            <w:sdtPr>
                              <w:rPr>
                                <w:color w:val="5B9BD5" w:themeColor="accent1"/>
                                <w:sz w:val="26"/>
                                <w:szCs w:val="26"/>
                                <w:lang w:val="es-US"/>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716F9" w:rsidRPr="00E716F9">
                                <w:rPr>
                                  <w:color w:val="5B9BD5" w:themeColor="accent1"/>
                                  <w:sz w:val="26"/>
                                  <w:szCs w:val="26"/>
                                  <w:lang w:val="es-US"/>
                                </w:rPr>
                                <w:t>Tania Angelina Rosas Ortiz</w:t>
                              </w:r>
                            </w:sdtContent>
                          </w:sdt>
                        </w:p>
                        <w:p w14:paraId="7BE4EA05" w14:textId="7B72343A" w:rsidR="00E716F9" w:rsidRPr="00E716F9" w:rsidRDefault="00C6644D">
                          <w:pPr>
                            <w:pStyle w:val="NoSpacing"/>
                            <w:rPr>
                              <w:color w:val="595959" w:themeColor="text1" w:themeTint="A6"/>
                              <w:sz w:val="20"/>
                              <w:szCs w:val="20"/>
                              <w:lang w:val="es-US"/>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16F9">
                                <w:rPr>
                                  <w:caps/>
                                  <w:color w:val="595959" w:themeColor="text1" w:themeTint="A6"/>
                                  <w:sz w:val="20"/>
                                  <w:szCs w:val="20"/>
                                </w:rPr>
                                <w:t>January 4th, 2021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FF24E2" wp14:editId="6A36C4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6B577" w14:textId="3C4195E9" w:rsidR="00E716F9" w:rsidRDefault="00C664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16F9">
                                      <w:rPr>
                                        <w:rFonts w:asciiTheme="majorHAnsi" w:eastAsiaTheme="majorEastAsia" w:hAnsiTheme="majorHAnsi" w:cstheme="majorBidi"/>
                                        <w:color w:val="262626" w:themeColor="text1" w:themeTint="D9"/>
                                        <w:sz w:val="72"/>
                                        <w:szCs w:val="72"/>
                                      </w:rPr>
                                      <w:t xml:space="preserve">Kickstarter </w:t>
                                    </w:r>
                                    <w:r w:rsidR="00373E5F">
                                      <w:rPr>
                                        <w:rFonts w:asciiTheme="majorHAnsi" w:eastAsiaTheme="majorEastAsia" w:hAnsiTheme="majorHAnsi" w:cstheme="majorBidi"/>
                                        <w:color w:val="262626" w:themeColor="text1" w:themeTint="D9"/>
                                        <w:sz w:val="72"/>
                                        <w:szCs w:val="72"/>
                                      </w:rPr>
                                      <w:t>Campaigns</w:t>
                                    </w:r>
                                    <w:r w:rsidR="00E716F9">
                                      <w:rPr>
                                        <w:rFonts w:asciiTheme="majorHAnsi" w:eastAsiaTheme="majorEastAsia" w:hAnsiTheme="majorHAnsi" w:cstheme="majorBidi"/>
                                        <w:color w:val="262626" w:themeColor="text1" w:themeTint="D9"/>
                                        <w:sz w:val="72"/>
                                        <w:szCs w:val="72"/>
                                      </w:rPr>
                                      <w:t xml:space="preserve"> Analysis</w:t>
                                    </w:r>
                                  </w:sdtContent>
                                </w:sdt>
                              </w:p>
                              <w:p w14:paraId="264C6F19" w14:textId="513F35F8" w:rsidR="00E716F9" w:rsidRDefault="00E716F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FF24E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66B577" w14:textId="3C4195E9" w:rsidR="00E716F9" w:rsidRDefault="00C664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16F9">
                                <w:rPr>
                                  <w:rFonts w:asciiTheme="majorHAnsi" w:eastAsiaTheme="majorEastAsia" w:hAnsiTheme="majorHAnsi" w:cstheme="majorBidi"/>
                                  <w:color w:val="262626" w:themeColor="text1" w:themeTint="D9"/>
                                  <w:sz w:val="72"/>
                                  <w:szCs w:val="72"/>
                                </w:rPr>
                                <w:t xml:space="preserve">Kickstarter </w:t>
                              </w:r>
                              <w:r w:rsidR="00373E5F">
                                <w:rPr>
                                  <w:rFonts w:asciiTheme="majorHAnsi" w:eastAsiaTheme="majorEastAsia" w:hAnsiTheme="majorHAnsi" w:cstheme="majorBidi"/>
                                  <w:color w:val="262626" w:themeColor="text1" w:themeTint="D9"/>
                                  <w:sz w:val="72"/>
                                  <w:szCs w:val="72"/>
                                </w:rPr>
                                <w:t>Campaigns</w:t>
                              </w:r>
                              <w:r w:rsidR="00E716F9">
                                <w:rPr>
                                  <w:rFonts w:asciiTheme="majorHAnsi" w:eastAsiaTheme="majorEastAsia" w:hAnsiTheme="majorHAnsi" w:cstheme="majorBidi"/>
                                  <w:color w:val="262626" w:themeColor="text1" w:themeTint="D9"/>
                                  <w:sz w:val="72"/>
                                  <w:szCs w:val="72"/>
                                </w:rPr>
                                <w:t xml:space="preserve"> Analysis</w:t>
                              </w:r>
                            </w:sdtContent>
                          </w:sdt>
                        </w:p>
                        <w:p w14:paraId="264C6F19" w14:textId="513F35F8" w:rsidR="00E716F9" w:rsidRDefault="00E716F9">
                          <w:pPr>
                            <w:spacing w:before="120"/>
                            <w:rPr>
                              <w:color w:val="404040" w:themeColor="text1" w:themeTint="BF"/>
                              <w:sz w:val="36"/>
                              <w:szCs w:val="36"/>
                            </w:rPr>
                          </w:pPr>
                        </w:p>
                      </w:txbxContent>
                    </v:textbox>
                    <w10:wrap anchorx="page" anchory="page"/>
                  </v:shape>
                </w:pict>
              </mc:Fallback>
            </mc:AlternateContent>
          </w:r>
        </w:p>
        <w:p w14:paraId="65089D3D" w14:textId="52185B49" w:rsidR="00E716F9" w:rsidRDefault="00E716F9">
          <w:pPr>
            <w:rPr>
              <w:rFonts w:ascii="Arial" w:eastAsia="SimSun" w:hAnsi="Arial" w:cs="Tahoma"/>
              <w:color w:val="2F5496"/>
              <w:kern w:val="3"/>
              <w:sz w:val="32"/>
              <w:szCs w:val="32"/>
            </w:rPr>
          </w:pPr>
          <w:r>
            <w:br w:type="page"/>
          </w:r>
        </w:p>
      </w:sdtContent>
    </w:sdt>
    <w:p w14:paraId="7C7B06C5" w14:textId="593F1B56" w:rsidR="00E1191D" w:rsidRPr="00295C63" w:rsidRDefault="00F9094B" w:rsidP="00400B1D">
      <w:pPr>
        <w:pStyle w:val="Heading1"/>
      </w:pPr>
      <w:r w:rsidRPr="00295C63">
        <w:lastRenderedPageBreak/>
        <w:t>Kickstart</w:t>
      </w:r>
      <w:r w:rsidR="00400B1D">
        <w:t>er Campaigns</w:t>
      </w:r>
      <w:r w:rsidRPr="00295C63">
        <w:t xml:space="preserve"> Report</w:t>
      </w:r>
    </w:p>
    <w:p w14:paraId="16BFA862" w14:textId="521CCF7B" w:rsidR="00F9094B" w:rsidRDefault="00F9094B">
      <w:pPr>
        <w:rPr>
          <w:rFonts w:ascii="Arial" w:hAnsi="Arial" w:cs="Arial"/>
        </w:rPr>
      </w:pPr>
    </w:p>
    <w:p w14:paraId="12EC3F1C" w14:textId="3873EA9A" w:rsidR="00E716F9" w:rsidRDefault="005A4534" w:rsidP="005A4534">
      <w:pPr>
        <w:pStyle w:val="Heading2"/>
      </w:pPr>
      <w:r>
        <w:t>Introduction</w:t>
      </w:r>
    </w:p>
    <w:p w14:paraId="7A2416FB" w14:textId="77777777" w:rsidR="005A4534" w:rsidRDefault="005A4534" w:rsidP="00373E5F">
      <w:pPr>
        <w:ind w:firstLine="360"/>
        <w:jc w:val="both"/>
        <w:rPr>
          <w:rFonts w:ascii="Arial" w:hAnsi="Arial" w:cs="Arial"/>
        </w:rPr>
      </w:pPr>
    </w:p>
    <w:p w14:paraId="76ED0DE9" w14:textId="5034191A" w:rsidR="00AC6B59" w:rsidRDefault="00AC6B59" w:rsidP="00373E5F">
      <w:pPr>
        <w:ind w:firstLine="360"/>
        <w:jc w:val="both"/>
        <w:rPr>
          <w:rFonts w:ascii="Arial" w:hAnsi="Arial" w:cs="Arial"/>
        </w:rPr>
      </w:pPr>
      <w:r w:rsidRPr="00AC6B59">
        <w:rPr>
          <w:rFonts w:ascii="Arial" w:hAnsi="Arial" w:cs="Arial"/>
        </w:rPr>
        <w:t>Kickstarter is an American public benefit corporation based in Brooklyn, New York, that maintains a global crowdfunding platform focused on creativity. The company's stated mission is to "help bring creative projects to life" (</w:t>
      </w:r>
      <w:bookmarkStart w:id="0" w:name="_Hlk60839697"/>
      <w:r w:rsidRPr="00AC6B59">
        <w:rPr>
          <w:rFonts w:ascii="Arial" w:hAnsi="Arial" w:cs="Arial"/>
        </w:rPr>
        <w:t>Anonymous, n.d.)</w:t>
      </w:r>
      <w:bookmarkEnd w:id="0"/>
      <w:r w:rsidR="00E716F9">
        <w:rPr>
          <w:rFonts w:ascii="Arial" w:hAnsi="Arial" w:cs="Arial"/>
        </w:rPr>
        <w:t xml:space="preserve">. The present report </w:t>
      </w:r>
      <w:r w:rsidR="00373E5F">
        <w:rPr>
          <w:rFonts w:ascii="Arial" w:hAnsi="Arial" w:cs="Arial"/>
        </w:rPr>
        <w:t>analyzes</w:t>
      </w:r>
      <w:r w:rsidR="00E716F9">
        <w:rPr>
          <w:rFonts w:ascii="Arial" w:hAnsi="Arial" w:cs="Arial"/>
        </w:rPr>
        <w:t xml:space="preserve"> </w:t>
      </w:r>
      <w:r w:rsidR="00373E5F">
        <w:rPr>
          <w:rFonts w:ascii="Arial" w:hAnsi="Arial" w:cs="Arial"/>
        </w:rPr>
        <w:t xml:space="preserve">the data of </w:t>
      </w:r>
      <w:r w:rsidR="00E716F9">
        <w:rPr>
          <w:rFonts w:ascii="Arial" w:hAnsi="Arial" w:cs="Arial"/>
        </w:rPr>
        <w:t>4114 startups</w:t>
      </w:r>
      <w:r w:rsidR="00373E5F">
        <w:rPr>
          <w:rFonts w:ascii="Arial" w:hAnsi="Arial" w:cs="Arial"/>
        </w:rPr>
        <w:t xml:space="preserve"> from 2009 to 2017 to </w:t>
      </w:r>
      <w:r w:rsidR="005A4534">
        <w:rPr>
          <w:rFonts w:ascii="Arial" w:hAnsi="Arial" w:cs="Arial"/>
        </w:rPr>
        <w:t>identify hidden trends that helps organizations to succeed in their campaigns.</w:t>
      </w:r>
    </w:p>
    <w:p w14:paraId="3EE7D2A9" w14:textId="55929024" w:rsidR="00E716F9" w:rsidRDefault="00E716F9" w:rsidP="00E716F9">
      <w:pPr>
        <w:jc w:val="both"/>
        <w:rPr>
          <w:rFonts w:ascii="Arial" w:hAnsi="Arial" w:cs="Arial"/>
        </w:rPr>
      </w:pPr>
    </w:p>
    <w:p w14:paraId="72B09090" w14:textId="2991E245" w:rsidR="005A4534" w:rsidRDefault="005A4534" w:rsidP="005A4534">
      <w:pPr>
        <w:pStyle w:val="Heading2"/>
      </w:pPr>
      <w:r>
        <w:t>Data</w:t>
      </w:r>
    </w:p>
    <w:p w14:paraId="58D24AA5" w14:textId="77777777" w:rsidR="005A4534" w:rsidRDefault="005A4534" w:rsidP="00E716F9">
      <w:pPr>
        <w:jc w:val="both"/>
        <w:rPr>
          <w:rFonts w:ascii="Arial" w:hAnsi="Arial" w:cs="Arial"/>
        </w:rPr>
      </w:pPr>
    </w:p>
    <w:p w14:paraId="7BCD0D6F" w14:textId="4494678B" w:rsidR="005A4534" w:rsidRDefault="005A4534" w:rsidP="005A4534">
      <w:pPr>
        <w:ind w:firstLine="360"/>
        <w:jc w:val="both"/>
        <w:rPr>
          <w:rFonts w:ascii="Arial" w:hAnsi="Arial" w:cs="Arial"/>
        </w:rPr>
      </w:pPr>
      <w:r>
        <w:rPr>
          <w:rFonts w:ascii="Arial" w:hAnsi="Arial" w:cs="Arial"/>
        </w:rPr>
        <w:t xml:space="preserve">The data use in this analysis can be retrieved from </w:t>
      </w:r>
      <w:hyperlink r:id="rId6" w:history="1">
        <w:r w:rsidRPr="0066660F">
          <w:rPr>
            <w:rStyle w:val="Hyperlink"/>
            <w:rFonts w:ascii="Arial" w:hAnsi="Arial" w:cs="Arial"/>
          </w:rPr>
          <w:t>https://tec.bootcampcontent.com/Tecnologico-de-Monterrey-Coding-Boot-Camp/tdm-mxc-data-pt-12-2020-u-c/blob/master/Week%201%20-%20Excel/Homework/StarterBook.xlsx</w:t>
        </w:r>
      </w:hyperlink>
    </w:p>
    <w:p w14:paraId="5B9E7125" w14:textId="74BB257D" w:rsidR="005A4534" w:rsidRDefault="005A4534" w:rsidP="005A4534">
      <w:pPr>
        <w:ind w:firstLine="360"/>
        <w:jc w:val="both"/>
        <w:rPr>
          <w:rFonts w:ascii="Arial" w:hAnsi="Arial" w:cs="Arial"/>
        </w:rPr>
      </w:pPr>
    </w:p>
    <w:p w14:paraId="52F44C2D" w14:textId="77777777" w:rsidR="009A6ACD" w:rsidRDefault="009A6ACD">
      <w:pPr>
        <w:rPr>
          <w:rFonts w:asciiTheme="majorHAnsi" w:eastAsiaTheme="majorEastAsia" w:hAnsiTheme="majorHAnsi" w:cstheme="majorBidi"/>
          <w:color w:val="2E74B5" w:themeColor="accent1" w:themeShade="BF"/>
          <w:sz w:val="26"/>
          <w:szCs w:val="26"/>
        </w:rPr>
      </w:pPr>
      <w:r>
        <w:br w:type="page"/>
      </w:r>
    </w:p>
    <w:p w14:paraId="4A9A292A" w14:textId="2D9BF434" w:rsidR="005A4534" w:rsidRDefault="005A4534" w:rsidP="005A4534">
      <w:pPr>
        <w:pStyle w:val="Heading2"/>
      </w:pPr>
      <w:r>
        <w:lastRenderedPageBreak/>
        <w:t>Analysis</w:t>
      </w:r>
    </w:p>
    <w:p w14:paraId="43E8156B" w14:textId="77777777" w:rsidR="005A4534" w:rsidRDefault="005A4534" w:rsidP="005A4534">
      <w:pPr>
        <w:jc w:val="both"/>
        <w:rPr>
          <w:rFonts w:ascii="Arial" w:hAnsi="Arial" w:cs="Arial"/>
        </w:rPr>
      </w:pPr>
    </w:p>
    <w:p w14:paraId="51AB71F8" w14:textId="549043F4" w:rsidR="00F9094B" w:rsidRPr="00295C63" w:rsidRDefault="00F9094B" w:rsidP="00E716F9">
      <w:pPr>
        <w:numPr>
          <w:ilvl w:val="0"/>
          <w:numId w:val="1"/>
        </w:numPr>
        <w:spacing w:before="100" w:beforeAutospacing="1" w:after="100" w:afterAutospacing="1" w:line="240" w:lineRule="auto"/>
        <w:jc w:val="both"/>
        <w:rPr>
          <w:rFonts w:ascii="Arial" w:eastAsia="Times New Roman" w:hAnsi="Arial" w:cs="Arial"/>
        </w:rPr>
      </w:pPr>
      <w:r w:rsidRPr="00295C63">
        <w:rPr>
          <w:rFonts w:ascii="Arial" w:eastAsia="Times New Roman" w:hAnsi="Arial" w:cs="Arial"/>
        </w:rPr>
        <w:t>Given the provided data, what are three conclusions we can draw about Kickstarter campaigns?</w:t>
      </w:r>
    </w:p>
    <w:p w14:paraId="3D8BBBC9" w14:textId="02EA28C3" w:rsidR="00295C63" w:rsidRDefault="00373E5F" w:rsidP="00E716F9">
      <w:pPr>
        <w:spacing w:before="100" w:beforeAutospacing="1" w:after="100" w:afterAutospacing="1" w:line="240" w:lineRule="auto"/>
        <w:ind w:left="720"/>
        <w:jc w:val="both"/>
        <w:rPr>
          <w:rFonts w:ascii="Arial" w:eastAsia="Times New Roman" w:hAnsi="Arial" w:cs="Arial"/>
        </w:rPr>
      </w:pPr>
      <w:r>
        <w:rPr>
          <w:rFonts w:ascii="Arial" w:eastAsia="Times New Roman" w:hAnsi="Arial" w:cs="Arial"/>
        </w:rPr>
        <w:t>Theater</w:t>
      </w:r>
      <w:r w:rsidR="009A6ACD">
        <w:rPr>
          <w:rFonts w:ascii="Arial" w:eastAsia="Times New Roman" w:hAnsi="Arial" w:cs="Arial"/>
        </w:rPr>
        <w:t xml:space="preserve"> category has the highest number of projects in kickstarter, it is also</w:t>
      </w:r>
      <w:r>
        <w:rPr>
          <w:rFonts w:ascii="Arial" w:eastAsia="Times New Roman" w:hAnsi="Arial" w:cs="Arial"/>
        </w:rPr>
        <w:t xml:space="preserve"> the category with the highest rate of success</w:t>
      </w:r>
      <w:r w:rsidR="009A6ACD">
        <w:rPr>
          <w:rFonts w:ascii="Arial" w:eastAsia="Times New Roman" w:hAnsi="Arial" w:cs="Arial"/>
        </w:rPr>
        <w:t>, followed by music and technology</w:t>
      </w:r>
      <w:r w:rsidR="006514FC">
        <w:rPr>
          <w:rFonts w:ascii="Arial" w:eastAsia="Times New Roman" w:hAnsi="Arial" w:cs="Arial"/>
        </w:rPr>
        <w:t>, so we can conclude that a theater startup is more likely to have backers</w:t>
      </w:r>
      <w:r w:rsidR="00C6644D">
        <w:rPr>
          <w:rFonts w:ascii="Arial" w:eastAsia="Times New Roman" w:hAnsi="Arial" w:cs="Arial"/>
        </w:rPr>
        <w:t xml:space="preserve"> supporting the project.</w:t>
      </w:r>
    </w:p>
    <w:p w14:paraId="11B80743" w14:textId="55C15AEF" w:rsidR="00373E5F" w:rsidRDefault="00373E5F" w:rsidP="00E716F9">
      <w:pPr>
        <w:spacing w:before="100" w:beforeAutospacing="1" w:after="100" w:afterAutospacing="1" w:line="240" w:lineRule="auto"/>
        <w:ind w:left="720"/>
        <w:jc w:val="both"/>
        <w:rPr>
          <w:rFonts w:ascii="Arial" w:eastAsia="Times New Roman" w:hAnsi="Arial" w:cs="Arial"/>
        </w:rPr>
      </w:pPr>
      <w:r>
        <w:rPr>
          <w:rFonts w:ascii="Arial" w:eastAsia="Times New Roman" w:hAnsi="Arial" w:cs="Arial"/>
        </w:rPr>
        <w:t xml:space="preserve"> </w:t>
      </w:r>
      <w:r>
        <w:rPr>
          <w:noProof/>
        </w:rPr>
        <w:drawing>
          <wp:inline distT="0" distB="0" distL="0" distR="0" wp14:anchorId="40DD50D6" wp14:editId="4F93C0F4">
            <wp:extent cx="5448300" cy="2887980"/>
            <wp:effectExtent l="0" t="0" r="0" b="7620"/>
            <wp:docPr id="11" name="Chart 11">
              <a:extLst xmlns:a="http://schemas.openxmlformats.org/drawingml/2006/main">
                <a:ext uri="{FF2B5EF4-FFF2-40B4-BE49-F238E27FC236}">
                  <a16:creationId xmlns:a16="http://schemas.microsoft.com/office/drawing/2014/main" id="{D216D6A6-FA29-4E99-9053-19B9086775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E84E4F" w14:textId="10E0A5A4" w:rsidR="006514FC" w:rsidRDefault="00C6644D" w:rsidP="00E716F9">
      <w:pPr>
        <w:spacing w:before="100" w:beforeAutospacing="1" w:after="100" w:afterAutospacing="1" w:line="240" w:lineRule="auto"/>
        <w:ind w:left="720"/>
        <w:jc w:val="both"/>
        <w:rPr>
          <w:rFonts w:ascii="Arial" w:eastAsia="Times New Roman" w:hAnsi="Arial" w:cs="Arial"/>
        </w:rPr>
      </w:pPr>
      <w:r>
        <w:rPr>
          <w:rFonts w:ascii="Arial" w:eastAsia="Times New Roman" w:hAnsi="Arial" w:cs="Arial"/>
        </w:rPr>
        <w:t>M</w:t>
      </w:r>
      <w:r w:rsidR="006514FC">
        <w:rPr>
          <w:rFonts w:ascii="Arial" w:eastAsia="Times New Roman" w:hAnsi="Arial" w:cs="Arial"/>
        </w:rPr>
        <w:t>ost of the successful projects have a less than $5000 goals</w:t>
      </w:r>
      <w:r>
        <w:rPr>
          <w:rFonts w:ascii="Arial" w:eastAsia="Times New Roman" w:hAnsi="Arial" w:cs="Arial"/>
        </w:rPr>
        <w:t xml:space="preserve"> to reach, so it will be easier to get backers that help the project succeed. The higher the goal is, the riskier it is.</w:t>
      </w:r>
    </w:p>
    <w:p w14:paraId="7F9FA68B" w14:textId="4F00920F" w:rsidR="00BD57BD" w:rsidRDefault="006514FC" w:rsidP="006514FC">
      <w:pPr>
        <w:spacing w:before="100" w:beforeAutospacing="1" w:after="100" w:afterAutospacing="1" w:line="240" w:lineRule="auto"/>
        <w:jc w:val="both"/>
        <w:rPr>
          <w:rFonts w:ascii="Arial" w:eastAsia="Times New Roman" w:hAnsi="Arial" w:cs="Arial"/>
        </w:rPr>
      </w:pPr>
      <w:r>
        <w:rPr>
          <w:noProof/>
        </w:rPr>
        <w:drawing>
          <wp:inline distT="0" distB="0" distL="0" distR="0" wp14:anchorId="17793C1C" wp14:editId="6256DF70">
            <wp:extent cx="6202680" cy="2621280"/>
            <wp:effectExtent l="0" t="0" r="7620" b="7620"/>
            <wp:docPr id="34" name="Chart 34">
              <a:extLst xmlns:a="http://schemas.openxmlformats.org/drawingml/2006/main">
                <a:ext uri="{FF2B5EF4-FFF2-40B4-BE49-F238E27FC236}">
                  <a16:creationId xmlns:a16="http://schemas.microsoft.com/office/drawing/2014/main" id="{0A23632A-6EF5-4550-B7A7-C0341B868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019C5" w14:textId="3B9A0D6D" w:rsidR="00C6644D" w:rsidRDefault="00C6644D" w:rsidP="00C6644D">
      <w:pPr>
        <w:spacing w:before="100" w:beforeAutospacing="1" w:after="100" w:afterAutospacing="1" w:line="240" w:lineRule="auto"/>
        <w:ind w:left="720"/>
        <w:jc w:val="both"/>
        <w:rPr>
          <w:rFonts w:ascii="Arial" w:eastAsia="Times New Roman" w:hAnsi="Arial" w:cs="Arial"/>
        </w:rPr>
      </w:pPr>
      <w:r>
        <w:rPr>
          <w:rFonts w:ascii="Arial" w:eastAsia="Times New Roman" w:hAnsi="Arial" w:cs="Arial"/>
        </w:rPr>
        <w:lastRenderedPageBreak/>
        <w:t>Plays and rock are the most successful subcategories in this dataset, but as for percentage of success, rock campaigns are 100% successful.</w:t>
      </w:r>
    </w:p>
    <w:p w14:paraId="48F169DD" w14:textId="391918D3" w:rsidR="00C6644D" w:rsidRDefault="00C6644D" w:rsidP="00C6644D">
      <w:pPr>
        <w:spacing w:before="100" w:beforeAutospacing="1" w:after="100" w:afterAutospacing="1" w:line="240" w:lineRule="auto"/>
        <w:jc w:val="both"/>
        <w:rPr>
          <w:rFonts w:ascii="Arial" w:eastAsia="Times New Roman" w:hAnsi="Arial" w:cs="Arial"/>
        </w:rPr>
      </w:pPr>
      <w:r>
        <w:rPr>
          <w:noProof/>
        </w:rPr>
        <w:drawing>
          <wp:inline distT="0" distB="0" distL="0" distR="0" wp14:anchorId="12DA30B8" wp14:editId="009B1DAD">
            <wp:extent cx="5943600" cy="3388995"/>
            <wp:effectExtent l="0" t="0" r="0" b="1905"/>
            <wp:docPr id="35" name="Chart 35">
              <a:extLst xmlns:a="http://schemas.openxmlformats.org/drawingml/2006/main">
                <a:ext uri="{FF2B5EF4-FFF2-40B4-BE49-F238E27FC236}">
                  <a16:creationId xmlns:a16="http://schemas.microsoft.com/office/drawing/2014/main" id="{532FBC8F-EA3A-4E61-9F10-7BF5AC35C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B89D1C" w14:textId="77777777" w:rsidR="00373E5F" w:rsidRPr="00295C63" w:rsidRDefault="00373E5F" w:rsidP="00E716F9">
      <w:pPr>
        <w:spacing w:before="100" w:beforeAutospacing="1" w:after="100" w:afterAutospacing="1" w:line="240" w:lineRule="auto"/>
        <w:ind w:left="720"/>
        <w:jc w:val="both"/>
        <w:rPr>
          <w:rFonts w:ascii="Arial" w:eastAsia="Times New Roman" w:hAnsi="Arial" w:cs="Arial"/>
        </w:rPr>
      </w:pPr>
    </w:p>
    <w:p w14:paraId="3940240A" w14:textId="34AFE72F" w:rsidR="00F9094B" w:rsidRPr="00295C63" w:rsidRDefault="00F9094B" w:rsidP="00E716F9">
      <w:pPr>
        <w:numPr>
          <w:ilvl w:val="0"/>
          <w:numId w:val="1"/>
        </w:numPr>
        <w:spacing w:before="100" w:beforeAutospacing="1" w:after="100" w:afterAutospacing="1" w:line="240" w:lineRule="auto"/>
        <w:jc w:val="both"/>
        <w:rPr>
          <w:rFonts w:ascii="Arial" w:eastAsia="Times New Roman" w:hAnsi="Arial" w:cs="Arial"/>
        </w:rPr>
      </w:pPr>
      <w:r w:rsidRPr="00295C63">
        <w:rPr>
          <w:rFonts w:ascii="Arial" w:eastAsia="Times New Roman" w:hAnsi="Arial" w:cs="Arial"/>
        </w:rPr>
        <w:t>What are some limitations of this dataset?</w:t>
      </w:r>
    </w:p>
    <w:p w14:paraId="7AC94B97" w14:textId="0BE34B6F" w:rsidR="00295C63" w:rsidRPr="00295C63" w:rsidRDefault="00DF3C64" w:rsidP="00E716F9">
      <w:pPr>
        <w:pStyle w:val="ListParagraph"/>
        <w:jc w:val="both"/>
        <w:rPr>
          <w:rFonts w:ascii="Arial" w:eastAsia="Times New Roman" w:hAnsi="Arial" w:cs="Arial"/>
        </w:rPr>
      </w:pPr>
      <w:r>
        <w:rPr>
          <w:rFonts w:ascii="Arial" w:eastAsia="Times New Roman" w:hAnsi="Arial" w:cs="Arial"/>
        </w:rPr>
        <w:t>The main limitation of the dataset is related to the validity of the data as of today, the data set only gets information up to 2017 and the 2020 covid pandemic completely change all aspects and ways of interactions that people used in the past. As Kickstarter website has many projects in the theater going on, it is likely that those trends could change as the new normal stablish in pretty much all the world. The uncertainty of how the new norm is going to stablish</w:t>
      </w:r>
      <w:r w:rsidR="003D0E93">
        <w:rPr>
          <w:rFonts w:ascii="Arial" w:eastAsia="Times New Roman" w:hAnsi="Arial" w:cs="Arial"/>
        </w:rPr>
        <w:t xml:space="preserve"> it’s going to change</w:t>
      </w:r>
      <w:r>
        <w:rPr>
          <w:rFonts w:ascii="Arial" w:eastAsia="Times New Roman" w:hAnsi="Arial" w:cs="Arial"/>
        </w:rPr>
        <w:t xml:space="preserve"> the trends identify</w:t>
      </w:r>
      <w:r w:rsidR="003D0E93">
        <w:rPr>
          <w:rFonts w:ascii="Arial" w:eastAsia="Times New Roman" w:hAnsi="Arial" w:cs="Arial"/>
        </w:rPr>
        <w:t xml:space="preserve"> in this analysis.</w:t>
      </w:r>
      <w:r>
        <w:rPr>
          <w:rFonts w:ascii="Arial" w:eastAsia="Times New Roman" w:hAnsi="Arial" w:cs="Arial"/>
        </w:rPr>
        <w:t xml:space="preserve"> </w:t>
      </w:r>
      <w:r w:rsidR="003D0E93">
        <w:rPr>
          <w:rFonts w:ascii="Arial" w:eastAsia="Times New Roman" w:hAnsi="Arial" w:cs="Arial"/>
        </w:rPr>
        <w:t>P</w:t>
      </w:r>
      <w:r>
        <w:rPr>
          <w:rFonts w:ascii="Arial" w:eastAsia="Times New Roman" w:hAnsi="Arial" w:cs="Arial"/>
        </w:rPr>
        <w:t xml:space="preserve">robably we will see a much higher number of projects related to technology </w:t>
      </w:r>
      <w:r w:rsidR="003D0E93">
        <w:rPr>
          <w:rFonts w:ascii="Arial" w:eastAsia="Times New Roman" w:hAnsi="Arial" w:cs="Arial"/>
        </w:rPr>
        <w:t xml:space="preserve">in the future </w:t>
      </w:r>
      <w:r>
        <w:rPr>
          <w:rFonts w:ascii="Arial" w:eastAsia="Times New Roman" w:hAnsi="Arial" w:cs="Arial"/>
        </w:rPr>
        <w:t xml:space="preserve">as 2020 pandemic pushes most of the technological transformation in the companies. </w:t>
      </w:r>
    </w:p>
    <w:p w14:paraId="6CB37184" w14:textId="2AC5119E" w:rsidR="00F9094B" w:rsidRDefault="00F9094B" w:rsidP="00E716F9">
      <w:pPr>
        <w:numPr>
          <w:ilvl w:val="0"/>
          <w:numId w:val="1"/>
        </w:numPr>
        <w:spacing w:before="100" w:beforeAutospacing="1" w:after="100" w:afterAutospacing="1" w:line="240" w:lineRule="auto"/>
        <w:jc w:val="both"/>
        <w:rPr>
          <w:rFonts w:ascii="Arial" w:eastAsia="Times New Roman" w:hAnsi="Arial" w:cs="Arial"/>
        </w:rPr>
      </w:pPr>
      <w:r w:rsidRPr="00295C63">
        <w:rPr>
          <w:rFonts w:ascii="Arial" w:eastAsia="Times New Roman" w:hAnsi="Arial" w:cs="Arial"/>
        </w:rPr>
        <w:t>What are some other possible tables and/or graphs that we could create?</w:t>
      </w:r>
    </w:p>
    <w:p w14:paraId="3E60EB53" w14:textId="42227056" w:rsidR="00BD57BD" w:rsidRDefault="006E09D0" w:rsidP="006E09D0">
      <w:pPr>
        <w:spacing w:before="100" w:beforeAutospacing="1" w:after="100" w:afterAutospacing="1" w:line="240" w:lineRule="auto"/>
        <w:ind w:left="720"/>
        <w:jc w:val="both"/>
        <w:rPr>
          <w:rFonts w:ascii="Arial" w:eastAsia="Times New Roman" w:hAnsi="Arial" w:cs="Arial"/>
        </w:rPr>
      </w:pPr>
      <w:r>
        <w:rPr>
          <w:rFonts w:ascii="Arial" w:eastAsia="Times New Roman" w:hAnsi="Arial" w:cs="Arial"/>
        </w:rPr>
        <w:t>The plays successful projects can show interesting trends that could be used by other entrepreneurs looking to create a successful campaign to fund their projects. Having the following data:</w:t>
      </w:r>
    </w:p>
    <w:tbl>
      <w:tblPr>
        <w:tblW w:w="7110" w:type="dxa"/>
        <w:jc w:val="center"/>
        <w:tblLook w:val="04A0" w:firstRow="1" w:lastRow="0" w:firstColumn="1" w:lastColumn="0" w:noHBand="0" w:noVBand="1"/>
      </w:tblPr>
      <w:tblGrid>
        <w:gridCol w:w="3600"/>
        <w:gridCol w:w="1140"/>
        <w:gridCol w:w="1100"/>
        <w:gridCol w:w="1270"/>
      </w:tblGrid>
      <w:tr w:rsidR="00386BDB" w:rsidRPr="00386BDB" w14:paraId="72150749" w14:textId="77777777" w:rsidTr="006E09D0">
        <w:trPr>
          <w:trHeight w:val="288"/>
          <w:jc w:val="center"/>
        </w:trPr>
        <w:tc>
          <w:tcPr>
            <w:tcW w:w="3600" w:type="dxa"/>
            <w:tcBorders>
              <w:top w:val="nil"/>
              <w:left w:val="nil"/>
              <w:bottom w:val="nil"/>
              <w:right w:val="nil"/>
            </w:tcBorders>
            <w:shd w:val="clear" w:color="auto" w:fill="auto"/>
            <w:noWrap/>
            <w:vAlign w:val="bottom"/>
            <w:hideMark/>
          </w:tcPr>
          <w:p w14:paraId="02A188F2" w14:textId="77777777" w:rsidR="00386BDB" w:rsidRPr="00386BDB" w:rsidRDefault="00386BDB" w:rsidP="00386BDB">
            <w:pPr>
              <w:spacing w:after="0" w:line="240" w:lineRule="auto"/>
              <w:rPr>
                <w:rFonts w:ascii="Times New Roman" w:eastAsia="Times New Roman" w:hAnsi="Times New Roman" w:cs="Times New Roman"/>
                <w:sz w:val="24"/>
                <w:szCs w:val="24"/>
              </w:rPr>
            </w:pPr>
          </w:p>
        </w:tc>
        <w:tc>
          <w:tcPr>
            <w:tcW w:w="1140" w:type="dxa"/>
            <w:tcBorders>
              <w:top w:val="nil"/>
              <w:left w:val="nil"/>
              <w:bottom w:val="nil"/>
              <w:right w:val="nil"/>
            </w:tcBorders>
            <w:shd w:val="clear" w:color="auto" w:fill="auto"/>
            <w:noWrap/>
            <w:vAlign w:val="bottom"/>
            <w:hideMark/>
          </w:tcPr>
          <w:p w14:paraId="0A0F5B59" w14:textId="77777777" w:rsidR="00386BDB" w:rsidRPr="00386BDB" w:rsidRDefault="00386BDB" w:rsidP="00386BDB">
            <w:pPr>
              <w:spacing w:after="0" w:line="240" w:lineRule="auto"/>
              <w:rPr>
                <w:rFonts w:ascii="Times New Roman" w:eastAsia="Times New Roman" w:hAnsi="Times New Roman" w:cs="Times New Roman"/>
                <w:sz w:val="20"/>
                <w:szCs w:val="20"/>
              </w:rPr>
            </w:pPr>
          </w:p>
        </w:tc>
        <w:tc>
          <w:tcPr>
            <w:tcW w:w="237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3017FD" w14:textId="77777777" w:rsidR="00386BDB" w:rsidRPr="00386BDB" w:rsidRDefault="00386BDB" w:rsidP="00386BDB">
            <w:pPr>
              <w:spacing w:after="0" w:line="240" w:lineRule="auto"/>
              <w:jc w:val="center"/>
              <w:rPr>
                <w:rFonts w:ascii="Calibri" w:eastAsia="Times New Roman" w:hAnsi="Calibri" w:cs="Calibri"/>
                <w:color w:val="000000"/>
              </w:rPr>
            </w:pPr>
            <w:r w:rsidRPr="00386BDB">
              <w:rPr>
                <w:rFonts w:ascii="Calibri" w:eastAsia="Times New Roman" w:hAnsi="Calibri" w:cs="Calibri"/>
                <w:color w:val="000000"/>
              </w:rPr>
              <w:t>BACKERS</w:t>
            </w:r>
          </w:p>
        </w:tc>
      </w:tr>
      <w:tr w:rsidR="00386BDB" w:rsidRPr="00386BDB" w14:paraId="465360B3" w14:textId="77777777" w:rsidTr="006E09D0">
        <w:trPr>
          <w:trHeight w:val="288"/>
          <w:jc w:val="center"/>
        </w:trPr>
        <w:tc>
          <w:tcPr>
            <w:tcW w:w="3600" w:type="dxa"/>
            <w:tcBorders>
              <w:top w:val="single" w:sz="4" w:space="0" w:color="auto"/>
              <w:left w:val="single" w:sz="4" w:space="0" w:color="000000"/>
              <w:bottom w:val="single" w:sz="8" w:space="0" w:color="000000"/>
              <w:right w:val="single" w:sz="4" w:space="0" w:color="000000"/>
            </w:tcBorders>
            <w:shd w:val="clear" w:color="auto" w:fill="auto"/>
            <w:noWrap/>
            <w:vAlign w:val="center"/>
            <w:hideMark/>
          </w:tcPr>
          <w:p w14:paraId="2BC569EB" w14:textId="77777777" w:rsidR="00386BDB" w:rsidRPr="00386BDB" w:rsidRDefault="00386BDB" w:rsidP="00386BDB">
            <w:pPr>
              <w:spacing w:after="0" w:line="240" w:lineRule="auto"/>
              <w:jc w:val="center"/>
              <w:rPr>
                <w:rFonts w:ascii="Calibri" w:eastAsia="Times New Roman" w:hAnsi="Calibri" w:cs="Calibri"/>
                <w:b/>
                <w:bCs/>
                <w:color w:val="000000"/>
              </w:rPr>
            </w:pPr>
            <w:r w:rsidRPr="00386BDB">
              <w:rPr>
                <w:rFonts w:ascii="Calibri" w:eastAsia="Times New Roman" w:hAnsi="Calibri" w:cs="Calibri"/>
                <w:b/>
                <w:bCs/>
                <w:color w:val="000000"/>
              </w:rPr>
              <w:t>Goal</w:t>
            </w:r>
          </w:p>
        </w:tc>
        <w:tc>
          <w:tcPr>
            <w:tcW w:w="1140" w:type="dxa"/>
            <w:tcBorders>
              <w:top w:val="single" w:sz="4" w:space="0" w:color="auto"/>
              <w:left w:val="single" w:sz="4" w:space="0" w:color="000000"/>
              <w:bottom w:val="single" w:sz="8" w:space="0" w:color="000000"/>
              <w:right w:val="single" w:sz="4" w:space="0" w:color="000000"/>
            </w:tcBorders>
            <w:shd w:val="clear" w:color="auto" w:fill="auto"/>
            <w:vAlign w:val="center"/>
            <w:hideMark/>
          </w:tcPr>
          <w:p w14:paraId="4F7D2C9E" w14:textId="77777777" w:rsidR="00386BDB" w:rsidRPr="00386BDB" w:rsidRDefault="00386BDB" w:rsidP="00386BDB">
            <w:pPr>
              <w:spacing w:after="0" w:line="240" w:lineRule="auto"/>
              <w:jc w:val="center"/>
              <w:rPr>
                <w:rFonts w:ascii="Calibri" w:eastAsia="Times New Roman" w:hAnsi="Calibri" w:cs="Calibri"/>
                <w:b/>
                <w:bCs/>
                <w:color w:val="000000"/>
              </w:rPr>
            </w:pPr>
            <w:r w:rsidRPr="00386BDB">
              <w:rPr>
                <w:rFonts w:ascii="Calibri" w:eastAsia="Times New Roman" w:hAnsi="Calibri" w:cs="Calibri"/>
                <w:b/>
                <w:bCs/>
                <w:color w:val="000000"/>
              </w:rPr>
              <w:t>#Startups</w:t>
            </w:r>
          </w:p>
        </w:tc>
        <w:tc>
          <w:tcPr>
            <w:tcW w:w="1100" w:type="dxa"/>
            <w:tcBorders>
              <w:top w:val="single" w:sz="4" w:space="0" w:color="auto"/>
              <w:left w:val="single" w:sz="4" w:space="0" w:color="000000"/>
              <w:bottom w:val="single" w:sz="8" w:space="0" w:color="000000"/>
              <w:right w:val="single" w:sz="4" w:space="0" w:color="000000"/>
            </w:tcBorders>
            <w:shd w:val="clear" w:color="auto" w:fill="auto"/>
            <w:vAlign w:val="center"/>
            <w:hideMark/>
          </w:tcPr>
          <w:p w14:paraId="102597D9" w14:textId="77777777" w:rsidR="00386BDB" w:rsidRPr="00386BDB" w:rsidRDefault="00386BDB" w:rsidP="00386BDB">
            <w:pPr>
              <w:spacing w:after="0" w:line="240" w:lineRule="auto"/>
              <w:jc w:val="center"/>
              <w:rPr>
                <w:rFonts w:ascii="Calibri" w:eastAsia="Times New Roman" w:hAnsi="Calibri" w:cs="Calibri"/>
                <w:b/>
                <w:bCs/>
                <w:color w:val="000000"/>
              </w:rPr>
            </w:pPr>
            <w:r w:rsidRPr="00386BDB">
              <w:rPr>
                <w:rFonts w:ascii="Calibri" w:eastAsia="Times New Roman" w:hAnsi="Calibri" w:cs="Calibri"/>
                <w:b/>
                <w:bCs/>
                <w:color w:val="000000"/>
              </w:rPr>
              <w:t>MEDIAN</w:t>
            </w:r>
          </w:p>
        </w:tc>
        <w:tc>
          <w:tcPr>
            <w:tcW w:w="1270" w:type="dxa"/>
            <w:tcBorders>
              <w:top w:val="single" w:sz="4" w:space="0" w:color="auto"/>
              <w:left w:val="single" w:sz="4" w:space="0" w:color="000000"/>
              <w:bottom w:val="single" w:sz="8" w:space="0" w:color="000000"/>
              <w:right w:val="single" w:sz="4" w:space="0" w:color="000000"/>
            </w:tcBorders>
            <w:shd w:val="clear" w:color="auto" w:fill="auto"/>
            <w:vAlign w:val="center"/>
            <w:hideMark/>
          </w:tcPr>
          <w:p w14:paraId="0D3F0945" w14:textId="77777777" w:rsidR="00386BDB" w:rsidRPr="00386BDB" w:rsidRDefault="00386BDB" w:rsidP="00386BDB">
            <w:pPr>
              <w:spacing w:after="0" w:line="240" w:lineRule="auto"/>
              <w:jc w:val="center"/>
              <w:rPr>
                <w:rFonts w:ascii="Calibri" w:eastAsia="Times New Roman" w:hAnsi="Calibri" w:cs="Calibri"/>
                <w:b/>
                <w:bCs/>
                <w:color w:val="000000"/>
              </w:rPr>
            </w:pPr>
            <w:r w:rsidRPr="00386BDB">
              <w:rPr>
                <w:rFonts w:ascii="Calibri" w:eastAsia="Times New Roman" w:hAnsi="Calibri" w:cs="Calibri"/>
                <w:b/>
                <w:bCs/>
                <w:color w:val="000000"/>
              </w:rPr>
              <w:t>AVERAGE</w:t>
            </w:r>
          </w:p>
        </w:tc>
      </w:tr>
      <w:tr w:rsidR="00386BDB" w:rsidRPr="00386BDB" w14:paraId="45DA8643"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B19B8E"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Less than 1000</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958F9"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141</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2C71FBF"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17.00</w:t>
            </w:r>
          </w:p>
        </w:tc>
        <w:tc>
          <w:tcPr>
            <w:tcW w:w="127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19D3AE"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18.60</w:t>
            </w:r>
          </w:p>
        </w:tc>
      </w:tr>
      <w:tr w:rsidR="00386BDB" w:rsidRPr="00386BDB" w14:paraId="600CFB26"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5DA030"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1000 to 4999</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D74834"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388</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AF9A29F"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38.00</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5E07C4B"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43.69</w:t>
            </w:r>
          </w:p>
        </w:tc>
      </w:tr>
      <w:tr w:rsidR="00386BDB" w:rsidRPr="00386BDB" w14:paraId="21572B1D" w14:textId="77777777" w:rsidTr="006E09D0">
        <w:trPr>
          <w:trHeight w:val="300"/>
          <w:jc w:val="center"/>
        </w:trPr>
        <w:tc>
          <w:tcPr>
            <w:tcW w:w="3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0BB998"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lastRenderedPageBreak/>
              <w:t>5000 to 9999</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DBDF6C"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93</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171EF5"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73.00</w:t>
            </w:r>
          </w:p>
        </w:tc>
        <w:tc>
          <w:tcPr>
            <w:tcW w:w="127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50B6610"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82.68</w:t>
            </w:r>
          </w:p>
        </w:tc>
      </w:tr>
      <w:tr w:rsidR="00386BDB" w:rsidRPr="00386BDB" w14:paraId="269100BE"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1DACF6"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10000 to 14999</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12067"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39</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5C4CA64"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114.00</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950FEE"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122.08</w:t>
            </w:r>
          </w:p>
        </w:tc>
      </w:tr>
      <w:tr w:rsidR="00386BDB" w:rsidRPr="00386BDB" w14:paraId="4CDE213E"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D6465A"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15000 to 19999</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E55AF8D"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12</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83CB1A7"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143.50</w:t>
            </w:r>
          </w:p>
        </w:tc>
        <w:tc>
          <w:tcPr>
            <w:tcW w:w="127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B783033"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156.50</w:t>
            </w:r>
          </w:p>
        </w:tc>
      </w:tr>
      <w:tr w:rsidR="00386BDB" w:rsidRPr="00386BDB" w14:paraId="79F90A62"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AE2629"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20000 to 24999</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AB62E"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9</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42BE0E6"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202.00</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5FA2E6"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187.33</w:t>
            </w:r>
          </w:p>
        </w:tc>
      </w:tr>
      <w:tr w:rsidR="00386BDB" w:rsidRPr="00386BDB" w14:paraId="163D5567"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105C54"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25000 to 29999</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B2FB60"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5626B30"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213.00</w:t>
            </w:r>
          </w:p>
        </w:tc>
        <w:tc>
          <w:tcPr>
            <w:tcW w:w="127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BB6FE0E"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213.00</w:t>
            </w:r>
          </w:p>
        </w:tc>
      </w:tr>
      <w:tr w:rsidR="00386BDB" w:rsidRPr="00386BDB" w14:paraId="3FB904DD"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01FCA0"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30000 to 34999</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56668"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768D49"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216.00</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D16D368"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185.67</w:t>
            </w:r>
          </w:p>
        </w:tc>
      </w:tr>
      <w:tr w:rsidR="00386BDB" w:rsidRPr="00386BDB" w14:paraId="00B8B962"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7FC6216"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35000 to 39999</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4BAAA0"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4</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9DDA4A7"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302.50</w:t>
            </w:r>
          </w:p>
        </w:tc>
        <w:tc>
          <w:tcPr>
            <w:tcW w:w="127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7025D0F"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417.25</w:t>
            </w:r>
          </w:p>
        </w:tc>
      </w:tr>
      <w:tr w:rsidR="00386BDB" w:rsidRPr="00386BDB" w14:paraId="64FD41BC"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C892B"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40000 to 44999</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1702AC"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2</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CCE73CD"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173.50</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73D47ED"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173.50</w:t>
            </w:r>
          </w:p>
        </w:tc>
      </w:tr>
      <w:tr w:rsidR="00386BDB" w:rsidRPr="00386BDB" w14:paraId="25239D3A"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CFC60D"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45000 to 49999</w:t>
            </w:r>
          </w:p>
        </w:tc>
        <w:tc>
          <w:tcPr>
            <w:tcW w:w="11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EDCB1F"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0</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963B67" w14:textId="208E7FEC" w:rsidR="00386BDB" w:rsidRPr="00386BDB" w:rsidRDefault="00386BDB" w:rsidP="00386BD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270" w:type="dxa"/>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671C1C7" w14:textId="2425BCBD" w:rsidR="00386BDB" w:rsidRPr="00386BDB" w:rsidRDefault="00386BDB" w:rsidP="00386BD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386BDB" w:rsidRPr="00386BDB" w14:paraId="2438FA4F" w14:textId="77777777" w:rsidTr="006E09D0">
        <w:trPr>
          <w:trHeight w:val="288"/>
          <w:jc w:val="center"/>
        </w:trPr>
        <w:tc>
          <w:tcPr>
            <w:tcW w:w="36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537ACE" w14:textId="77777777" w:rsidR="00386BDB" w:rsidRPr="00386BDB" w:rsidRDefault="00386BDB" w:rsidP="00386BDB">
            <w:pPr>
              <w:spacing w:after="0" w:line="240" w:lineRule="auto"/>
              <w:rPr>
                <w:rFonts w:ascii="Calibri" w:eastAsia="Times New Roman" w:hAnsi="Calibri" w:cs="Calibri"/>
                <w:color w:val="000000"/>
              </w:rPr>
            </w:pPr>
            <w:r w:rsidRPr="00386BDB">
              <w:rPr>
                <w:rFonts w:ascii="Calibri" w:eastAsia="Times New Roman" w:hAnsi="Calibri" w:cs="Calibri"/>
                <w:color w:val="000000"/>
              </w:rPr>
              <w:t>Greater than or equal to 50000</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9B2EA4"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2</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7592271"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329.00</w:t>
            </w:r>
          </w:p>
        </w:tc>
        <w:tc>
          <w:tcPr>
            <w:tcW w:w="127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18B333A" w14:textId="77777777" w:rsidR="00386BDB" w:rsidRPr="00386BDB" w:rsidRDefault="00386BDB" w:rsidP="00386BDB">
            <w:pPr>
              <w:spacing w:after="0" w:line="240" w:lineRule="auto"/>
              <w:jc w:val="right"/>
              <w:rPr>
                <w:rFonts w:ascii="Calibri" w:eastAsia="Times New Roman" w:hAnsi="Calibri" w:cs="Calibri"/>
                <w:color w:val="000000"/>
              </w:rPr>
            </w:pPr>
            <w:r w:rsidRPr="00386BDB">
              <w:rPr>
                <w:rFonts w:ascii="Calibri" w:eastAsia="Times New Roman" w:hAnsi="Calibri" w:cs="Calibri"/>
                <w:color w:val="000000"/>
              </w:rPr>
              <w:t>329.00</w:t>
            </w:r>
          </w:p>
        </w:tc>
      </w:tr>
    </w:tbl>
    <w:p w14:paraId="2D2387F8" w14:textId="09D79248" w:rsidR="006E09D0" w:rsidRDefault="006E09D0" w:rsidP="00BD57BD">
      <w:pPr>
        <w:spacing w:before="100" w:beforeAutospacing="1" w:after="100" w:afterAutospacing="1" w:line="240" w:lineRule="auto"/>
        <w:ind w:left="720"/>
        <w:jc w:val="both"/>
        <w:rPr>
          <w:rFonts w:ascii="Arial" w:eastAsia="Times New Roman" w:hAnsi="Arial" w:cs="Arial"/>
        </w:rPr>
      </w:pPr>
      <w:r>
        <w:rPr>
          <w:rFonts w:ascii="Arial" w:eastAsia="Times New Roman" w:hAnsi="Arial" w:cs="Arial"/>
        </w:rPr>
        <w:t>W</w:t>
      </w:r>
      <w:r>
        <w:rPr>
          <w:rFonts w:ascii="Arial" w:eastAsia="Times New Roman" w:hAnsi="Arial" w:cs="Arial"/>
        </w:rPr>
        <w:t>e can see that most of the successful startups aim to reach a top of 5000 and if they get 38 backers, it is more likely that the campaign will be successful.</w:t>
      </w:r>
      <w:r>
        <w:rPr>
          <w:rFonts w:ascii="Arial" w:eastAsia="Times New Roman" w:hAnsi="Arial" w:cs="Arial"/>
        </w:rPr>
        <w:t xml:space="preserve"> In this case, as we filtered the data, we are seen that the mean and the median are closer to each other.</w:t>
      </w:r>
    </w:p>
    <w:p w14:paraId="65419C42" w14:textId="2730B428" w:rsidR="00BD57BD" w:rsidRPr="00295C63" w:rsidRDefault="00BD57BD" w:rsidP="00BD57BD">
      <w:pPr>
        <w:spacing w:before="100" w:beforeAutospacing="1" w:after="100" w:afterAutospacing="1" w:line="240" w:lineRule="auto"/>
        <w:ind w:left="720"/>
        <w:jc w:val="both"/>
        <w:rPr>
          <w:rFonts w:ascii="Arial" w:eastAsia="Times New Roman" w:hAnsi="Arial" w:cs="Arial"/>
        </w:rPr>
      </w:pPr>
      <w:r>
        <w:rPr>
          <w:noProof/>
        </w:rPr>
        <w:drawing>
          <wp:inline distT="0" distB="0" distL="0" distR="0" wp14:anchorId="6D9FB1CB" wp14:editId="4450A4C3">
            <wp:extent cx="5448300" cy="2617470"/>
            <wp:effectExtent l="0" t="0" r="0" b="11430"/>
            <wp:docPr id="33" name="Chart 33">
              <a:extLst xmlns:a="http://schemas.openxmlformats.org/drawingml/2006/main">
                <a:ext uri="{FF2B5EF4-FFF2-40B4-BE49-F238E27FC236}">
                  <a16:creationId xmlns:a16="http://schemas.microsoft.com/office/drawing/2014/main" id="{8B301B0F-9C87-4BB1-8714-C7EEF8483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D9FE33" w14:textId="11416F39" w:rsidR="006E09D0" w:rsidRDefault="006E09D0">
      <w:pPr>
        <w:rPr>
          <w:rFonts w:ascii="Arial" w:eastAsia="SimSun" w:hAnsi="Arial" w:cs="Tahoma"/>
          <w:color w:val="2F5496"/>
          <w:kern w:val="3"/>
          <w:sz w:val="32"/>
          <w:szCs w:val="32"/>
        </w:rPr>
      </w:pPr>
    </w:p>
    <w:p w14:paraId="60346021" w14:textId="446E6308" w:rsidR="00E716F9" w:rsidRPr="00E716F9" w:rsidRDefault="00AC6B59" w:rsidP="005A4534">
      <w:pPr>
        <w:pStyle w:val="Heading1"/>
        <w:rPr>
          <w:rFonts w:asciiTheme="majorHAnsi" w:hAnsiTheme="majorHAnsi" w:cstheme="majorBidi"/>
        </w:rPr>
      </w:pPr>
      <w:r>
        <w:t>References</w:t>
      </w:r>
    </w:p>
    <w:p w14:paraId="3BC9BE5D" w14:textId="77777777" w:rsidR="00E716F9" w:rsidRDefault="00E716F9">
      <w:pPr>
        <w:rPr>
          <w:rFonts w:ascii="Arial" w:hAnsi="Arial" w:cs="Arial"/>
        </w:rPr>
      </w:pPr>
    </w:p>
    <w:p w14:paraId="16F275DB" w14:textId="16FB2511" w:rsidR="00E716F9" w:rsidRPr="00E716F9" w:rsidRDefault="00E716F9" w:rsidP="00E716F9">
      <w:pPr>
        <w:pStyle w:val="ListParagraph"/>
        <w:numPr>
          <w:ilvl w:val="0"/>
          <w:numId w:val="2"/>
        </w:numPr>
        <w:jc w:val="both"/>
        <w:rPr>
          <w:rFonts w:ascii="Arial" w:hAnsi="Arial" w:cs="Arial"/>
        </w:rPr>
      </w:pPr>
      <w:r w:rsidRPr="00E716F9">
        <w:rPr>
          <w:rFonts w:ascii="Arial" w:hAnsi="Arial" w:cs="Arial"/>
        </w:rPr>
        <w:t xml:space="preserve">Anonymous, (n.d.) </w:t>
      </w:r>
      <w:r w:rsidRPr="00E716F9">
        <w:rPr>
          <w:rFonts w:ascii="Arial" w:hAnsi="Arial" w:cs="Arial"/>
          <w:i/>
          <w:iCs/>
        </w:rPr>
        <w:t>Kickstarter</w:t>
      </w:r>
      <w:r w:rsidRPr="00E716F9">
        <w:rPr>
          <w:rFonts w:ascii="Arial" w:hAnsi="Arial" w:cs="Arial"/>
        </w:rPr>
        <w:t>. Wikipedia. Retrieved on December 26</w:t>
      </w:r>
      <w:r w:rsidRPr="00E716F9">
        <w:rPr>
          <w:rFonts w:ascii="Arial" w:hAnsi="Arial" w:cs="Arial"/>
          <w:vertAlign w:val="superscript"/>
        </w:rPr>
        <w:t>th</w:t>
      </w:r>
      <w:r w:rsidRPr="00E716F9">
        <w:rPr>
          <w:rFonts w:ascii="Arial" w:hAnsi="Arial" w:cs="Arial"/>
        </w:rPr>
        <w:t>, 2020 from: https://en.wikipedia.org/wiki/Kickstarter</w:t>
      </w:r>
    </w:p>
    <w:p w14:paraId="50DCEBD0" w14:textId="77777777" w:rsidR="00E716F9" w:rsidRPr="00295C63" w:rsidRDefault="00E716F9">
      <w:pPr>
        <w:rPr>
          <w:rFonts w:ascii="Arial" w:hAnsi="Arial" w:cs="Arial"/>
        </w:rPr>
      </w:pPr>
    </w:p>
    <w:sectPr w:rsidR="00E716F9" w:rsidRPr="00295C63" w:rsidSect="00E716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04F11"/>
    <w:multiLevelType w:val="multilevel"/>
    <w:tmpl w:val="13A0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8128A"/>
    <w:multiLevelType w:val="hybridMultilevel"/>
    <w:tmpl w:val="B8A2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4B"/>
    <w:rsid w:val="000714B5"/>
    <w:rsid w:val="00215318"/>
    <w:rsid w:val="00295C63"/>
    <w:rsid w:val="00373E5F"/>
    <w:rsid w:val="00386BDB"/>
    <w:rsid w:val="003D0E93"/>
    <w:rsid w:val="00400B1D"/>
    <w:rsid w:val="005A4534"/>
    <w:rsid w:val="006514FC"/>
    <w:rsid w:val="006E09D0"/>
    <w:rsid w:val="009A6ACD"/>
    <w:rsid w:val="00AC6B59"/>
    <w:rsid w:val="00BD57BD"/>
    <w:rsid w:val="00C6644D"/>
    <w:rsid w:val="00DF3C64"/>
    <w:rsid w:val="00E1191D"/>
    <w:rsid w:val="00E716F9"/>
    <w:rsid w:val="00ED485B"/>
    <w:rsid w:val="00F9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DD58"/>
  <w15:chartTrackingRefBased/>
  <w15:docId w15:val="{E9836EE1-ABD5-41BC-9941-DFC0DB0F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00B1D"/>
    <w:pPr>
      <w:keepNext/>
      <w:keepLines/>
      <w:suppressAutoHyphens/>
      <w:autoSpaceDN w:val="0"/>
      <w:spacing w:before="240" w:after="0" w:line="254" w:lineRule="auto"/>
      <w:jc w:val="center"/>
      <w:textAlignment w:val="baseline"/>
      <w:outlineLvl w:val="0"/>
    </w:pPr>
    <w:rPr>
      <w:rFonts w:ascii="Arial" w:eastAsia="SimSun" w:hAnsi="Arial" w:cs="Tahoma"/>
      <w:color w:val="2F5496"/>
      <w:kern w:val="3"/>
      <w:sz w:val="32"/>
      <w:szCs w:val="32"/>
    </w:rPr>
  </w:style>
  <w:style w:type="paragraph" w:styleId="Heading2">
    <w:name w:val="heading 2"/>
    <w:basedOn w:val="Normal"/>
    <w:next w:val="Normal"/>
    <w:link w:val="Heading2Char"/>
    <w:uiPriority w:val="9"/>
    <w:unhideWhenUsed/>
    <w:qFormat/>
    <w:rsid w:val="00E7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B1D"/>
    <w:rPr>
      <w:rFonts w:ascii="Arial" w:eastAsia="SimSun" w:hAnsi="Arial" w:cs="Tahoma"/>
      <w:color w:val="2F5496"/>
      <w:kern w:val="3"/>
      <w:sz w:val="32"/>
      <w:szCs w:val="32"/>
    </w:rPr>
  </w:style>
  <w:style w:type="paragraph" w:styleId="ListParagraph">
    <w:name w:val="List Paragraph"/>
    <w:basedOn w:val="Normal"/>
    <w:uiPriority w:val="34"/>
    <w:qFormat/>
    <w:rsid w:val="00295C63"/>
    <w:pPr>
      <w:ind w:left="720"/>
      <w:contextualSpacing/>
    </w:pPr>
  </w:style>
  <w:style w:type="character" w:customStyle="1" w:styleId="Heading2Char">
    <w:name w:val="Heading 2 Char"/>
    <w:basedOn w:val="DefaultParagraphFont"/>
    <w:link w:val="Heading2"/>
    <w:uiPriority w:val="9"/>
    <w:rsid w:val="00E716F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716F9"/>
    <w:pPr>
      <w:spacing w:after="0" w:line="240" w:lineRule="auto"/>
    </w:pPr>
    <w:rPr>
      <w:rFonts w:eastAsiaTheme="minorEastAsia"/>
    </w:rPr>
  </w:style>
  <w:style w:type="character" w:customStyle="1" w:styleId="NoSpacingChar">
    <w:name w:val="No Spacing Char"/>
    <w:basedOn w:val="DefaultParagraphFont"/>
    <w:link w:val="NoSpacing"/>
    <w:uiPriority w:val="1"/>
    <w:rsid w:val="00E716F9"/>
    <w:rPr>
      <w:rFonts w:eastAsiaTheme="minorEastAsia"/>
    </w:rPr>
  </w:style>
  <w:style w:type="character" w:styleId="Hyperlink">
    <w:name w:val="Hyperlink"/>
    <w:basedOn w:val="DefaultParagraphFont"/>
    <w:uiPriority w:val="99"/>
    <w:unhideWhenUsed/>
    <w:rsid w:val="005A4534"/>
    <w:rPr>
      <w:color w:val="0563C1" w:themeColor="hyperlink"/>
      <w:u w:val="single"/>
    </w:rPr>
  </w:style>
  <w:style w:type="character" w:styleId="UnresolvedMention">
    <w:name w:val="Unresolved Mention"/>
    <w:basedOn w:val="DefaultParagraphFont"/>
    <w:uiPriority w:val="99"/>
    <w:semiHidden/>
    <w:unhideWhenUsed/>
    <w:rsid w:val="005A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426">
      <w:bodyDiv w:val="1"/>
      <w:marLeft w:val="0"/>
      <w:marRight w:val="0"/>
      <w:marTop w:val="0"/>
      <w:marBottom w:val="0"/>
      <w:divBdr>
        <w:top w:val="none" w:sz="0" w:space="0" w:color="auto"/>
        <w:left w:val="none" w:sz="0" w:space="0" w:color="auto"/>
        <w:bottom w:val="none" w:sz="0" w:space="0" w:color="auto"/>
        <w:right w:val="none" w:sz="0" w:space="0" w:color="auto"/>
      </w:divBdr>
    </w:div>
    <w:div w:id="804471573">
      <w:bodyDiv w:val="1"/>
      <w:marLeft w:val="0"/>
      <w:marRight w:val="0"/>
      <w:marTop w:val="0"/>
      <w:marBottom w:val="0"/>
      <w:divBdr>
        <w:top w:val="none" w:sz="0" w:space="0" w:color="auto"/>
        <w:left w:val="none" w:sz="0" w:space="0" w:color="auto"/>
        <w:bottom w:val="none" w:sz="0" w:space="0" w:color="auto"/>
        <w:right w:val="none" w:sz="0" w:space="0" w:color="auto"/>
      </w:divBdr>
    </w:div>
    <w:div w:id="155962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bootcampcontent.com/Tecnologico-de-Monterrey-Coding-Boot-Camp/tdm-mxc-data-pt-12-2020-u-c/blob/master/Week%201%20-%20Excel/Homework/StarterBook.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nia\Documents\CAREER\ITESM\0.BOOTCAMP\tdm-mxc-data-pt-12-2020-u-c\Week%201%20-%20Excel\Homewor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nia\Documents\CAREER\ITESM\0.BOOTCAMP\tdm-mxc-data-pt-12-2020-u-c\Week%201%20-%20Excel\Homewor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nia\Documents\CAREER\ITESM\0.BOOTCAMP\tdm-mxc-data-pt-12-2020-u-c\Week%201%20-%20Excel\Homework\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ania\Documents\CAREER\ITESM\0.BOOTCAMP\tdm-mxc-data-pt-12-2020-u-c\Week%201%20-%20Excel\Homework\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Analysis'!$B$3:$B$4</c:f>
              <c:strCache>
                <c:ptCount val="1"/>
                <c:pt idx="0">
                  <c:v>canceled</c:v>
                </c:pt>
              </c:strCache>
            </c:strRef>
          </c:tx>
          <c:spPr>
            <a:solidFill>
              <a:schemeClr val="accent6"/>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2C5D-4982-A30E-EF1E1610A9CC}"/>
            </c:ext>
          </c:extLst>
        </c:ser>
        <c:ser>
          <c:idx val="1"/>
          <c:order val="1"/>
          <c:tx>
            <c:strRef>
              <c:f>'Category Analysis'!$C$3:$C$4</c:f>
              <c:strCache>
                <c:ptCount val="1"/>
                <c:pt idx="0">
                  <c:v>failed</c:v>
                </c:pt>
              </c:strCache>
            </c:strRef>
          </c:tx>
          <c:spPr>
            <a:solidFill>
              <a:schemeClr val="accent5"/>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2C5D-4982-A30E-EF1E1610A9CC}"/>
            </c:ext>
          </c:extLst>
        </c:ser>
        <c:ser>
          <c:idx val="2"/>
          <c:order val="2"/>
          <c:tx>
            <c:strRef>
              <c:f>'Category Analysis'!$D$3:$D$4</c:f>
              <c:strCache>
                <c:ptCount val="1"/>
                <c:pt idx="0">
                  <c:v>live</c:v>
                </c:pt>
              </c:strCache>
            </c:strRef>
          </c:tx>
          <c:spPr>
            <a:solidFill>
              <a:schemeClr val="accent4"/>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Analysis'!$D$5:$D$14</c:f>
              <c:numCache>
                <c:formatCode>General</c:formatCode>
                <c:ptCount val="9"/>
                <c:pt idx="1">
                  <c:v>6</c:v>
                </c:pt>
                <c:pt idx="4">
                  <c:v>20</c:v>
                </c:pt>
                <c:pt idx="8">
                  <c:v>24</c:v>
                </c:pt>
              </c:numCache>
            </c:numRef>
          </c:val>
          <c:extLst>
            <c:ext xmlns:c16="http://schemas.microsoft.com/office/drawing/2014/chart" uri="{C3380CC4-5D6E-409C-BE32-E72D297353CC}">
              <c16:uniqueId val="{00000002-2C5D-4982-A30E-EF1E1610A9CC}"/>
            </c:ext>
          </c:extLst>
        </c:ser>
        <c:ser>
          <c:idx val="3"/>
          <c:order val="3"/>
          <c:tx>
            <c:strRef>
              <c:f>'Category Analysis'!$E$3:$E$4</c:f>
              <c:strCache>
                <c:ptCount val="1"/>
                <c:pt idx="0">
                  <c:v>successful</c:v>
                </c:pt>
              </c:strCache>
            </c:strRef>
          </c:tx>
          <c:spPr>
            <a:solidFill>
              <a:schemeClr val="accent6">
                <a:lumMod val="60000"/>
              </a:schemeClr>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2C5D-4982-A30E-EF1E1610A9CC}"/>
            </c:ext>
          </c:extLst>
        </c:ser>
        <c:dLbls>
          <c:showLegendKey val="0"/>
          <c:showVal val="0"/>
          <c:showCatName val="0"/>
          <c:showSerName val="0"/>
          <c:showPercent val="0"/>
          <c:showBubbleSize val="0"/>
        </c:dLbls>
        <c:gapWidth val="219"/>
        <c:overlap val="100"/>
        <c:axId val="1539593135"/>
        <c:axId val="1434918831"/>
      </c:barChart>
      <c:catAx>
        <c:axId val="1539593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918831"/>
        <c:crosses val="autoZero"/>
        <c:auto val="1"/>
        <c:lblAlgn val="ctr"/>
        <c:lblOffset val="100"/>
        <c:noMultiLvlLbl val="0"/>
      </c:catAx>
      <c:valAx>
        <c:axId val="143491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5931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Outcomes!$F$1</c:f>
              <c:strCache>
                <c:ptCount val="1"/>
                <c:pt idx="0">
                  <c:v>Percentage 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0ADD-490A-9874-C904C722FB40}"/>
            </c:ext>
          </c:extLst>
        </c:ser>
        <c:ser>
          <c:idx val="1"/>
          <c:order val="1"/>
          <c:tx>
            <c:strRef>
              <c:f>Outcomes!$G$1</c:f>
              <c:strCache>
                <c:ptCount val="1"/>
                <c:pt idx="0">
                  <c:v>Percentage 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0ADD-490A-9874-C904C722FB40}"/>
            </c:ext>
          </c:extLst>
        </c:ser>
        <c:ser>
          <c:idx val="2"/>
          <c:order val="2"/>
          <c:tx>
            <c:strRef>
              <c:f>Outcomes!$H$1</c:f>
              <c:strCache>
                <c:ptCount val="1"/>
                <c:pt idx="0">
                  <c:v>Percentage 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0ADD-490A-9874-C904C722FB40}"/>
            </c:ext>
          </c:extLst>
        </c:ser>
        <c:dLbls>
          <c:showLegendKey val="0"/>
          <c:showVal val="0"/>
          <c:showCatName val="0"/>
          <c:showSerName val="0"/>
          <c:showPercent val="0"/>
          <c:showBubbleSize val="0"/>
        </c:dLbls>
        <c:marker val="1"/>
        <c:smooth val="0"/>
        <c:axId val="1428892911"/>
        <c:axId val="1434910927"/>
      </c:lineChart>
      <c:catAx>
        <c:axId val="1428892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910927"/>
        <c:crosses val="autoZero"/>
        <c:auto val="1"/>
        <c:lblAlgn val="ctr"/>
        <c:lblOffset val="100"/>
        <c:noMultiLvlLbl val="0"/>
      </c:catAx>
      <c:valAx>
        <c:axId val="14349109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92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 Category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Analysis'!$B$4:$B$5</c:f>
              <c:strCache>
                <c:ptCount val="1"/>
                <c:pt idx="0">
                  <c:v>canceled</c:v>
                </c:pt>
              </c:strCache>
            </c:strRef>
          </c:tx>
          <c:spPr>
            <a:solidFill>
              <a:schemeClr val="accent1"/>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E9CA-46BB-BA79-7F57A2F1047F}"/>
            </c:ext>
          </c:extLst>
        </c:ser>
        <c:ser>
          <c:idx val="1"/>
          <c:order val="1"/>
          <c:tx>
            <c:strRef>
              <c:f>'SubCategory Analysis'!$C$4:$C$5</c:f>
              <c:strCache>
                <c:ptCount val="1"/>
                <c:pt idx="0">
                  <c:v>failed</c:v>
                </c:pt>
              </c:strCache>
            </c:strRef>
          </c:tx>
          <c:spPr>
            <a:solidFill>
              <a:schemeClr val="accent2"/>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E9CA-46BB-BA79-7F57A2F1047F}"/>
            </c:ext>
          </c:extLst>
        </c:ser>
        <c:ser>
          <c:idx val="2"/>
          <c:order val="2"/>
          <c:tx>
            <c:strRef>
              <c:f>'SubCategory Analysis'!$D$4:$D$5</c:f>
              <c:strCache>
                <c:ptCount val="1"/>
                <c:pt idx="0">
                  <c:v>live</c:v>
                </c:pt>
              </c:strCache>
            </c:strRef>
          </c:tx>
          <c:spPr>
            <a:solidFill>
              <a:schemeClr val="accent3"/>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E9CA-46BB-BA79-7F57A2F1047F}"/>
            </c:ext>
          </c:extLst>
        </c:ser>
        <c:ser>
          <c:idx val="3"/>
          <c:order val="3"/>
          <c:tx>
            <c:strRef>
              <c:f>'SubCategory Analysis'!$E$4:$E$5</c:f>
              <c:strCache>
                <c:ptCount val="1"/>
                <c:pt idx="0">
                  <c:v>successful</c:v>
                </c:pt>
              </c:strCache>
            </c:strRef>
          </c:tx>
          <c:spPr>
            <a:solidFill>
              <a:schemeClr val="accent4"/>
            </a:solidFill>
            <a:ln>
              <a:noFill/>
            </a:ln>
            <a:effectLst/>
          </c:spPr>
          <c:invertIfNegative val="0"/>
          <c:cat>
            <c:strRef>
              <c:f>'SubCategory Analysis'!$A$6:$A$47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Analysis'!$E$6:$E$47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E9CA-46BB-BA79-7F57A2F1047F}"/>
            </c:ext>
          </c:extLst>
        </c:ser>
        <c:dLbls>
          <c:showLegendKey val="0"/>
          <c:showVal val="0"/>
          <c:showCatName val="0"/>
          <c:showSerName val="0"/>
          <c:showPercent val="0"/>
          <c:showBubbleSize val="0"/>
        </c:dLbls>
        <c:gapWidth val="219"/>
        <c:overlap val="100"/>
        <c:axId val="1539592735"/>
        <c:axId val="1434910095"/>
      </c:barChart>
      <c:catAx>
        <c:axId val="153959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910095"/>
        <c:crosses val="autoZero"/>
        <c:auto val="1"/>
        <c:lblAlgn val="ctr"/>
        <c:lblOffset val="100"/>
        <c:noMultiLvlLbl val="0"/>
      </c:catAx>
      <c:valAx>
        <c:axId val="143491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592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a:t>
            </a:r>
            <a:r>
              <a:rPr lang="en-US" baseline="0"/>
              <a:t> Plays - Backers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'Personal Analysis'!$I$6</c:f>
              <c:strCache>
                <c:ptCount val="1"/>
                <c:pt idx="0">
                  <c:v>#Startups</c:v>
                </c:pt>
              </c:strCache>
            </c:strRef>
          </c:tx>
          <c:spPr>
            <a:solidFill>
              <a:schemeClr val="accent1"/>
            </a:solidFill>
            <a:ln>
              <a:noFill/>
            </a:ln>
            <a:effectLst/>
          </c:spPr>
          <c:invertIfNegative val="0"/>
          <c:cat>
            <c:strRef>
              <c:f>'Personal Analysis'!$H$7:$H$18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'Personal Analysis'!$I$7:$I$18</c:f>
              <c:numCache>
                <c:formatCode>General</c:formatCode>
                <c:ptCount val="12"/>
                <c:pt idx="0">
                  <c:v>141</c:v>
                </c:pt>
                <c:pt idx="1">
                  <c:v>388</c:v>
                </c:pt>
                <c:pt idx="2">
                  <c:v>93</c:v>
                </c:pt>
                <c:pt idx="3">
                  <c:v>39</c:v>
                </c:pt>
                <c:pt idx="4">
                  <c:v>12</c:v>
                </c:pt>
                <c:pt idx="5">
                  <c:v>9</c:v>
                </c:pt>
                <c:pt idx="6">
                  <c:v>1</c:v>
                </c:pt>
                <c:pt idx="7">
                  <c:v>3</c:v>
                </c:pt>
                <c:pt idx="8">
                  <c:v>4</c:v>
                </c:pt>
                <c:pt idx="9">
                  <c:v>2</c:v>
                </c:pt>
                <c:pt idx="10">
                  <c:v>0</c:v>
                </c:pt>
                <c:pt idx="11">
                  <c:v>2</c:v>
                </c:pt>
              </c:numCache>
            </c:numRef>
          </c:val>
          <c:extLst>
            <c:ext xmlns:c16="http://schemas.microsoft.com/office/drawing/2014/chart" uri="{C3380CC4-5D6E-409C-BE32-E72D297353CC}">
              <c16:uniqueId val="{00000000-C62D-4CB8-90BF-803987947402}"/>
            </c:ext>
          </c:extLst>
        </c:ser>
        <c:ser>
          <c:idx val="1"/>
          <c:order val="1"/>
          <c:tx>
            <c:strRef>
              <c:f>'Personal Analysis'!$J$6</c:f>
              <c:strCache>
                <c:ptCount val="1"/>
                <c:pt idx="0">
                  <c:v>MEDIAN</c:v>
                </c:pt>
              </c:strCache>
            </c:strRef>
          </c:tx>
          <c:spPr>
            <a:solidFill>
              <a:schemeClr val="accent2"/>
            </a:solidFill>
            <a:ln>
              <a:noFill/>
            </a:ln>
            <a:effectLst/>
          </c:spPr>
          <c:invertIfNegative val="0"/>
          <c:cat>
            <c:strRef>
              <c:f>'Personal Analysis'!$H$7:$H$18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'Personal Analysis'!$J$7:$J$18</c:f>
              <c:numCache>
                <c:formatCode>0.00</c:formatCode>
                <c:ptCount val="12"/>
                <c:pt idx="0">
                  <c:v>17</c:v>
                </c:pt>
                <c:pt idx="1">
                  <c:v>38</c:v>
                </c:pt>
                <c:pt idx="2">
                  <c:v>73</c:v>
                </c:pt>
                <c:pt idx="3">
                  <c:v>114</c:v>
                </c:pt>
                <c:pt idx="4">
                  <c:v>143.5</c:v>
                </c:pt>
                <c:pt idx="5">
                  <c:v>202</c:v>
                </c:pt>
                <c:pt idx="6">
                  <c:v>213</c:v>
                </c:pt>
                <c:pt idx="7">
                  <c:v>216</c:v>
                </c:pt>
                <c:pt idx="8">
                  <c:v>302.5</c:v>
                </c:pt>
                <c:pt idx="9">
                  <c:v>173.5</c:v>
                </c:pt>
                <c:pt idx="10">
                  <c:v>0</c:v>
                </c:pt>
                <c:pt idx="11">
                  <c:v>329</c:v>
                </c:pt>
              </c:numCache>
            </c:numRef>
          </c:val>
          <c:extLst>
            <c:ext xmlns:c16="http://schemas.microsoft.com/office/drawing/2014/chart" uri="{C3380CC4-5D6E-409C-BE32-E72D297353CC}">
              <c16:uniqueId val="{00000001-C62D-4CB8-90BF-803987947402}"/>
            </c:ext>
          </c:extLst>
        </c:ser>
        <c:ser>
          <c:idx val="2"/>
          <c:order val="2"/>
          <c:tx>
            <c:strRef>
              <c:f>'Personal Analysis'!$K$6</c:f>
              <c:strCache>
                <c:ptCount val="1"/>
                <c:pt idx="0">
                  <c:v>AVERAGE</c:v>
                </c:pt>
              </c:strCache>
            </c:strRef>
          </c:tx>
          <c:spPr>
            <a:solidFill>
              <a:schemeClr val="accent3"/>
            </a:solidFill>
            <a:ln>
              <a:noFill/>
            </a:ln>
            <a:effectLst/>
          </c:spPr>
          <c:invertIfNegative val="0"/>
          <c:cat>
            <c:strRef>
              <c:f>'Personal Analysis'!$H$7:$H$18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'Personal Analysis'!$K$7:$K$18</c:f>
              <c:numCache>
                <c:formatCode>0.00</c:formatCode>
                <c:ptCount val="12"/>
                <c:pt idx="0">
                  <c:v>18.595744680851062</c:v>
                </c:pt>
                <c:pt idx="1">
                  <c:v>43.690721649484537</c:v>
                </c:pt>
                <c:pt idx="2">
                  <c:v>82.677419354838705</c:v>
                </c:pt>
                <c:pt idx="3">
                  <c:v>122.07692307692308</c:v>
                </c:pt>
                <c:pt idx="4">
                  <c:v>156.5</c:v>
                </c:pt>
                <c:pt idx="5">
                  <c:v>187.33333333333334</c:v>
                </c:pt>
                <c:pt idx="6">
                  <c:v>213</c:v>
                </c:pt>
                <c:pt idx="7">
                  <c:v>185.66666666666666</c:v>
                </c:pt>
                <c:pt idx="8">
                  <c:v>417.25</c:v>
                </c:pt>
                <c:pt idx="9">
                  <c:v>173.5</c:v>
                </c:pt>
                <c:pt idx="10">
                  <c:v>0</c:v>
                </c:pt>
                <c:pt idx="11">
                  <c:v>329</c:v>
                </c:pt>
              </c:numCache>
            </c:numRef>
          </c:val>
          <c:extLst>
            <c:ext xmlns:c16="http://schemas.microsoft.com/office/drawing/2014/chart" uri="{C3380CC4-5D6E-409C-BE32-E72D297353CC}">
              <c16:uniqueId val="{00000002-C62D-4CB8-90BF-803987947402}"/>
            </c:ext>
          </c:extLst>
        </c:ser>
        <c:dLbls>
          <c:showLegendKey val="0"/>
          <c:showVal val="0"/>
          <c:showCatName val="0"/>
          <c:showSerName val="0"/>
          <c:showPercent val="0"/>
          <c:showBubbleSize val="0"/>
        </c:dLbls>
        <c:gapWidth val="219"/>
        <c:overlap val="-27"/>
        <c:axId val="1358445456"/>
        <c:axId val="1223931840"/>
      </c:barChart>
      <c:catAx>
        <c:axId val="135844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931840"/>
        <c:crosses val="autoZero"/>
        <c:auto val="1"/>
        <c:lblAlgn val="ctr"/>
        <c:lblOffset val="100"/>
        <c:noMultiLvlLbl val="0"/>
      </c:catAx>
      <c:valAx>
        <c:axId val="122393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44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5</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Kickstarter Campaigns Analysis</vt:lpstr>
    </vt:vector>
  </TitlesOfParts>
  <Company>January 4th, 2021</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Kickstarter Campaigns Analysis</dc:title>
  <dc:subject/>
  <dc:creator>Tania Angelina Rosas Ortiz</dc:creator>
  <cp:keywords/>
  <dc:description/>
  <cp:lastModifiedBy>Tania Angelina Rosas Ortiz</cp:lastModifiedBy>
  <cp:revision>5</cp:revision>
  <dcterms:created xsi:type="dcterms:W3CDTF">2020-12-17T18:01:00Z</dcterms:created>
  <dcterms:modified xsi:type="dcterms:W3CDTF">2021-01-07T02:19:00Z</dcterms:modified>
</cp:coreProperties>
</file>