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FE058" w14:textId="4F4863DE" w:rsidR="00D057EA" w:rsidRDefault="00E1714D" w:rsidP="00166482">
      <w:pPr>
        <w:spacing w:after="0"/>
        <w:contextualSpacing/>
        <w:jc w:val="center"/>
        <w:rPr>
          <w:rFonts w:ascii="Times New Roman" w:hAnsi="Times New Roman" w:cs="Times New Roman"/>
          <w:b/>
          <w:bCs/>
          <w:sz w:val="32"/>
          <w:szCs w:val="32"/>
        </w:rPr>
      </w:pPr>
      <w:r>
        <w:rPr>
          <w:rFonts w:ascii="Times New Roman" w:hAnsi="Times New Roman" w:cs="Times New Roman"/>
          <w:b/>
          <w:bCs/>
          <w:sz w:val="32"/>
          <w:szCs w:val="32"/>
        </w:rPr>
        <w:t>EDGE: BU-CSE Digital Skills Training</w:t>
      </w:r>
    </w:p>
    <w:p w14:paraId="272C242D" w14:textId="386F4737" w:rsidR="002237DF" w:rsidRDefault="002237DF" w:rsidP="00166482">
      <w:pPr>
        <w:spacing w:after="0"/>
        <w:contextualSpacing/>
        <w:jc w:val="center"/>
        <w:rPr>
          <w:rFonts w:ascii="Times New Roman" w:hAnsi="Times New Roman" w:cs="Times New Roman"/>
          <w:b/>
          <w:bCs/>
          <w:sz w:val="32"/>
          <w:szCs w:val="32"/>
        </w:rPr>
      </w:pPr>
    </w:p>
    <w:p w14:paraId="4A4E2BA2" w14:textId="200BD855" w:rsidR="00D057EA" w:rsidRPr="002237DF" w:rsidRDefault="00252BBC" w:rsidP="002237DF">
      <w:pPr>
        <w:spacing w:after="0"/>
        <w:contextualSpacing/>
        <w:rPr>
          <w:rStyle w:val="Heading1Char"/>
          <w:rFonts w:ascii="Times New Roman" w:hAnsi="Times New Roman" w:cs="Times New Roman"/>
          <w:b/>
          <w:bCs/>
          <w:color w:val="4472C4" w:themeColor="accent1"/>
          <w:spacing w:val="5"/>
          <w:kern w:val="28"/>
          <w:sz w:val="36"/>
          <w:szCs w:val="36"/>
        </w:rPr>
      </w:pPr>
      <w:bookmarkStart w:id="0" w:name="_GoBack"/>
      <w:r>
        <w:rPr>
          <w:rFonts w:ascii="Times New Roman" w:hAnsi="Times New Roman" w:cs="Times New Roman"/>
          <w:b/>
          <w:bCs/>
          <w:noProof/>
          <w:sz w:val="32"/>
          <w:szCs w:val="32"/>
        </w:rPr>
        <w:drawing>
          <wp:anchor distT="0" distB="0" distL="114300" distR="114300" simplePos="0" relativeHeight="251661312" behindDoc="0" locked="0" layoutInCell="1" allowOverlap="1" wp14:anchorId="6E2B733C" wp14:editId="5441E0A6">
            <wp:simplePos x="0" y="0"/>
            <wp:positionH relativeFrom="column">
              <wp:posOffset>0</wp:posOffset>
            </wp:positionH>
            <wp:positionV relativeFrom="paragraph">
              <wp:posOffset>120650</wp:posOffset>
            </wp:positionV>
            <wp:extent cx="1427291" cy="990600"/>
            <wp:effectExtent l="0" t="0" r="1905" b="0"/>
            <wp:wrapThrough wrapText="bothSides">
              <wp:wrapPolygon edited="0">
                <wp:start x="0" y="0"/>
                <wp:lineTo x="0" y="21185"/>
                <wp:lineTo x="21340" y="21185"/>
                <wp:lineTo x="2134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ct 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7291" cy="990600"/>
                    </a:xfrm>
                    <a:prstGeom prst="rect">
                      <a:avLst/>
                    </a:prstGeom>
                  </pic:spPr>
                </pic:pic>
              </a:graphicData>
            </a:graphic>
            <wp14:sizeRelH relativeFrom="page">
              <wp14:pctWidth>0</wp14:pctWidth>
            </wp14:sizeRelH>
            <wp14:sizeRelV relativeFrom="page">
              <wp14:pctHeight>0</wp14:pctHeight>
            </wp14:sizeRelV>
          </wp:anchor>
        </w:drawing>
      </w:r>
      <w:bookmarkEnd w:id="0"/>
      <w:r w:rsidR="002237DF">
        <w:rPr>
          <w:rFonts w:ascii="Times New Roman" w:hAnsi="Times New Roman" w:cs="Times New Roman"/>
          <w:b/>
          <w:bCs/>
          <w:noProof/>
          <w:sz w:val="32"/>
          <w:szCs w:val="32"/>
        </w:rPr>
        <w:t xml:space="preserve">         </w:t>
      </w:r>
      <w:r w:rsidR="002237DF">
        <w:rPr>
          <w:rFonts w:ascii="Times New Roman" w:hAnsi="Times New Roman" w:cs="Times New Roman"/>
          <w:b/>
          <w:bCs/>
          <w:noProof/>
          <w:sz w:val="32"/>
          <w:szCs w:val="32"/>
        </w:rPr>
        <w:drawing>
          <wp:inline distT="0" distB="0" distL="0" distR="0" wp14:anchorId="77313AFB" wp14:editId="5D42306B">
            <wp:extent cx="1501140" cy="10591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Edge.jpeg"/>
                    <pic:cNvPicPr/>
                  </pic:nvPicPr>
                  <pic:blipFill>
                    <a:blip r:embed="rId9">
                      <a:extLst>
                        <a:ext uri="{28A0092B-C50C-407E-A947-70E740481C1C}">
                          <a14:useLocalDpi xmlns:a14="http://schemas.microsoft.com/office/drawing/2010/main" val="0"/>
                        </a:ext>
                      </a:extLst>
                    </a:blip>
                    <a:stretch>
                      <a:fillRect/>
                    </a:stretch>
                  </pic:blipFill>
                  <pic:spPr>
                    <a:xfrm>
                      <a:off x="0" y="0"/>
                      <a:ext cx="1501140" cy="1059180"/>
                    </a:xfrm>
                    <a:prstGeom prst="rect">
                      <a:avLst/>
                    </a:prstGeom>
                  </pic:spPr>
                </pic:pic>
              </a:graphicData>
            </a:graphic>
          </wp:inline>
        </w:drawing>
      </w:r>
      <w:r w:rsidR="00E76E36">
        <w:rPr>
          <w:rFonts w:ascii="Times New Roman" w:hAnsi="Times New Roman" w:cs="Times New Roman"/>
          <w:b/>
          <w:bCs/>
          <w:noProof/>
          <w:sz w:val="32"/>
          <w:szCs w:val="32"/>
        </w:rPr>
        <w:t xml:space="preserve">             </w:t>
      </w:r>
      <w:r w:rsidR="002237DF">
        <w:rPr>
          <w:rFonts w:ascii="Times New Roman" w:hAnsi="Times New Roman" w:cs="Times New Roman"/>
          <w:b/>
          <w:bCs/>
          <w:noProof/>
          <w:sz w:val="32"/>
          <w:szCs w:val="32"/>
        </w:rPr>
        <w:drawing>
          <wp:inline distT="0" distB="0" distL="0" distR="0" wp14:anchorId="65690576" wp14:editId="6DDAF25C">
            <wp:extent cx="1241712" cy="989330"/>
            <wp:effectExtent l="0" t="0" r="0" b="1270"/>
            <wp:docPr id="201472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26865" name="Picture 2014726865"/>
                    <pic:cNvPicPr/>
                  </pic:nvPicPr>
                  <pic:blipFill>
                    <a:blip r:embed="rId10">
                      <a:extLst>
                        <a:ext uri="{28A0092B-C50C-407E-A947-70E740481C1C}">
                          <a14:useLocalDpi xmlns:a14="http://schemas.microsoft.com/office/drawing/2010/main" val="0"/>
                        </a:ext>
                      </a:extLst>
                    </a:blip>
                    <a:stretch>
                      <a:fillRect/>
                    </a:stretch>
                  </pic:blipFill>
                  <pic:spPr>
                    <a:xfrm>
                      <a:off x="0" y="0"/>
                      <a:ext cx="1256009" cy="1000721"/>
                    </a:xfrm>
                    <a:prstGeom prst="rect">
                      <a:avLst/>
                    </a:prstGeom>
                  </pic:spPr>
                </pic:pic>
              </a:graphicData>
            </a:graphic>
          </wp:inline>
        </w:drawing>
      </w:r>
      <w:r w:rsidR="00E76E36">
        <w:rPr>
          <w:rFonts w:ascii="Times New Roman" w:hAnsi="Times New Roman" w:cs="Times New Roman"/>
          <w:b/>
          <w:bCs/>
          <w:noProof/>
          <w:sz w:val="32"/>
          <w:szCs w:val="32"/>
        </w:rPr>
        <w:t xml:space="preserve">                        </w:t>
      </w:r>
      <w:r w:rsidR="00D057E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ECBC9F" w14:textId="7BA3E9D6" w:rsidR="00D057EA" w:rsidRPr="00166482" w:rsidRDefault="00D057EA" w:rsidP="00252BBC">
      <w:pPr>
        <w:pStyle w:val="Heading1"/>
        <w:jc w:val="left"/>
        <w:rPr>
          <w:rFonts w:ascii="Times New Roman" w:hAnsi="Times New Roman" w:cs="Times New Roman"/>
          <w:b/>
        </w:rPr>
      </w:pPr>
      <w:bookmarkStart w:id="1" w:name="_Toc141528683"/>
      <w:bookmarkStart w:id="2" w:name="_Toc141528803"/>
      <w:bookmarkStart w:id="3" w:name="_Toc141597221"/>
      <w:bookmarkStart w:id="4" w:name="_Toc141607268"/>
      <w:bookmarkStart w:id="5" w:name="_Toc141607429"/>
      <w:bookmarkStart w:id="6" w:name="_Toc141653177"/>
      <w:bookmarkStart w:id="7" w:name="_Toc141655242"/>
      <w:r w:rsidRPr="00166482">
        <w:rPr>
          <w:rStyle w:val="Heading1Char"/>
          <w:rFonts w:ascii="Times New Roman" w:hAnsi="Times New Roman" w:cs="Times New Roman"/>
          <w:b/>
        </w:rPr>
        <w:t xml:space="preserve">A </w:t>
      </w:r>
      <w:r w:rsidR="00166482" w:rsidRPr="00166482">
        <w:rPr>
          <w:rStyle w:val="Heading1Char"/>
          <w:rFonts w:ascii="Times New Roman" w:hAnsi="Times New Roman" w:cs="Times New Roman"/>
          <w:b/>
        </w:rPr>
        <w:t>Project</w:t>
      </w:r>
      <w:r w:rsidRPr="00166482">
        <w:rPr>
          <w:rFonts w:ascii="Times New Roman" w:hAnsi="Times New Roman" w:cs="Times New Roman"/>
          <w:b/>
        </w:rPr>
        <w:t xml:space="preserve"> On</w:t>
      </w:r>
      <w:bookmarkEnd w:id="1"/>
      <w:bookmarkEnd w:id="2"/>
      <w:bookmarkEnd w:id="3"/>
      <w:bookmarkEnd w:id="4"/>
      <w:bookmarkEnd w:id="5"/>
      <w:bookmarkEnd w:id="6"/>
      <w:bookmarkEnd w:id="7"/>
    </w:p>
    <w:p w14:paraId="1C0CE047" w14:textId="77777777" w:rsidR="00D057EA" w:rsidRPr="008A398C" w:rsidRDefault="00D057EA" w:rsidP="00D057EA">
      <w:pPr>
        <w:jc w:val="both"/>
      </w:pPr>
    </w:p>
    <w:p w14:paraId="133969BF" w14:textId="16D3206F" w:rsidR="00D057EA" w:rsidRPr="00D057EA" w:rsidRDefault="00D057EA" w:rsidP="00D057EA">
      <w:pPr>
        <w:jc w:val="both"/>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7E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proofErr w:type="spellStart"/>
      <w:r w:rsidRPr="00D057E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Alam</w:t>
      </w:r>
      <w:proofErr w:type="spellEnd"/>
      <w:r w:rsidRPr="00D057E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Cold Rolled Steel Financial Statement Analysis &amp; Valuation"</w:t>
      </w:r>
    </w:p>
    <w:p w14:paraId="1C9A8713" w14:textId="77777777" w:rsidR="00D057EA" w:rsidRDefault="00D057EA" w:rsidP="00D057EA">
      <w:pPr>
        <w:spacing w:after="0"/>
        <w:ind w:left="720"/>
        <w:contextualSpacing/>
        <w:jc w:val="both"/>
        <w:rPr>
          <w:rFonts w:ascii="Times New Roman" w:hAnsi="Times New Roman" w:cs="Times New Roman"/>
          <w:b/>
          <w:sz w:val="40"/>
          <w:szCs w:val="40"/>
        </w:rPr>
      </w:pPr>
    </w:p>
    <w:p w14:paraId="0FC5A76E" w14:textId="77777777" w:rsidR="00D057EA" w:rsidRPr="00D057EA" w:rsidRDefault="00D057EA" w:rsidP="00D057EA">
      <w:pPr>
        <w:spacing w:after="0"/>
        <w:ind w:left="720"/>
        <w:contextualSpacing/>
        <w:jc w:val="both"/>
        <w:rPr>
          <w:rStyle w:val="Heading1Char"/>
          <w:rFonts w:ascii="Times New Roman" w:eastAsiaTheme="minorEastAsia" w:hAnsi="Times New Roman" w:cs="Times New Roman"/>
          <w:sz w:val="28"/>
          <w:szCs w:val="28"/>
        </w:rPr>
      </w:pPr>
    </w:p>
    <w:p w14:paraId="1DEA77B7" w14:textId="40098132" w:rsidR="00D057EA" w:rsidRDefault="00D057EA" w:rsidP="00D057EA">
      <w:pPr>
        <w:spacing w:after="0"/>
        <w:ind w:left="720"/>
        <w:contextualSpacing/>
        <w:jc w:val="both"/>
        <w:rPr>
          <w:rFonts w:ascii="Times New Roman" w:hAnsi="Times New Roman" w:cs="Times New Roman"/>
          <w:b/>
          <w:sz w:val="32"/>
          <w:szCs w:val="32"/>
        </w:rPr>
      </w:pPr>
      <w:r w:rsidRPr="00D057EA">
        <w:rPr>
          <w:rFonts w:ascii="Times New Roman" w:hAnsi="Times New Roman" w:cs="Times New Roman"/>
          <w:b/>
          <w:sz w:val="32"/>
          <w:szCs w:val="32"/>
        </w:rPr>
        <w:t>Submitted by:</w:t>
      </w:r>
    </w:p>
    <w:p w14:paraId="3DB06A91" w14:textId="564E070E" w:rsidR="002B3562" w:rsidRDefault="007A623C" w:rsidP="00D057EA">
      <w:pPr>
        <w:spacing w:after="0"/>
        <w:ind w:left="720"/>
        <w:contextualSpacing/>
        <w:jc w:val="both"/>
        <w:rPr>
          <w:rFonts w:ascii="Times New Roman" w:hAnsi="Times New Roman" w:cs="Times New Roman"/>
          <w:sz w:val="28"/>
          <w:szCs w:val="28"/>
        </w:rPr>
      </w:pPr>
      <w:r>
        <w:rPr>
          <w:rFonts w:ascii="Times New Roman" w:hAnsi="Times New Roman" w:cs="Times New Roman"/>
          <w:sz w:val="28"/>
          <w:szCs w:val="28"/>
        </w:rPr>
        <w:t xml:space="preserve">Tania </w:t>
      </w:r>
      <w:proofErr w:type="spellStart"/>
      <w:r>
        <w:rPr>
          <w:rFonts w:ascii="Times New Roman" w:hAnsi="Times New Roman" w:cs="Times New Roman"/>
          <w:sz w:val="28"/>
          <w:szCs w:val="28"/>
        </w:rPr>
        <w:t>Akter</w:t>
      </w:r>
      <w:proofErr w:type="spellEnd"/>
    </w:p>
    <w:p w14:paraId="44D0E6D5" w14:textId="2A2EC1C4" w:rsidR="002B3562" w:rsidRDefault="002B3562" w:rsidP="00D057EA">
      <w:pPr>
        <w:spacing w:after="0"/>
        <w:ind w:left="720"/>
        <w:contextualSpacing/>
        <w:jc w:val="both"/>
        <w:rPr>
          <w:rFonts w:ascii="Times New Roman" w:hAnsi="Times New Roman" w:cs="Times New Roman"/>
          <w:sz w:val="28"/>
          <w:szCs w:val="28"/>
        </w:rPr>
      </w:pPr>
      <w:r>
        <w:rPr>
          <w:rFonts w:ascii="Times New Roman" w:hAnsi="Times New Roman" w:cs="Times New Roman"/>
          <w:sz w:val="28"/>
          <w:szCs w:val="28"/>
        </w:rPr>
        <w:t xml:space="preserve">Roll: </w:t>
      </w:r>
      <w:r w:rsidR="007A623C">
        <w:rPr>
          <w:rFonts w:ascii="Times New Roman" w:hAnsi="Times New Roman" w:cs="Times New Roman"/>
          <w:sz w:val="28"/>
          <w:szCs w:val="28"/>
        </w:rPr>
        <w:t>17</w:t>
      </w:r>
    </w:p>
    <w:p w14:paraId="65DC194C" w14:textId="2104608C" w:rsidR="00D057EA" w:rsidRPr="00D057EA" w:rsidRDefault="002B3562" w:rsidP="00D057EA">
      <w:pPr>
        <w:spacing w:after="0"/>
        <w:ind w:left="720"/>
        <w:contextualSpacing/>
        <w:jc w:val="both"/>
        <w:rPr>
          <w:rFonts w:ascii="Times New Roman" w:hAnsi="Times New Roman" w:cs="Times New Roman"/>
          <w:sz w:val="28"/>
          <w:szCs w:val="28"/>
        </w:rPr>
      </w:pPr>
      <w:r>
        <w:rPr>
          <w:rFonts w:ascii="Times New Roman" w:hAnsi="Times New Roman" w:cs="Times New Roman"/>
          <w:sz w:val="28"/>
          <w:szCs w:val="28"/>
        </w:rPr>
        <w:t xml:space="preserve">Batch: </w:t>
      </w:r>
      <w:r w:rsidR="007A623C">
        <w:rPr>
          <w:rFonts w:ascii="Times New Roman" w:hAnsi="Times New Roman" w:cs="Times New Roman"/>
          <w:sz w:val="28"/>
          <w:szCs w:val="28"/>
        </w:rPr>
        <w:t>50</w:t>
      </w:r>
    </w:p>
    <w:p w14:paraId="47C36ED9" w14:textId="77777777" w:rsidR="00D057EA" w:rsidRPr="00D057EA" w:rsidRDefault="00D057EA" w:rsidP="00D057EA">
      <w:pPr>
        <w:spacing w:after="0"/>
        <w:ind w:left="720"/>
        <w:contextualSpacing/>
        <w:jc w:val="both"/>
        <w:rPr>
          <w:rFonts w:ascii="Times New Roman" w:hAnsi="Times New Roman" w:cs="Times New Roman"/>
          <w:sz w:val="28"/>
          <w:szCs w:val="28"/>
        </w:rPr>
      </w:pPr>
    </w:p>
    <w:p w14:paraId="2F804670" w14:textId="77777777" w:rsidR="00D057EA" w:rsidRPr="00D057EA" w:rsidRDefault="00D057EA" w:rsidP="00D057EA">
      <w:pPr>
        <w:spacing w:after="0"/>
        <w:ind w:left="720"/>
        <w:contextualSpacing/>
        <w:jc w:val="both"/>
        <w:rPr>
          <w:rFonts w:ascii="Times New Roman" w:hAnsi="Times New Roman" w:cs="Times New Roman"/>
          <w:sz w:val="28"/>
          <w:szCs w:val="28"/>
        </w:rPr>
      </w:pPr>
    </w:p>
    <w:p w14:paraId="671AF4BA" w14:textId="585703EC" w:rsidR="00D057EA" w:rsidRPr="00D057EA" w:rsidRDefault="00D057EA" w:rsidP="00D057EA">
      <w:pPr>
        <w:spacing w:after="0"/>
        <w:ind w:left="720"/>
        <w:contextualSpacing/>
        <w:jc w:val="both"/>
        <w:rPr>
          <w:rFonts w:ascii="Times New Roman" w:hAnsi="Times New Roman" w:cs="Times New Roman"/>
          <w:b/>
          <w:sz w:val="28"/>
          <w:szCs w:val="28"/>
        </w:rPr>
        <w:sectPr w:rsidR="00D057EA" w:rsidRPr="00D057EA" w:rsidSect="00BA1BC1">
          <w:headerReference w:type="default" r:id="rId11"/>
          <w:footerReference w:type="default" r:id="rId12"/>
          <w:pgSz w:w="12240" w:h="15840"/>
          <w:pgMar w:top="1440" w:right="1440" w:bottom="1440" w:left="2160" w:header="720" w:footer="720" w:gutter="0"/>
          <w:pgNumType w:chapStyle="1"/>
          <w:cols w:space="720"/>
          <w:titlePg/>
          <w:docGrid w:linePitch="360"/>
        </w:sectPr>
      </w:pPr>
      <w:r w:rsidRPr="00D057EA">
        <w:rPr>
          <w:rFonts w:ascii="Times New Roman" w:hAnsi="Times New Roman" w:cs="Times New Roman"/>
          <w:b/>
          <w:sz w:val="28"/>
          <w:szCs w:val="28"/>
        </w:rPr>
        <w:t xml:space="preserve">Date of submission: </w:t>
      </w:r>
      <w:r w:rsidR="007A623C">
        <w:rPr>
          <w:rFonts w:ascii="Times New Roman" w:hAnsi="Times New Roman" w:cs="Times New Roman"/>
          <w:b/>
          <w:sz w:val="28"/>
          <w:szCs w:val="28"/>
        </w:rPr>
        <w:t>14 December</w:t>
      </w:r>
      <w:r w:rsidRPr="00D057EA">
        <w:rPr>
          <w:rFonts w:ascii="Times New Roman" w:hAnsi="Times New Roman" w:cs="Times New Roman"/>
          <w:b/>
          <w:sz w:val="28"/>
          <w:szCs w:val="28"/>
        </w:rPr>
        <w:t>, 202</w:t>
      </w:r>
      <w:r w:rsidR="00252BBC">
        <w:rPr>
          <w:rFonts w:ascii="Times New Roman" w:hAnsi="Times New Roman" w:cs="Times New Roman"/>
          <w:b/>
          <w:sz w:val="28"/>
          <w:szCs w:val="28"/>
        </w:rPr>
        <w:t>4</w:t>
      </w:r>
    </w:p>
    <w:p w14:paraId="054B10FD" w14:textId="1B7FD526" w:rsidR="3171F2B6" w:rsidRDefault="3171F2B6" w:rsidP="3171F2B6">
      <w:pPr>
        <w:rPr>
          <w:rFonts w:ascii="Times New Roman" w:hAnsi="Times New Roman" w:cs="Times New Roman"/>
          <w:b/>
          <w:bCs/>
          <w:sz w:val="32"/>
          <w:szCs w:val="32"/>
        </w:rPr>
      </w:pPr>
    </w:p>
    <w:p w14:paraId="767B6C38" w14:textId="75C992DE" w:rsidR="7DDECC10" w:rsidRPr="00766B6E" w:rsidRDefault="7DDECC10" w:rsidP="00766B6E">
      <w:pPr>
        <w:shd w:val="clear" w:color="auto" w:fill="A8D08D" w:themeFill="accent6" w:themeFillTint="99"/>
        <w:jc w:val="center"/>
      </w:pPr>
      <w:r w:rsidRPr="7DDECC10">
        <w:rPr>
          <w:rFonts w:ascii="Times New Roman" w:hAnsi="Times New Roman" w:cs="Times New Roman"/>
          <w:b/>
          <w:bCs/>
          <w:sz w:val="32"/>
          <w:szCs w:val="32"/>
          <w:u w:val="single"/>
        </w:rPr>
        <w:t xml:space="preserve">Table </w:t>
      </w:r>
      <w:proofErr w:type="gramStart"/>
      <w:r w:rsidRPr="7DDECC10">
        <w:rPr>
          <w:rFonts w:ascii="Times New Roman" w:hAnsi="Times New Roman" w:cs="Times New Roman"/>
          <w:b/>
          <w:bCs/>
          <w:sz w:val="32"/>
          <w:szCs w:val="32"/>
          <w:u w:val="single"/>
        </w:rPr>
        <w:t>Of</w:t>
      </w:r>
      <w:proofErr w:type="gramEnd"/>
      <w:r w:rsidRPr="7DDECC10">
        <w:rPr>
          <w:rFonts w:ascii="Times New Roman" w:hAnsi="Times New Roman" w:cs="Times New Roman"/>
          <w:b/>
          <w:bCs/>
          <w:sz w:val="32"/>
          <w:szCs w:val="32"/>
          <w:u w:val="single"/>
        </w:rPr>
        <w:t xml:space="preserve"> Content</w:t>
      </w:r>
    </w:p>
    <w:p w14:paraId="13F854A9" w14:textId="4EB932AE" w:rsidR="3171F2B6" w:rsidRDefault="3171F2B6" w:rsidP="3171F2B6">
      <w:pPr>
        <w:rPr>
          <w:rFonts w:ascii="Times New Roman" w:hAnsi="Times New Roman" w:cs="Times New Roman"/>
          <w:b/>
          <w:bCs/>
          <w:sz w:val="32"/>
          <w:szCs w:val="32"/>
        </w:rPr>
      </w:pPr>
    </w:p>
    <w:tbl>
      <w:tblPr>
        <w:tblW w:w="7650" w:type="dxa"/>
        <w:tblInd w:w="843" w:type="dxa"/>
        <w:tblLook w:val="04A0" w:firstRow="1" w:lastRow="0" w:firstColumn="1" w:lastColumn="0" w:noHBand="0" w:noVBand="1"/>
      </w:tblPr>
      <w:tblGrid>
        <w:gridCol w:w="1260"/>
        <w:gridCol w:w="4490"/>
        <w:gridCol w:w="1900"/>
      </w:tblGrid>
      <w:tr w:rsidR="00DF0332" w:rsidRPr="00DF0332" w14:paraId="77F82B45" w14:textId="77777777" w:rsidTr="00A934C9">
        <w:trPr>
          <w:trHeight w:val="288"/>
        </w:trPr>
        <w:tc>
          <w:tcPr>
            <w:tcW w:w="1260" w:type="dxa"/>
            <w:tcBorders>
              <w:top w:val="single" w:sz="8" w:space="0" w:color="auto"/>
              <w:left w:val="single" w:sz="8" w:space="0" w:color="auto"/>
              <w:bottom w:val="nil"/>
              <w:right w:val="nil"/>
            </w:tcBorders>
            <w:shd w:val="clear" w:color="000000" w:fill="A9D08E"/>
            <w:noWrap/>
            <w:vAlign w:val="center"/>
            <w:hideMark/>
          </w:tcPr>
          <w:p w14:paraId="7DCF0CC1"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No</w:t>
            </w:r>
          </w:p>
        </w:tc>
        <w:tc>
          <w:tcPr>
            <w:tcW w:w="4490" w:type="dxa"/>
            <w:tcBorders>
              <w:top w:val="single" w:sz="8" w:space="0" w:color="auto"/>
              <w:left w:val="nil"/>
              <w:bottom w:val="nil"/>
              <w:right w:val="nil"/>
            </w:tcBorders>
            <w:shd w:val="clear" w:color="000000" w:fill="A9D08E"/>
            <w:noWrap/>
            <w:vAlign w:val="center"/>
            <w:hideMark/>
          </w:tcPr>
          <w:p w14:paraId="0B293C08"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Contents</w:t>
            </w:r>
          </w:p>
        </w:tc>
        <w:tc>
          <w:tcPr>
            <w:tcW w:w="1900" w:type="dxa"/>
            <w:tcBorders>
              <w:top w:val="single" w:sz="8" w:space="0" w:color="auto"/>
              <w:left w:val="nil"/>
              <w:bottom w:val="nil"/>
              <w:right w:val="single" w:sz="8" w:space="0" w:color="auto"/>
            </w:tcBorders>
            <w:shd w:val="clear" w:color="000000" w:fill="A9D08E"/>
            <w:noWrap/>
            <w:vAlign w:val="center"/>
            <w:hideMark/>
          </w:tcPr>
          <w:p w14:paraId="47F0B262"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Page No</w:t>
            </w:r>
          </w:p>
        </w:tc>
      </w:tr>
      <w:tr w:rsidR="00DF0332" w:rsidRPr="00DF0332" w14:paraId="49137B9F" w14:textId="77777777" w:rsidTr="00A934C9">
        <w:trPr>
          <w:trHeight w:val="348"/>
        </w:trPr>
        <w:tc>
          <w:tcPr>
            <w:tcW w:w="1260" w:type="dxa"/>
            <w:tcBorders>
              <w:top w:val="nil"/>
              <w:left w:val="single" w:sz="8" w:space="0" w:color="auto"/>
              <w:bottom w:val="nil"/>
              <w:right w:val="nil"/>
            </w:tcBorders>
            <w:shd w:val="clear" w:color="auto" w:fill="auto"/>
            <w:noWrap/>
            <w:vAlign w:val="bottom"/>
            <w:hideMark/>
          </w:tcPr>
          <w:p w14:paraId="06A0F5D3"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c>
          <w:tcPr>
            <w:tcW w:w="4490" w:type="dxa"/>
            <w:tcBorders>
              <w:top w:val="nil"/>
              <w:left w:val="nil"/>
              <w:bottom w:val="nil"/>
              <w:right w:val="nil"/>
            </w:tcBorders>
            <w:shd w:val="clear" w:color="auto" w:fill="auto"/>
            <w:noWrap/>
            <w:vAlign w:val="bottom"/>
            <w:hideMark/>
          </w:tcPr>
          <w:p w14:paraId="68034796" w14:textId="77777777" w:rsidR="00DF0332" w:rsidRPr="00DF0332" w:rsidRDefault="00DF0332" w:rsidP="00DF0332">
            <w:pPr>
              <w:spacing w:after="0" w:line="240" w:lineRule="auto"/>
              <w:rPr>
                <w:rFonts w:ascii="Times New Roman" w:eastAsia="Times New Roman" w:hAnsi="Times New Roman" w:cs="Times New Roman"/>
                <w:b/>
                <w:bCs/>
                <w:color w:val="000000"/>
                <w:kern w:val="0"/>
                <w:sz w:val="28"/>
                <w:szCs w:val="28"/>
                <w14:ligatures w14:val="none"/>
              </w:rPr>
            </w:pPr>
            <w:r w:rsidRPr="00DF0332">
              <w:rPr>
                <w:rFonts w:ascii="Times New Roman" w:eastAsia="Times New Roman" w:hAnsi="Times New Roman" w:cs="Times New Roman"/>
                <w:b/>
                <w:bCs/>
                <w:color w:val="000000"/>
                <w:kern w:val="0"/>
                <w:sz w:val="28"/>
                <w:szCs w:val="28"/>
                <w14:ligatures w14:val="none"/>
              </w:rPr>
              <w:t>Introduction</w:t>
            </w:r>
          </w:p>
        </w:tc>
        <w:tc>
          <w:tcPr>
            <w:tcW w:w="1900" w:type="dxa"/>
            <w:tcBorders>
              <w:top w:val="nil"/>
              <w:left w:val="nil"/>
              <w:bottom w:val="nil"/>
              <w:right w:val="single" w:sz="8" w:space="0" w:color="auto"/>
            </w:tcBorders>
            <w:shd w:val="clear" w:color="auto" w:fill="auto"/>
            <w:noWrap/>
            <w:vAlign w:val="bottom"/>
            <w:hideMark/>
          </w:tcPr>
          <w:p w14:paraId="60DE3E93" w14:textId="2480D001" w:rsidR="00DF0332" w:rsidRPr="00DF0332" w:rsidRDefault="00A934C9" w:rsidP="002B3562">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07-13</w:t>
            </w:r>
          </w:p>
        </w:tc>
      </w:tr>
      <w:tr w:rsidR="00DF0332" w:rsidRPr="00DF0332" w14:paraId="795A5EAE"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0B7A6406"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1</w:t>
            </w:r>
          </w:p>
        </w:tc>
        <w:tc>
          <w:tcPr>
            <w:tcW w:w="4490" w:type="dxa"/>
            <w:tcBorders>
              <w:top w:val="nil"/>
              <w:left w:val="nil"/>
              <w:bottom w:val="nil"/>
              <w:right w:val="nil"/>
            </w:tcBorders>
            <w:shd w:val="clear" w:color="auto" w:fill="auto"/>
            <w:noWrap/>
            <w:vAlign w:val="bottom"/>
            <w:hideMark/>
          </w:tcPr>
          <w:p w14:paraId="715BE4D0"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Introduction to The Report</w:t>
            </w:r>
          </w:p>
        </w:tc>
        <w:tc>
          <w:tcPr>
            <w:tcW w:w="1900" w:type="dxa"/>
            <w:tcBorders>
              <w:top w:val="nil"/>
              <w:left w:val="nil"/>
              <w:bottom w:val="nil"/>
              <w:right w:val="single" w:sz="8" w:space="0" w:color="auto"/>
            </w:tcBorders>
            <w:shd w:val="clear" w:color="auto" w:fill="auto"/>
            <w:noWrap/>
            <w:vAlign w:val="bottom"/>
            <w:hideMark/>
          </w:tcPr>
          <w:p w14:paraId="6D65E6F6" w14:textId="2C0BD0D1" w:rsidR="00DF0332" w:rsidRPr="00DF0332" w:rsidRDefault="00A934C9" w:rsidP="002B3562">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07</w:t>
            </w:r>
          </w:p>
        </w:tc>
      </w:tr>
      <w:tr w:rsidR="00DF0332" w:rsidRPr="00DF0332" w14:paraId="7D2FE584"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1AEF2808"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2</w:t>
            </w:r>
          </w:p>
        </w:tc>
        <w:tc>
          <w:tcPr>
            <w:tcW w:w="4490" w:type="dxa"/>
            <w:tcBorders>
              <w:top w:val="nil"/>
              <w:left w:val="nil"/>
              <w:bottom w:val="nil"/>
              <w:right w:val="nil"/>
            </w:tcBorders>
            <w:shd w:val="clear" w:color="auto" w:fill="auto"/>
            <w:noWrap/>
            <w:vAlign w:val="bottom"/>
            <w:hideMark/>
          </w:tcPr>
          <w:p w14:paraId="63DF8742"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Objective of The Study</w:t>
            </w:r>
          </w:p>
        </w:tc>
        <w:tc>
          <w:tcPr>
            <w:tcW w:w="1900" w:type="dxa"/>
            <w:tcBorders>
              <w:top w:val="nil"/>
              <w:left w:val="nil"/>
              <w:bottom w:val="nil"/>
              <w:right w:val="single" w:sz="8" w:space="0" w:color="auto"/>
            </w:tcBorders>
            <w:shd w:val="clear" w:color="auto" w:fill="auto"/>
            <w:noWrap/>
            <w:vAlign w:val="bottom"/>
            <w:hideMark/>
          </w:tcPr>
          <w:p w14:paraId="1154CC57" w14:textId="428B74D4"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0</w:t>
            </w:r>
            <w:r w:rsidR="00A934C9">
              <w:rPr>
                <w:rFonts w:ascii="Times New Roman" w:eastAsia="Times New Roman" w:hAnsi="Times New Roman" w:cs="Times New Roman"/>
                <w:color w:val="000000"/>
                <w:kern w:val="0"/>
                <w14:ligatures w14:val="none"/>
              </w:rPr>
              <w:t>8</w:t>
            </w:r>
          </w:p>
        </w:tc>
      </w:tr>
      <w:tr w:rsidR="00DF0332" w:rsidRPr="00DF0332" w14:paraId="0627A319"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3184F6D5"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3</w:t>
            </w:r>
          </w:p>
        </w:tc>
        <w:tc>
          <w:tcPr>
            <w:tcW w:w="4490" w:type="dxa"/>
            <w:tcBorders>
              <w:top w:val="nil"/>
              <w:left w:val="nil"/>
              <w:bottom w:val="nil"/>
              <w:right w:val="nil"/>
            </w:tcBorders>
            <w:shd w:val="clear" w:color="auto" w:fill="auto"/>
            <w:noWrap/>
            <w:vAlign w:val="bottom"/>
            <w:hideMark/>
          </w:tcPr>
          <w:p w14:paraId="54FE2936"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Methodology</w:t>
            </w:r>
          </w:p>
        </w:tc>
        <w:tc>
          <w:tcPr>
            <w:tcW w:w="1900" w:type="dxa"/>
            <w:tcBorders>
              <w:top w:val="nil"/>
              <w:left w:val="nil"/>
              <w:bottom w:val="nil"/>
              <w:right w:val="single" w:sz="8" w:space="0" w:color="auto"/>
            </w:tcBorders>
            <w:shd w:val="clear" w:color="auto" w:fill="auto"/>
            <w:noWrap/>
            <w:vAlign w:val="bottom"/>
            <w:hideMark/>
          </w:tcPr>
          <w:p w14:paraId="357FE2AC" w14:textId="7B0DD1B1" w:rsidR="00DF0332" w:rsidRPr="00DF0332" w:rsidRDefault="00A934C9" w:rsidP="002B3562">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r w:rsidR="00DF0332" w:rsidRPr="00DF0332">
              <w:rPr>
                <w:rFonts w:ascii="Times New Roman" w:eastAsia="Times New Roman" w:hAnsi="Times New Roman" w:cs="Times New Roman"/>
                <w:color w:val="000000"/>
                <w:kern w:val="0"/>
                <w14:ligatures w14:val="none"/>
              </w:rPr>
              <w:t>9</w:t>
            </w:r>
          </w:p>
        </w:tc>
      </w:tr>
      <w:tr w:rsidR="00DF0332" w:rsidRPr="00DF0332" w14:paraId="57D60512"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39A8BBEA"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4</w:t>
            </w:r>
          </w:p>
        </w:tc>
        <w:tc>
          <w:tcPr>
            <w:tcW w:w="4490" w:type="dxa"/>
            <w:tcBorders>
              <w:top w:val="nil"/>
              <w:left w:val="nil"/>
              <w:bottom w:val="nil"/>
              <w:right w:val="nil"/>
            </w:tcBorders>
            <w:shd w:val="clear" w:color="auto" w:fill="auto"/>
            <w:noWrap/>
            <w:vAlign w:val="bottom"/>
            <w:hideMark/>
          </w:tcPr>
          <w:p w14:paraId="193DE4F0"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Industry Overview</w:t>
            </w:r>
          </w:p>
        </w:tc>
        <w:tc>
          <w:tcPr>
            <w:tcW w:w="1900" w:type="dxa"/>
            <w:tcBorders>
              <w:top w:val="nil"/>
              <w:left w:val="nil"/>
              <w:bottom w:val="nil"/>
              <w:right w:val="single" w:sz="8" w:space="0" w:color="auto"/>
            </w:tcBorders>
            <w:shd w:val="clear" w:color="auto" w:fill="auto"/>
            <w:noWrap/>
            <w:vAlign w:val="bottom"/>
            <w:hideMark/>
          </w:tcPr>
          <w:p w14:paraId="7684985C" w14:textId="7407ABB0"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10</w:t>
            </w:r>
            <w:r w:rsidR="00A934C9">
              <w:rPr>
                <w:rFonts w:ascii="Times New Roman" w:eastAsia="Times New Roman" w:hAnsi="Times New Roman" w:cs="Times New Roman"/>
                <w:color w:val="000000"/>
                <w:kern w:val="0"/>
                <w14:ligatures w14:val="none"/>
              </w:rPr>
              <w:t>-</w:t>
            </w:r>
            <w:r w:rsidRPr="00DF0332">
              <w:rPr>
                <w:rFonts w:ascii="Times New Roman" w:eastAsia="Times New Roman" w:hAnsi="Times New Roman" w:cs="Times New Roman"/>
                <w:color w:val="000000"/>
                <w:kern w:val="0"/>
                <w14:ligatures w14:val="none"/>
              </w:rPr>
              <w:t xml:space="preserve"> 13</w:t>
            </w:r>
          </w:p>
        </w:tc>
      </w:tr>
      <w:tr w:rsidR="00DF0332" w:rsidRPr="00DF0332" w14:paraId="28E60593"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488D62EC"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5</w:t>
            </w:r>
          </w:p>
        </w:tc>
        <w:tc>
          <w:tcPr>
            <w:tcW w:w="4490" w:type="dxa"/>
            <w:tcBorders>
              <w:top w:val="nil"/>
              <w:left w:val="nil"/>
              <w:bottom w:val="nil"/>
              <w:right w:val="nil"/>
            </w:tcBorders>
            <w:shd w:val="clear" w:color="auto" w:fill="auto"/>
            <w:noWrap/>
            <w:vAlign w:val="bottom"/>
            <w:hideMark/>
          </w:tcPr>
          <w:p w14:paraId="7318DA56"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Company Overview</w:t>
            </w:r>
          </w:p>
        </w:tc>
        <w:tc>
          <w:tcPr>
            <w:tcW w:w="1900" w:type="dxa"/>
            <w:tcBorders>
              <w:top w:val="nil"/>
              <w:left w:val="nil"/>
              <w:bottom w:val="nil"/>
              <w:right w:val="single" w:sz="8" w:space="0" w:color="auto"/>
            </w:tcBorders>
            <w:shd w:val="clear" w:color="auto" w:fill="auto"/>
            <w:noWrap/>
            <w:vAlign w:val="bottom"/>
            <w:hideMark/>
          </w:tcPr>
          <w:p w14:paraId="1B7D16F2" w14:textId="340A0862"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p>
        </w:tc>
      </w:tr>
      <w:tr w:rsidR="00DF0332" w:rsidRPr="00DF0332" w14:paraId="6002990A"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1B70B311"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c>
          <w:tcPr>
            <w:tcW w:w="4490" w:type="dxa"/>
            <w:tcBorders>
              <w:top w:val="nil"/>
              <w:left w:val="nil"/>
              <w:bottom w:val="nil"/>
              <w:right w:val="nil"/>
            </w:tcBorders>
            <w:shd w:val="clear" w:color="auto" w:fill="auto"/>
            <w:noWrap/>
            <w:vAlign w:val="bottom"/>
            <w:hideMark/>
          </w:tcPr>
          <w:p w14:paraId="4D9264C6"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p>
        </w:tc>
        <w:tc>
          <w:tcPr>
            <w:tcW w:w="1900" w:type="dxa"/>
            <w:tcBorders>
              <w:top w:val="nil"/>
              <w:left w:val="nil"/>
              <w:bottom w:val="nil"/>
              <w:right w:val="single" w:sz="8" w:space="0" w:color="auto"/>
            </w:tcBorders>
            <w:shd w:val="clear" w:color="auto" w:fill="auto"/>
            <w:noWrap/>
            <w:vAlign w:val="bottom"/>
            <w:hideMark/>
          </w:tcPr>
          <w:p w14:paraId="0430D25B" w14:textId="7FF07808"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p>
        </w:tc>
      </w:tr>
      <w:tr w:rsidR="00DF0332" w:rsidRPr="00DF0332" w14:paraId="27DC5CA6" w14:textId="77777777" w:rsidTr="00A934C9">
        <w:trPr>
          <w:trHeight w:val="348"/>
        </w:trPr>
        <w:tc>
          <w:tcPr>
            <w:tcW w:w="1260" w:type="dxa"/>
            <w:tcBorders>
              <w:top w:val="nil"/>
              <w:left w:val="single" w:sz="8" w:space="0" w:color="auto"/>
              <w:bottom w:val="nil"/>
              <w:right w:val="nil"/>
            </w:tcBorders>
            <w:shd w:val="clear" w:color="auto" w:fill="auto"/>
            <w:noWrap/>
            <w:vAlign w:val="bottom"/>
            <w:hideMark/>
          </w:tcPr>
          <w:p w14:paraId="5EB6065F"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c>
          <w:tcPr>
            <w:tcW w:w="4490" w:type="dxa"/>
            <w:tcBorders>
              <w:top w:val="nil"/>
              <w:left w:val="nil"/>
              <w:bottom w:val="nil"/>
              <w:right w:val="nil"/>
            </w:tcBorders>
            <w:shd w:val="clear" w:color="auto" w:fill="auto"/>
            <w:noWrap/>
            <w:vAlign w:val="bottom"/>
            <w:hideMark/>
          </w:tcPr>
          <w:p w14:paraId="081F6061" w14:textId="77777777" w:rsidR="00DF0332" w:rsidRPr="00DF0332" w:rsidRDefault="00DF0332" w:rsidP="00DF0332">
            <w:pPr>
              <w:spacing w:after="0" w:line="240" w:lineRule="auto"/>
              <w:rPr>
                <w:rFonts w:ascii="Times New Roman" w:eastAsia="Times New Roman" w:hAnsi="Times New Roman" w:cs="Times New Roman"/>
                <w:b/>
                <w:bCs/>
                <w:color w:val="000000"/>
                <w:kern w:val="0"/>
                <w:sz w:val="28"/>
                <w:szCs w:val="28"/>
                <w14:ligatures w14:val="none"/>
              </w:rPr>
            </w:pPr>
            <w:r w:rsidRPr="00DF0332">
              <w:rPr>
                <w:rFonts w:ascii="Times New Roman" w:eastAsia="Times New Roman" w:hAnsi="Times New Roman" w:cs="Times New Roman"/>
                <w:b/>
                <w:bCs/>
                <w:color w:val="000000"/>
                <w:kern w:val="0"/>
                <w:sz w:val="28"/>
                <w:szCs w:val="28"/>
                <w14:ligatures w14:val="none"/>
              </w:rPr>
              <w:t>Financial Statement Analysis</w:t>
            </w:r>
          </w:p>
        </w:tc>
        <w:tc>
          <w:tcPr>
            <w:tcW w:w="1900" w:type="dxa"/>
            <w:tcBorders>
              <w:top w:val="nil"/>
              <w:left w:val="nil"/>
              <w:bottom w:val="nil"/>
              <w:right w:val="single" w:sz="8" w:space="0" w:color="auto"/>
            </w:tcBorders>
            <w:shd w:val="clear" w:color="auto" w:fill="auto"/>
            <w:noWrap/>
            <w:vAlign w:val="bottom"/>
            <w:hideMark/>
          </w:tcPr>
          <w:p w14:paraId="36C11200" w14:textId="4C6A7020"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16-</w:t>
            </w:r>
            <w:r w:rsidR="00A934C9">
              <w:rPr>
                <w:rFonts w:ascii="Times New Roman" w:eastAsia="Times New Roman" w:hAnsi="Times New Roman" w:cs="Times New Roman"/>
                <w:color w:val="000000"/>
                <w:kern w:val="0"/>
                <w14:ligatures w14:val="none"/>
              </w:rPr>
              <w:t>20</w:t>
            </w:r>
          </w:p>
        </w:tc>
      </w:tr>
      <w:tr w:rsidR="00DF0332" w:rsidRPr="00DF0332" w14:paraId="697C8ECD"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4BDB0D31"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6</w:t>
            </w:r>
          </w:p>
        </w:tc>
        <w:tc>
          <w:tcPr>
            <w:tcW w:w="4490" w:type="dxa"/>
            <w:tcBorders>
              <w:top w:val="nil"/>
              <w:left w:val="nil"/>
              <w:bottom w:val="nil"/>
              <w:right w:val="nil"/>
            </w:tcBorders>
            <w:shd w:val="clear" w:color="auto" w:fill="auto"/>
            <w:noWrap/>
            <w:vAlign w:val="bottom"/>
            <w:hideMark/>
          </w:tcPr>
          <w:p w14:paraId="2D95F62E"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Income Statement</w:t>
            </w:r>
          </w:p>
        </w:tc>
        <w:tc>
          <w:tcPr>
            <w:tcW w:w="1900" w:type="dxa"/>
            <w:tcBorders>
              <w:top w:val="nil"/>
              <w:left w:val="nil"/>
              <w:bottom w:val="nil"/>
              <w:right w:val="single" w:sz="8" w:space="0" w:color="auto"/>
            </w:tcBorders>
            <w:shd w:val="clear" w:color="auto" w:fill="auto"/>
            <w:noWrap/>
            <w:vAlign w:val="bottom"/>
            <w:hideMark/>
          </w:tcPr>
          <w:p w14:paraId="6D121355"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17</w:t>
            </w:r>
          </w:p>
        </w:tc>
      </w:tr>
      <w:tr w:rsidR="00DF0332" w:rsidRPr="00DF0332" w14:paraId="13181A41"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6A7F301A"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7</w:t>
            </w:r>
          </w:p>
        </w:tc>
        <w:tc>
          <w:tcPr>
            <w:tcW w:w="4490" w:type="dxa"/>
            <w:tcBorders>
              <w:top w:val="nil"/>
              <w:left w:val="nil"/>
              <w:bottom w:val="nil"/>
              <w:right w:val="nil"/>
            </w:tcBorders>
            <w:shd w:val="clear" w:color="auto" w:fill="auto"/>
            <w:noWrap/>
            <w:vAlign w:val="bottom"/>
            <w:hideMark/>
          </w:tcPr>
          <w:p w14:paraId="2C654949"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Common Sized Income Statement</w:t>
            </w:r>
          </w:p>
        </w:tc>
        <w:tc>
          <w:tcPr>
            <w:tcW w:w="1900" w:type="dxa"/>
            <w:tcBorders>
              <w:top w:val="nil"/>
              <w:left w:val="nil"/>
              <w:bottom w:val="nil"/>
              <w:right w:val="single" w:sz="8" w:space="0" w:color="auto"/>
            </w:tcBorders>
            <w:shd w:val="clear" w:color="auto" w:fill="auto"/>
            <w:noWrap/>
            <w:vAlign w:val="bottom"/>
            <w:hideMark/>
          </w:tcPr>
          <w:p w14:paraId="44B94851"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18</w:t>
            </w:r>
          </w:p>
        </w:tc>
      </w:tr>
      <w:tr w:rsidR="00DF0332" w:rsidRPr="00DF0332" w14:paraId="4A2D6C0C"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1EB3E663"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8</w:t>
            </w:r>
          </w:p>
        </w:tc>
        <w:tc>
          <w:tcPr>
            <w:tcW w:w="4490" w:type="dxa"/>
            <w:tcBorders>
              <w:top w:val="nil"/>
              <w:left w:val="nil"/>
              <w:bottom w:val="nil"/>
              <w:right w:val="nil"/>
            </w:tcBorders>
            <w:shd w:val="clear" w:color="auto" w:fill="auto"/>
            <w:noWrap/>
            <w:vAlign w:val="bottom"/>
            <w:hideMark/>
          </w:tcPr>
          <w:p w14:paraId="769A3555"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Financial Position Statement</w:t>
            </w:r>
          </w:p>
        </w:tc>
        <w:tc>
          <w:tcPr>
            <w:tcW w:w="1900" w:type="dxa"/>
            <w:tcBorders>
              <w:top w:val="nil"/>
              <w:left w:val="nil"/>
              <w:bottom w:val="nil"/>
              <w:right w:val="single" w:sz="8" w:space="0" w:color="auto"/>
            </w:tcBorders>
            <w:shd w:val="clear" w:color="auto" w:fill="auto"/>
            <w:noWrap/>
            <w:vAlign w:val="bottom"/>
            <w:hideMark/>
          </w:tcPr>
          <w:p w14:paraId="14FD0820"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19</w:t>
            </w:r>
          </w:p>
        </w:tc>
      </w:tr>
      <w:tr w:rsidR="00DF0332" w:rsidRPr="00DF0332" w14:paraId="0998776E"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4B96D995"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9</w:t>
            </w:r>
          </w:p>
        </w:tc>
        <w:tc>
          <w:tcPr>
            <w:tcW w:w="4490" w:type="dxa"/>
            <w:tcBorders>
              <w:top w:val="nil"/>
              <w:left w:val="nil"/>
              <w:bottom w:val="nil"/>
              <w:right w:val="nil"/>
            </w:tcBorders>
            <w:shd w:val="clear" w:color="auto" w:fill="auto"/>
            <w:noWrap/>
            <w:vAlign w:val="bottom"/>
            <w:hideMark/>
          </w:tcPr>
          <w:p w14:paraId="7525FF12"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Common Sized Financial Position Statement</w:t>
            </w:r>
          </w:p>
        </w:tc>
        <w:tc>
          <w:tcPr>
            <w:tcW w:w="1900" w:type="dxa"/>
            <w:tcBorders>
              <w:top w:val="nil"/>
              <w:left w:val="nil"/>
              <w:bottom w:val="nil"/>
              <w:right w:val="single" w:sz="8" w:space="0" w:color="auto"/>
            </w:tcBorders>
            <w:shd w:val="clear" w:color="auto" w:fill="auto"/>
            <w:noWrap/>
            <w:vAlign w:val="bottom"/>
            <w:hideMark/>
          </w:tcPr>
          <w:p w14:paraId="4DB73C7D"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20</w:t>
            </w:r>
          </w:p>
        </w:tc>
      </w:tr>
      <w:tr w:rsidR="00DF0332" w:rsidRPr="00DF0332" w14:paraId="36D5792C"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392A7FA4"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c>
          <w:tcPr>
            <w:tcW w:w="4490" w:type="dxa"/>
            <w:tcBorders>
              <w:top w:val="nil"/>
              <w:left w:val="nil"/>
              <w:bottom w:val="nil"/>
              <w:right w:val="nil"/>
            </w:tcBorders>
            <w:shd w:val="clear" w:color="auto" w:fill="auto"/>
            <w:noWrap/>
            <w:vAlign w:val="bottom"/>
            <w:hideMark/>
          </w:tcPr>
          <w:p w14:paraId="2E6F97C3"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p>
        </w:tc>
        <w:tc>
          <w:tcPr>
            <w:tcW w:w="1900" w:type="dxa"/>
            <w:tcBorders>
              <w:top w:val="nil"/>
              <w:left w:val="nil"/>
              <w:bottom w:val="nil"/>
              <w:right w:val="single" w:sz="8" w:space="0" w:color="auto"/>
            </w:tcBorders>
            <w:shd w:val="clear" w:color="auto" w:fill="auto"/>
            <w:noWrap/>
            <w:vAlign w:val="bottom"/>
            <w:hideMark/>
          </w:tcPr>
          <w:p w14:paraId="0A1DDDDF"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r>
      <w:tr w:rsidR="00DF0332" w:rsidRPr="00DF0332" w14:paraId="4397A1D5" w14:textId="77777777" w:rsidTr="00A934C9">
        <w:trPr>
          <w:trHeight w:val="348"/>
        </w:trPr>
        <w:tc>
          <w:tcPr>
            <w:tcW w:w="1260" w:type="dxa"/>
            <w:tcBorders>
              <w:top w:val="nil"/>
              <w:left w:val="single" w:sz="8" w:space="0" w:color="auto"/>
              <w:bottom w:val="nil"/>
              <w:right w:val="nil"/>
            </w:tcBorders>
            <w:shd w:val="clear" w:color="auto" w:fill="auto"/>
            <w:noWrap/>
            <w:vAlign w:val="bottom"/>
            <w:hideMark/>
          </w:tcPr>
          <w:p w14:paraId="36965990"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c>
          <w:tcPr>
            <w:tcW w:w="4490" w:type="dxa"/>
            <w:tcBorders>
              <w:top w:val="nil"/>
              <w:left w:val="nil"/>
              <w:bottom w:val="nil"/>
              <w:right w:val="nil"/>
            </w:tcBorders>
            <w:shd w:val="clear" w:color="auto" w:fill="auto"/>
            <w:noWrap/>
            <w:vAlign w:val="bottom"/>
            <w:hideMark/>
          </w:tcPr>
          <w:p w14:paraId="40F6B537" w14:textId="77777777" w:rsidR="00DF0332" w:rsidRPr="00DF0332" w:rsidRDefault="00DF0332" w:rsidP="00DF0332">
            <w:pPr>
              <w:spacing w:after="0" w:line="240" w:lineRule="auto"/>
              <w:rPr>
                <w:rFonts w:ascii="Times New Roman" w:eastAsia="Times New Roman" w:hAnsi="Times New Roman" w:cs="Times New Roman"/>
                <w:b/>
                <w:bCs/>
                <w:color w:val="000000"/>
                <w:kern w:val="0"/>
                <w:sz w:val="28"/>
                <w:szCs w:val="28"/>
                <w14:ligatures w14:val="none"/>
              </w:rPr>
            </w:pPr>
            <w:r w:rsidRPr="00DF0332">
              <w:rPr>
                <w:rFonts w:ascii="Times New Roman" w:eastAsia="Times New Roman" w:hAnsi="Times New Roman" w:cs="Times New Roman"/>
                <w:b/>
                <w:bCs/>
                <w:color w:val="000000"/>
                <w:kern w:val="0"/>
                <w:sz w:val="28"/>
                <w:szCs w:val="28"/>
                <w14:ligatures w14:val="none"/>
              </w:rPr>
              <w:t>Du-Pont Analysis</w:t>
            </w:r>
          </w:p>
        </w:tc>
        <w:tc>
          <w:tcPr>
            <w:tcW w:w="1900" w:type="dxa"/>
            <w:tcBorders>
              <w:top w:val="nil"/>
              <w:left w:val="nil"/>
              <w:bottom w:val="nil"/>
              <w:right w:val="single" w:sz="8" w:space="0" w:color="auto"/>
            </w:tcBorders>
            <w:shd w:val="clear" w:color="auto" w:fill="auto"/>
            <w:noWrap/>
            <w:vAlign w:val="bottom"/>
            <w:hideMark/>
          </w:tcPr>
          <w:p w14:paraId="5392D8E5"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r>
      <w:tr w:rsidR="00DF0332" w:rsidRPr="00DF0332" w14:paraId="0CAB2A54"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2B283DA6"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10</w:t>
            </w:r>
          </w:p>
        </w:tc>
        <w:tc>
          <w:tcPr>
            <w:tcW w:w="4490" w:type="dxa"/>
            <w:tcBorders>
              <w:top w:val="nil"/>
              <w:left w:val="nil"/>
              <w:bottom w:val="nil"/>
              <w:right w:val="nil"/>
            </w:tcBorders>
            <w:shd w:val="clear" w:color="auto" w:fill="auto"/>
            <w:noWrap/>
            <w:vAlign w:val="bottom"/>
            <w:hideMark/>
          </w:tcPr>
          <w:p w14:paraId="41D1D7E8"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Three Factor</w:t>
            </w:r>
          </w:p>
        </w:tc>
        <w:tc>
          <w:tcPr>
            <w:tcW w:w="1900" w:type="dxa"/>
            <w:tcBorders>
              <w:top w:val="nil"/>
              <w:left w:val="nil"/>
              <w:bottom w:val="nil"/>
              <w:right w:val="single" w:sz="8" w:space="0" w:color="auto"/>
            </w:tcBorders>
            <w:shd w:val="clear" w:color="auto" w:fill="auto"/>
            <w:noWrap/>
            <w:vAlign w:val="bottom"/>
            <w:hideMark/>
          </w:tcPr>
          <w:p w14:paraId="2A54A784"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21</w:t>
            </w:r>
          </w:p>
        </w:tc>
      </w:tr>
      <w:tr w:rsidR="00DF0332" w:rsidRPr="00DF0332" w14:paraId="01F0AFB2"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1D8394E9"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11</w:t>
            </w:r>
          </w:p>
        </w:tc>
        <w:tc>
          <w:tcPr>
            <w:tcW w:w="4490" w:type="dxa"/>
            <w:tcBorders>
              <w:top w:val="nil"/>
              <w:left w:val="nil"/>
              <w:bottom w:val="nil"/>
              <w:right w:val="nil"/>
            </w:tcBorders>
            <w:shd w:val="clear" w:color="auto" w:fill="auto"/>
            <w:noWrap/>
            <w:vAlign w:val="bottom"/>
            <w:hideMark/>
          </w:tcPr>
          <w:p w14:paraId="5BF4718E"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xml:space="preserve"> Five Factor</w:t>
            </w:r>
          </w:p>
        </w:tc>
        <w:tc>
          <w:tcPr>
            <w:tcW w:w="1900" w:type="dxa"/>
            <w:tcBorders>
              <w:top w:val="nil"/>
              <w:left w:val="nil"/>
              <w:bottom w:val="nil"/>
              <w:right w:val="single" w:sz="8" w:space="0" w:color="auto"/>
            </w:tcBorders>
            <w:shd w:val="clear" w:color="auto" w:fill="auto"/>
            <w:noWrap/>
            <w:vAlign w:val="bottom"/>
            <w:hideMark/>
          </w:tcPr>
          <w:p w14:paraId="4BB5364B"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21</w:t>
            </w:r>
          </w:p>
        </w:tc>
      </w:tr>
      <w:tr w:rsidR="00DF0332" w:rsidRPr="00DF0332" w14:paraId="72A98969"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0990E7FB"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c>
          <w:tcPr>
            <w:tcW w:w="4490" w:type="dxa"/>
            <w:tcBorders>
              <w:top w:val="nil"/>
              <w:left w:val="nil"/>
              <w:bottom w:val="nil"/>
              <w:right w:val="nil"/>
            </w:tcBorders>
            <w:shd w:val="clear" w:color="auto" w:fill="auto"/>
            <w:noWrap/>
            <w:vAlign w:val="bottom"/>
            <w:hideMark/>
          </w:tcPr>
          <w:p w14:paraId="17203106"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p>
        </w:tc>
        <w:tc>
          <w:tcPr>
            <w:tcW w:w="1900" w:type="dxa"/>
            <w:tcBorders>
              <w:top w:val="nil"/>
              <w:left w:val="nil"/>
              <w:bottom w:val="nil"/>
              <w:right w:val="single" w:sz="8" w:space="0" w:color="auto"/>
            </w:tcBorders>
            <w:shd w:val="clear" w:color="auto" w:fill="auto"/>
            <w:noWrap/>
            <w:vAlign w:val="bottom"/>
            <w:hideMark/>
          </w:tcPr>
          <w:p w14:paraId="49057D6D"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r>
      <w:tr w:rsidR="00DF0332" w:rsidRPr="00DF0332" w14:paraId="4FCF2CA0" w14:textId="77777777" w:rsidTr="00A934C9">
        <w:trPr>
          <w:trHeight w:val="348"/>
        </w:trPr>
        <w:tc>
          <w:tcPr>
            <w:tcW w:w="1260" w:type="dxa"/>
            <w:tcBorders>
              <w:top w:val="nil"/>
              <w:left w:val="single" w:sz="8" w:space="0" w:color="auto"/>
              <w:bottom w:val="nil"/>
              <w:right w:val="nil"/>
            </w:tcBorders>
            <w:shd w:val="clear" w:color="auto" w:fill="auto"/>
            <w:noWrap/>
            <w:vAlign w:val="bottom"/>
            <w:hideMark/>
          </w:tcPr>
          <w:p w14:paraId="6D097C53" w14:textId="77777777" w:rsidR="00DF0332" w:rsidRPr="00DF0332" w:rsidRDefault="00DF0332" w:rsidP="00DF033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c>
          <w:tcPr>
            <w:tcW w:w="4490" w:type="dxa"/>
            <w:tcBorders>
              <w:top w:val="nil"/>
              <w:left w:val="nil"/>
              <w:bottom w:val="nil"/>
              <w:right w:val="nil"/>
            </w:tcBorders>
            <w:shd w:val="clear" w:color="auto" w:fill="auto"/>
            <w:noWrap/>
            <w:vAlign w:val="bottom"/>
            <w:hideMark/>
          </w:tcPr>
          <w:p w14:paraId="1FF36DAC" w14:textId="77777777" w:rsidR="00DF0332" w:rsidRPr="00DF0332" w:rsidRDefault="00DF0332" w:rsidP="00DF0332">
            <w:pPr>
              <w:spacing w:after="0" w:line="240" w:lineRule="auto"/>
              <w:rPr>
                <w:rFonts w:ascii="Times New Roman" w:eastAsia="Times New Roman" w:hAnsi="Times New Roman" w:cs="Times New Roman"/>
                <w:b/>
                <w:bCs/>
                <w:color w:val="000000"/>
                <w:kern w:val="0"/>
                <w:sz w:val="28"/>
                <w:szCs w:val="28"/>
                <w14:ligatures w14:val="none"/>
              </w:rPr>
            </w:pPr>
            <w:r w:rsidRPr="00DF0332">
              <w:rPr>
                <w:rFonts w:ascii="Times New Roman" w:eastAsia="Times New Roman" w:hAnsi="Times New Roman" w:cs="Times New Roman"/>
                <w:b/>
                <w:bCs/>
                <w:color w:val="000000"/>
                <w:kern w:val="0"/>
                <w:sz w:val="28"/>
                <w:szCs w:val="28"/>
                <w14:ligatures w14:val="none"/>
              </w:rPr>
              <w:t>Ratio Analysis</w:t>
            </w:r>
          </w:p>
        </w:tc>
        <w:tc>
          <w:tcPr>
            <w:tcW w:w="1900" w:type="dxa"/>
            <w:tcBorders>
              <w:top w:val="nil"/>
              <w:left w:val="nil"/>
              <w:bottom w:val="nil"/>
              <w:right w:val="single" w:sz="8" w:space="0" w:color="auto"/>
            </w:tcBorders>
            <w:shd w:val="clear" w:color="auto" w:fill="auto"/>
            <w:noWrap/>
            <w:vAlign w:val="bottom"/>
            <w:hideMark/>
          </w:tcPr>
          <w:p w14:paraId="58C31A27"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r>
      <w:tr w:rsidR="00DF0332" w:rsidRPr="00DF0332" w14:paraId="4B6E41C4"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59EFC386" w14:textId="77777777" w:rsidR="00DF0332" w:rsidRPr="00DF0332" w:rsidRDefault="00DF0332" w:rsidP="002B356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12</w:t>
            </w:r>
          </w:p>
        </w:tc>
        <w:tc>
          <w:tcPr>
            <w:tcW w:w="4490" w:type="dxa"/>
            <w:tcBorders>
              <w:top w:val="nil"/>
              <w:left w:val="nil"/>
              <w:bottom w:val="nil"/>
              <w:right w:val="nil"/>
            </w:tcBorders>
            <w:shd w:val="clear" w:color="auto" w:fill="auto"/>
            <w:noWrap/>
            <w:vAlign w:val="bottom"/>
            <w:hideMark/>
          </w:tcPr>
          <w:p w14:paraId="5E2CDDDE"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Ratio Calculation</w:t>
            </w:r>
          </w:p>
        </w:tc>
        <w:tc>
          <w:tcPr>
            <w:tcW w:w="1900" w:type="dxa"/>
            <w:tcBorders>
              <w:top w:val="nil"/>
              <w:left w:val="nil"/>
              <w:bottom w:val="nil"/>
              <w:right w:val="single" w:sz="8" w:space="0" w:color="auto"/>
            </w:tcBorders>
            <w:shd w:val="clear" w:color="auto" w:fill="auto"/>
            <w:noWrap/>
            <w:vAlign w:val="bottom"/>
            <w:hideMark/>
          </w:tcPr>
          <w:p w14:paraId="7A4886F4"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22</w:t>
            </w:r>
          </w:p>
        </w:tc>
      </w:tr>
      <w:tr w:rsidR="00DF0332" w:rsidRPr="00DF0332" w14:paraId="20B7F4D7"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5FDDD13F" w14:textId="77777777" w:rsidR="00DF0332" w:rsidRPr="00DF0332" w:rsidRDefault="00DF0332" w:rsidP="002B3562">
            <w:pPr>
              <w:spacing w:after="0" w:line="240" w:lineRule="auto"/>
              <w:jc w:val="center"/>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13</w:t>
            </w:r>
          </w:p>
        </w:tc>
        <w:tc>
          <w:tcPr>
            <w:tcW w:w="4490" w:type="dxa"/>
            <w:tcBorders>
              <w:top w:val="nil"/>
              <w:left w:val="nil"/>
              <w:bottom w:val="nil"/>
              <w:right w:val="nil"/>
            </w:tcBorders>
            <w:shd w:val="clear" w:color="auto" w:fill="auto"/>
            <w:noWrap/>
            <w:vAlign w:val="bottom"/>
            <w:hideMark/>
          </w:tcPr>
          <w:p w14:paraId="5BB13DF2" w14:textId="73BC3F34"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xml:space="preserve">Analysis </w:t>
            </w:r>
            <w:r w:rsidR="002B3562">
              <w:rPr>
                <w:rFonts w:ascii="Times New Roman" w:eastAsia="Times New Roman" w:hAnsi="Times New Roman" w:cs="Times New Roman"/>
                <w:color w:val="000000"/>
                <w:kern w:val="0"/>
                <w14:ligatures w14:val="none"/>
              </w:rPr>
              <w:t>o</w:t>
            </w:r>
            <w:r w:rsidRPr="00DF0332">
              <w:rPr>
                <w:rFonts w:ascii="Times New Roman" w:eastAsia="Times New Roman" w:hAnsi="Times New Roman" w:cs="Times New Roman"/>
                <w:color w:val="000000"/>
                <w:kern w:val="0"/>
                <w14:ligatures w14:val="none"/>
              </w:rPr>
              <w:t>f Ratios</w:t>
            </w:r>
          </w:p>
        </w:tc>
        <w:tc>
          <w:tcPr>
            <w:tcW w:w="1900" w:type="dxa"/>
            <w:tcBorders>
              <w:top w:val="nil"/>
              <w:left w:val="nil"/>
              <w:bottom w:val="nil"/>
              <w:right w:val="single" w:sz="8" w:space="0" w:color="auto"/>
            </w:tcBorders>
            <w:shd w:val="clear" w:color="auto" w:fill="auto"/>
            <w:noWrap/>
            <w:vAlign w:val="bottom"/>
            <w:hideMark/>
          </w:tcPr>
          <w:p w14:paraId="39A24182" w14:textId="365564BA"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23-</w:t>
            </w:r>
            <w:r w:rsidR="00A934C9">
              <w:rPr>
                <w:rFonts w:ascii="Times New Roman" w:eastAsia="Times New Roman" w:hAnsi="Times New Roman" w:cs="Times New Roman"/>
                <w:color w:val="000000"/>
                <w:kern w:val="0"/>
                <w14:ligatures w14:val="none"/>
              </w:rPr>
              <w:t>25</w:t>
            </w:r>
          </w:p>
        </w:tc>
      </w:tr>
      <w:tr w:rsidR="00DF0332" w:rsidRPr="00DF0332" w14:paraId="30C4E63B" w14:textId="77777777" w:rsidTr="00A934C9">
        <w:trPr>
          <w:trHeight w:val="288"/>
        </w:trPr>
        <w:tc>
          <w:tcPr>
            <w:tcW w:w="1260" w:type="dxa"/>
            <w:tcBorders>
              <w:top w:val="nil"/>
              <w:left w:val="single" w:sz="8" w:space="0" w:color="auto"/>
              <w:bottom w:val="nil"/>
              <w:right w:val="nil"/>
            </w:tcBorders>
            <w:shd w:val="clear" w:color="auto" w:fill="auto"/>
            <w:noWrap/>
            <w:vAlign w:val="bottom"/>
            <w:hideMark/>
          </w:tcPr>
          <w:p w14:paraId="4C38A310"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c>
          <w:tcPr>
            <w:tcW w:w="4490" w:type="dxa"/>
            <w:tcBorders>
              <w:top w:val="nil"/>
              <w:left w:val="nil"/>
              <w:bottom w:val="nil"/>
              <w:right w:val="nil"/>
            </w:tcBorders>
            <w:shd w:val="clear" w:color="auto" w:fill="auto"/>
            <w:noWrap/>
            <w:vAlign w:val="bottom"/>
            <w:hideMark/>
          </w:tcPr>
          <w:p w14:paraId="33D4772D"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p>
        </w:tc>
        <w:tc>
          <w:tcPr>
            <w:tcW w:w="1900" w:type="dxa"/>
            <w:tcBorders>
              <w:top w:val="nil"/>
              <w:left w:val="nil"/>
              <w:bottom w:val="nil"/>
              <w:right w:val="single" w:sz="8" w:space="0" w:color="auto"/>
            </w:tcBorders>
            <w:shd w:val="clear" w:color="auto" w:fill="auto"/>
            <w:noWrap/>
            <w:vAlign w:val="bottom"/>
            <w:hideMark/>
          </w:tcPr>
          <w:p w14:paraId="78ECD56E" w14:textId="77777777"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r>
      <w:tr w:rsidR="00DF0332" w:rsidRPr="00DF0332" w14:paraId="724E8FB5" w14:textId="77777777" w:rsidTr="00A934C9">
        <w:trPr>
          <w:trHeight w:val="348"/>
        </w:trPr>
        <w:tc>
          <w:tcPr>
            <w:tcW w:w="1260" w:type="dxa"/>
            <w:tcBorders>
              <w:top w:val="nil"/>
              <w:left w:val="single" w:sz="8" w:space="0" w:color="auto"/>
              <w:bottom w:val="nil"/>
              <w:right w:val="nil"/>
            </w:tcBorders>
            <w:shd w:val="clear" w:color="auto" w:fill="auto"/>
            <w:noWrap/>
            <w:vAlign w:val="bottom"/>
            <w:hideMark/>
          </w:tcPr>
          <w:p w14:paraId="0CC13649"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c>
          <w:tcPr>
            <w:tcW w:w="4490" w:type="dxa"/>
            <w:tcBorders>
              <w:top w:val="nil"/>
              <w:left w:val="nil"/>
              <w:bottom w:val="nil"/>
              <w:right w:val="nil"/>
            </w:tcBorders>
            <w:shd w:val="clear" w:color="auto" w:fill="auto"/>
            <w:noWrap/>
            <w:vAlign w:val="bottom"/>
            <w:hideMark/>
          </w:tcPr>
          <w:p w14:paraId="6B4C419E" w14:textId="77777777" w:rsidR="00DF0332" w:rsidRPr="00DF0332" w:rsidRDefault="00DF0332" w:rsidP="00DF0332">
            <w:pPr>
              <w:spacing w:after="0" w:line="240" w:lineRule="auto"/>
              <w:rPr>
                <w:rFonts w:ascii="Times New Roman" w:eastAsia="Times New Roman" w:hAnsi="Times New Roman" w:cs="Times New Roman"/>
                <w:b/>
                <w:bCs/>
                <w:color w:val="000000"/>
                <w:kern w:val="0"/>
                <w:sz w:val="28"/>
                <w:szCs w:val="28"/>
                <w14:ligatures w14:val="none"/>
              </w:rPr>
            </w:pPr>
            <w:r w:rsidRPr="00DF0332">
              <w:rPr>
                <w:rFonts w:ascii="Times New Roman" w:eastAsia="Times New Roman" w:hAnsi="Times New Roman" w:cs="Times New Roman"/>
                <w:b/>
                <w:bCs/>
                <w:color w:val="000000"/>
                <w:kern w:val="0"/>
                <w:sz w:val="28"/>
                <w:szCs w:val="28"/>
                <w14:ligatures w14:val="none"/>
              </w:rPr>
              <w:t>Free Cash Flow Valuation</w:t>
            </w:r>
          </w:p>
        </w:tc>
        <w:tc>
          <w:tcPr>
            <w:tcW w:w="1900" w:type="dxa"/>
            <w:tcBorders>
              <w:top w:val="nil"/>
              <w:left w:val="nil"/>
              <w:bottom w:val="nil"/>
              <w:right w:val="single" w:sz="8" w:space="0" w:color="auto"/>
            </w:tcBorders>
            <w:shd w:val="clear" w:color="auto" w:fill="auto"/>
            <w:noWrap/>
            <w:vAlign w:val="bottom"/>
            <w:hideMark/>
          </w:tcPr>
          <w:p w14:paraId="677E45F4" w14:textId="52EA1613"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r w:rsidR="00A934C9">
              <w:rPr>
                <w:rFonts w:ascii="Times New Roman" w:eastAsia="Times New Roman" w:hAnsi="Times New Roman" w:cs="Times New Roman"/>
                <w:color w:val="000000"/>
                <w:kern w:val="0"/>
                <w14:ligatures w14:val="none"/>
              </w:rPr>
              <w:t>26</w:t>
            </w:r>
          </w:p>
        </w:tc>
      </w:tr>
      <w:tr w:rsidR="00DF0332" w:rsidRPr="00DF0332" w14:paraId="3898C0BF" w14:textId="77777777" w:rsidTr="00A934C9">
        <w:trPr>
          <w:trHeight w:val="348"/>
        </w:trPr>
        <w:tc>
          <w:tcPr>
            <w:tcW w:w="1260" w:type="dxa"/>
            <w:tcBorders>
              <w:top w:val="nil"/>
              <w:left w:val="single" w:sz="8" w:space="0" w:color="auto"/>
              <w:bottom w:val="nil"/>
              <w:right w:val="nil"/>
            </w:tcBorders>
            <w:shd w:val="clear" w:color="auto" w:fill="auto"/>
            <w:noWrap/>
            <w:vAlign w:val="bottom"/>
            <w:hideMark/>
          </w:tcPr>
          <w:p w14:paraId="4AEC0C70"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c>
          <w:tcPr>
            <w:tcW w:w="4490" w:type="dxa"/>
            <w:tcBorders>
              <w:top w:val="nil"/>
              <w:left w:val="nil"/>
              <w:bottom w:val="nil"/>
              <w:right w:val="nil"/>
            </w:tcBorders>
            <w:shd w:val="clear" w:color="auto" w:fill="auto"/>
            <w:noWrap/>
            <w:vAlign w:val="bottom"/>
            <w:hideMark/>
          </w:tcPr>
          <w:p w14:paraId="5CA5FDED" w14:textId="17D196CB" w:rsidR="00DF0332" w:rsidRPr="00DF0332" w:rsidRDefault="00DF0332" w:rsidP="00DF0332">
            <w:pPr>
              <w:spacing w:after="0" w:line="240" w:lineRule="auto"/>
              <w:rPr>
                <w:rFonts w:ascii="Times New Roman" w:eastAsia="Times New Roman" w:hAnsi="Times New Roman" w:cs="Times New Roman"/>
                <w:b/>
                <w:bCs/>
                <w:color w:val="000000"/>
                <w:kern w:val="0"/>
                <w:sz w:val="28"/>
                <w:szCs w:val="28"/>
                <w14:ligatures w14:val="none"/>
              </w:rPr>
            </w:pPr>
            <w:r w:rsidRPr="00DF0332">
              <w:rPr>
                <w:rFonts w:ascii="Times New Roman" w:eastAsia="Times New Roman" w:hAnsi="Times New Roman" w:cs="Times New Roman"/>
                <w:b/>
                <w:bCs/>
                <w:color w:val="000000"/>
                <w:kern w:val="0"/>
                <w:sz w:val="28"/>
                <w:szCs w:val="28"/>
                <w14:ligatures w14:val="none"/>
              </w:rPr>
              <w:t>Relative Valuation</w:t>
            </w:r>
          </w:p>
        </w:tc>
        <w:tc>
          <w:tcPr>
            <w:tcW w:w="1900" w:type="dxa"/>
            <w:tcBorders>
              <w:top w:val="nil"/>
              <w:left w:val="nil"/>
              <w:bottom w:val="nil"/>
              <w:right w:val="single" w:sz="8" w:space="0" w:color="auto"/>
            </w:tcBorders>
            <w:shd w:val="clear" w:color="auto" w:fill="auto"/>
            <w:noWrap/>
            <w:vAlign w:val="bottom"/>
            <w:hideMark/>
          </w:tcPr>
          <w:p w14:paraId="670B53BF" w14:textId="14AFEF7D" w:rsidR="00DF0332" w:rsidRPr="00DF0332" w:rsidRDefault="00A934C9" w:rsidP="002B3562">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27-29</w:t>
            </w:r>
            <w:r w:rsidR="00DF0332" w:rsidRPr="00DF0332">
              <w:rPr>
                <w:rFonts w:ascii="Times New Roman" w:eastAsia="Times New Roman" w:hAnsi="Times New Roman" w:cs="Times New Roman"/>
                <w:color w:val="000000"/>
                <w:kern w:val="0"/>
                <w14:ligatures w14:val="none"/>
              </w:rPr>
              <w:t> </w:t>
            </w:r>
          </w:p>
        </w:tc>
      </w:tr>
      <w:tr w:rsidR="00DF0332" w:rsidRPr="00DF0332" w14:paraId="0E539232" w14:textId="77777777" w:rsidTr="00A934C9">
        <w:trPr>
          <w:trHeight w:val="348"/>
        </w:trPr>
        <w:tc>
          <w:tcPr>
            <w:tcW w:w="1260" w:type="dxa"/>
            <w:tcBorders>
              <w:top w:val="nil"/>
              <w:left w:val="single" w:sz="8" w:space="0" w:color="auto"/>
              <w:bottom w:val="nil"/>
              <w:right w:val="nil"/>
            </w:tcBorders>
            <w:shd w:val="clear" w:color="auto" w:fill="auto"/>
            <w:noWrap/>
            <w:vAlign w:val="bottom"/>
            <w:hideMark/>
          </w:tcPr>
          <w:p w14:paraId="57272A9D"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c>
          <w:tcPr>
            <w:tcW w:w="4490" w:type="dxa"/>
            <w:tcBorders>
              <w:top w:val="nil"/>
              <w:left w:val="nil"/>
              <w:bottom w:val="nil"/>
              <w:right w:val="nil"/>
            </w:tcBorders>
            <w:shd w:val="clear" w:color="auto" w:fill="auto"/>
            <w:noWrap/>
            <w:vAlign w:val="bottom"/>
            <w:hideMark/>
          </w:tcPr>
          <w:p w14:paraId="149AB0F7" w14:textId="77777777" w:rsidR="00DF0332" w:rsidRPr="00DF0332" w:rsidRDefault="00DF0332" w:rsidP="00DF0332">
            <w:pPr>
              <w:spacing w:after="0" w:line="240" w:lineRule="auto"/>
              <w:rPr>
                <w:rFonts w:ascii="Times New Roman" w:eastAsia="Times New Roman" w:hAnsi="Times New Roman" w:cs="Times New Roman"/>
                <w:b/>
                <w:bCs/>
                <w:color w:val="000000"/>
                <w:kern w:val="0"/>
                <w:sz w:val="28"/>
                <w:szCs w:val="28"/>
                <w14:ligatures w14:val="none"/>
              </w:rPr>
            </w:pPr>
            <w:r w:rsidRPr="00DF0332">
              <w:rPr>
                <w:rFonts w:ascii="Times New Roman" w:eastAsia="Times New Roman" w:hAnsi="Times New Roman" w:cs="Times New Roman"/>
                <w:b/>
                <w:bCs/>
                <w:color w:val="000000"/>
                <w:kern w:val="0"/>
                <w:sz w:val="28"/>
                <w:szCs w:val="28"/>
                <w14:ligatures w14:val="none"/>
              </w:rPr>
              <w:t>Conclusion</w:t>
            </w:r>
          </w:p>
        </w:tc>
        <w:tc>
          <w:tcPr>
            <w:tcW w:w="1900" w:type="dxa"/>
            <w:tcBorders>
              <w:top w:val="nil"/>
              <w:left w:val="nil"/>
              <w:bottom w:val="nil"/>
              <w:right w:val="single" w:sz="8" w:space="0" w:color="auto"/>
            </w:tcBorders>
            <w:shd w:val="clear" w:color="auto" w:fill="auto"/>
            <w:noWrap/>
            <w:vAlign w:val="bottom"/>
            <w:hideMark/>
          </w:tcPr>
          <w:p w14:paraId="0D83A4BD" w14:textId="5D1063FE"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r w:rsidR="00A934C9">
              <w:rPr>
                <w:rFonts w:ascii="Times New Roman" w:eastAsia="Times New Roman" w:hAnsi="Times New Roman" w:cs="Times New Roman"/>
                <w:color w:val="000000"/>
                <w:kern w:val="0"/>
                <w14:ligatures w14:val="none"/>
              </w:rPr>
              <w:t>30</w:t>
            </w:r>
          </w:p>
        </w:tc>
      </w:tr>
      <w:tr w:rsidR="00DF0332" w:rsidRPr="00DF0332" w14:paraId="54E00D28" w14:textId="77777777" w:rsidTr="00A934C9">
        <w:trPr>
          <w:trHeight w:val="360"/>
        </w:trPr>
        <w:tc>
          <w:tcPr>
            <w:tcW w:w="1260" w:type="dxa"/>
            <w:tcBorders>
              <w:top w:val="nil"/>
              <w:left w:val="single" w:sz="8" w:space="0" w:color="auto"/>
              <w:bottom w:val="single" w:sz="8" w:space="0" w:color="auto"/>
              <w:right w:val="nil"/>
            </w:tcBorders>
            <w:shd w:val="clear" w:color="auto" w:fill="auto"/>
            <w:noWrap/>
            <w:vAlign w:val="bottom"/>
            <w:hideMark/>
          </w:tcPr>
          <w:p w14:paraId="371C5019" w14:textId="77777777" w:rsidR="00DF0332" w:rsidRPr="00DF0332" w:rsidRDefault="00DF0332" w:rsidP="00DF0332">
            <w:pPr>
              <w:spacing w:after="0" w:line="240" w:lineRule="auto"/>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p>
        </w:tc>
        <w:tc>
          <w:tcPr>
            <w:tcW w:w="4490" w:type="dxa"/>
            <w:tcBorders>
              <w:top w:val="nil"/>
              <w:left w:val="nil"/>
              <w:bottom w:val="single" w:sz="8" w:space="0" w:color="auto"/>
              <w:right w:val="nil"/>
            </w:tcBorders>
            <w:shd w:val="clear" w:color="auto" w:fill="auto"/>
            <w:noWrap/>
            <w:vAlign w:val="bottom"/>
            <w:hideMark/>
          </w:tcPr>
          <w:p w14:paraId="543990F1" w14:textId="77777777" w:rsidR="00DF0332" w:rsidRPr="00DF0332" w:rsidRDefault="00DF0332" w:rsidP="00DF0332">
            <w:pPr>
              <w:spacing w:after="0" w:line="240" w:lineRule="auto"/>
              <w:rPr>
                <w:rFonts w:ascii="Times New Roman" w:eastAsia="Times New Roman" w:hAnsi="Times New Roman" w:cs="Times New Roman"/>
                <w:b/>
                <w:bCs/>
                <w:color w:val="000000"/>
                <w:kern w:val="0"/>
                <w:sz w:val="28"/>
                <w:szCs w:val="28"/>
                <w14:ligatures w14:val="none"/>
              </w:rPr>
            </w:pPr>
            <w:r w:rsidRPr="00DF0332">
              <w:rPr>
                <w:rFonts w:ascii="Times New Roman" w:eastAsia="Times New Roman" w:hAnsi="Times New Roman" w:cs="Times New Roman"/>
                <w:b/>
                <w:bCs/>
                <w:color w:val="000000"/>
                <w:kern w:val="0"/>
                <w:sz w:val="28"/>
                <w:szCs w:val="28"/>
                <w14:ligatures w14:val="none"/>
              </w:rPr>
              <w:t>References</w:t>
            </w:r>
          </w:p>
        </w:tc>
        <w:tc>
          <w:tcPr>
            <w:tcW w:w="1900" w:type="dxa"/>
            <w:tcBorders>
              <w:top w:val="nil"/>
              <w:left w:val="nil"/>
              <w:bottom w:val="single" w:sz="8" w:space="0" w:color="auto"/>
              <w:right w:val="single" w:sz="8" w:space="0" w:color="auto"/>
            </w:tcBorders>
            <w:shd w:val="clear" w:color="auto" w:fill="auto"/>
            <w:noWrap/>
            <w:vAlign w:val="bottom"/>
            <w:hideMark/>
          </w:tcPr>
          <w:p w14:paraId="3F7A60CA" w14:textId="1E238EBA" w:rsidR="00DF0332" w:rsidRPr="00DF0332" w:rsidRDefault="00DF0332" w:rsidP="002B3562">
            <w:pPr>
              <w:spacing w:after="0" w:line="240" w:lineRule="auto"/>
              <w:jc w:val="right"/>
              <w:rPr>
                <w:rFonts w:ascii="Times New Roman" w:eastAsia="Times New Roman" w:hAnsi="Times New Roman" w:cs="Times New Roman"/>
                <w:color w:val="000000"/>
                <w:kern w:val="0"/>
                <w14:ligatures w14:val="none"/>
              </w:rPr>
            </w:pPr>
            <w:r w:rsidRPr="00DF0332">
              <w:rPr>
                <w:rFonts w:ascii="Times New Roman" w:eastAsia="Times New Roman" w:hAnsi="Times New Roman" w:cs="Times New Roman"/>
                <w:color w:val="000000"/>
                <w:kern w:val="0"/>
                <w14:ligatures w14:val="none"/>
              </w:rPr>
              <w:t> </w:t>
            </w:r>
            <w:r w:rsidR="00A934C9">
              <w:rPr>
                <w:rFonts w:ascii="Times New Roman" w:eastAsia="Times New Roman" w:hAnsi="Times New Roman" w:cs="Times New Roman"/>
                <w:color w:val="000000"/>
                <w:kern w:val="0"/>
                <w14:ligatures w14:val="none"/>
              </w:rPr>
              <w:t>31</w:t>
            </w:r>
          </w:p>
        </w:tc>
      </w:tr>
    </w:tbl>
    <w:p w14:paraId="5C4608AF" w14:textId="43A03B64" w:rsidR="3171F2B6" w:rsidRDefault="3171F2B6" w:rsidP="3171F2B6">
      <w:pPr>
        <w:rPr>
          <w:rFonts w:ascii="Times New Roman" w:hAnsi="Times New Roman" w:cs="Times New Roman"/>
          <w:b/>
          <w:bCs/>
          <w:sz w:val="32"/>
          <w:szCs w:val="32"/>
        </w:rPr>
      </w:pPr>
    </w:p>
    <w:p w14:paraId="740154C9" w14:textId="248B9045" w:rsidR="3171F2B6" w:rsidRDefault="3171F2B6" w:rsidP="3171F2B6">
      <w:pPr>
        <w:rPr>
          <w:rFonts w:ascii="Times New Roman" w:hAnsi="Times New Roman" w:cs="Times New Roman"/>
          <w:b/>
          <w:bCs/>
          <w:sz w:val="32"/>
          <w:szCs w:val="32"/>
        </w:rPr>
      </w:pPr>
    </w:p>
    <w:p w14:paraId="31DFC2CB" w14:textId="668FD490" w:rsidR="3171F2B6" w:rsidRDefault="3171F2B6" w:rsidP="3171F2B6">
      <w:pPr>
        <w:rPr>
          <w:rFonts w:ascii="Times New Roman" w:hAnsi="Times New Roman" w:cs="Times New Roman"/>
          <w:b/>
          <w:bCs/>
          <w:sz w:val="32"/>
          <w:szCs w:val="32"/>
        </w:rPr>
      </w:pPr>
    </w:p>
    <w:p w14:paraId="76C59C71" w14:textId="33A35CAA" w:rsidR="3171F2B6" w:rsidRDefault="3171F2B6" w:rsidP="3171F2B6">
      <w:pPr>
        <w:rPr>
          <w:rFonts w:ascii="Times New Roman" w:hAnsi="Times New Roman" w:cs="Times New Roman"/>
          <w:b/>
          <w:bCs/>
          <w:sz w:val="32"/>
          <w:szCs w:val="32"/>
        </w:rPr>
      </w:pPr>
    </w:p>
    <w:p w14:paraId="0D6C472F" w14:textId="2495BD02" w:rsidR="3171F2B6" w:rsidRDefault="3171F2B6" w:rsidP="3171F2B6">
      <w:pPr>
        <w:rPr>
          <w:rFonts w:ascii="Times New Roman" w:hAnsi="Times New Roman" w:cs="Times New Roman"/>
          <w:b/>
          <w:bCs/>
          <w:sz w:val="32"/>
          <w:szCs w:val="32"/>
        </w:rPr>
      </w:pPr>
    </w:p>
    <w:p w14:paraId="2DBF551D" w14:textId="787F59FC" w:rsidR="3171F2B6" w:rsidRDefault="3171F2B6" w:rsidP="3171F2B6">
      <w:pPr>
        <w:rPr>
          <w:rFonts w:ascii="Times New Roman" w:hAnsi="Times New Roman" w:cs="Times New Roman"/>
          <w:b/>
          <w:bCs/>
          <w:sz w:val="32"/>
          <w:szCs w:val="32"/>
        </w:rPr>
      </w:pPr>
    </w:p>
    <w:p w14:paraId="4EE90E5D" w14:textId="4B1D5337" w:rsidR="7DDECC10" w:rsidRDefault="7DDECC10" w:rsidP="7DDECC10">
      <w:pPr>
        <w:jc w:val="center"/>
        <w:rPr>
          <w:rFonts w:ascii="Times New Roman" w:eastAsia="Times New Roman" w:hAnsi="Times New Roman" w:cs="Times New Roman"/>
          <w:b/>
          <w:bCs/>
          <w:sz w:val="28"/>
          <w:szCs w:val="28"/>
          <w:u w:val="single"/>
        </w:rPr>
      </w:pPr>
    </w:p>
    <w:p w14:paraId="3F0E4497" w14:textId="77777777" w:rsidR="00766B6E" w:rsidRDefault="00766B6E" w:rsidP="7DDECC10">
      <w:pPr>
        <w:jc w:val="center"/>
        <w:rPr>
          <w:rFonts w:ascii="Times New Roman" w:eastAsia="Times New Roman" w:hAnsi="Times New Roman" w:cs="Times New Roman"/>
          <w:b/>
          <w:bCs/>
          <w:sz w:val="28"/>
          <w:szCs w:val="28"/>
          <w:u w:val="single"/>
        </w:rPr>
      </w:pPr>
    </w:p>
    <w:p w14:paraId="4349765E" w14:textId="3AC2F49F" w:rsidR="7DDECC10" w:rsidRDefault="7DDECC10" w:rsidP="7DDECC10">
      <w:pPr>
        <w:jc w:val="center"/>
        <w:rPr>
          <w:rFonts w:ascii="Times New Roman" w:eastAsia="Times New Roman" w:hAnsi="Times New Roman" w:cs="Times New Roman"/>
          <w:b/>
          <w:bCs/>
          <w:sz w:val="28"/>
          <w:szCs w:val="28"/>
          <w:u w:val="single"/>
        </w:rPr>
      </w:pPr>
    </w:p>
    <w:p w14:paraId="437C0554" w14:textId="7A707349" w:rsidR="7DDECC10" w:rsidRDefault="7DDECC10" w:rsidP="63922A73">
      <w:pPr>
        <w:jc w:val="center"/>
        <w:rPr>
          <w:rFonts w:ascii="Times New Roman" w:eastAsia="Times New Roman" w:hAnsi="Times New Roman" w:cs="Times New Roman"/>
          <w:sz w:val="28"/>
          <w:szCs w:val="28"/>
        </w:rPr>
      </w:pPr>
      <w:r>
        <w:rPr>
          <w:noProof/>
        </w:rPr>
        <mc:AlternateContent>
          <mc:Choice Requires="wpg">
            <w:drawing>
              <wp:inline distT="0" distB="0" distL="0" distR="0" wp14:anchorId="5DE73983" wp14:editId="71CA15B8">
                <wp:extent cx="4762500" cy="3693795"/>
                <wp:effectExtent l="19050" t="19050" r="19050" b="20955"/>
                <wp:docPr id="105165396" name="Oval 1"/>
                <wp:cNvGraphicFramePr/>
                <a:graphic xmlns:a="http://schemas.openxmlformats.org/drawingml/2006/main">
                  <a:graphicData uri="http://schemas.microsoft.com/office/word/2010/wordprocessingGroup">
                    <wpg:wgp>
                      <wpg:cNvGrpSpPr/>
                      <wpg:grpSpPr>
                        <a:xfrm>
                          <a:off x="0" y="0"/>
                          <a:ext cx="4762500" cy="3693795"/>
                          <a:chOff x="0" y="0"/>
                          <a:chExt cx="4592955" cy="3562350"/>
                        </a:xfrm>
                      </wpg:grpSpPr>
                      <wps:wsp>
                        <wps:cNvPr id="2" name="Oval 2"/>
                        <wps:cNvSpPr/>
                        <wps:spPr>
                          <a:xfrm>
                            <a:off x="0" y="0"/>
                            <a:ext cx="4592955" cy="3562350"/>
                          </a:xfrm>
                          <a:prstGeom prst="ellipse">
                            <a:avLst/>
                          </a:prstGeom>
                          <a:solidFill>
                            <a:schemeClr val="bg1"/>
                          </a:solidFill>
                          <a:ln w="28575">
                            <a:solidFill>
                              <a:schemeClr val="accent6">
                                <a:lumMod val="60000"/>
                                <a:lumOff val="4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14:paraId="175FAD35" w14:textId="526ACFBA" w:rsidR="00AC548E" w:rsidRDefault="00AC548E" w:rsidP="00BA1BC1">
                              <w:pPr>
                                <w:spacing w:line="254" w:lineRule="auto"/>
                                <w:rPr>
                                  <w:rFonts w:eastAsia="Calibri" w:hAnsi="Calibri" w:cs="Calibri"/>
                                  <w:color w:val="FFFFFF"/>
                                  <w:kern w:val="0"/>
                                  <w14:ligatures w14:val="none"/>
                                </w:rPr>
                              </w:pPr>
                            </w:p>
                          </w:txbxContent>
                        </wps:txbx>
                        <wps:bodyPr anchor="ctr"/>
                      </wps:wsp>
                      <wps:wsp>
                        <wps:cNvPr id="3" name="Rectangle 3"/>
                        <wps:cNvSpPr/>
                        <wps:spPr>
                          <a:xfrm>
                            <a:off x="1222057" y="1512570"/>
                            <a:ext cx="2148841" cy="1036320"/>
                          </a:xfrm>
                          <a:prstGeom prst="rect">
                            <a:avLst/>
                          </a:prstGeom>
                          <a:solidFill>
                            <a:schemeClr val="lt1"/>
                          </a:solidFill>
                          <a:ln>
                            <a:solidFill>
                              <a:schemeClr val="bg1"/>
                            </a:solidFill>
                          </a:ln>
                        </wps:spPr>
                        <wps:txbx>
                          <w:txbxContent>
                            <w:p w14:paraId="0C0578D7" w14:textId="77777777" w:rsidR="00AC548E" w:rsidRPr="005F3A49" w:rsidRDefault="00AC548E" w:rsidP="00BA1BC1">
                              <w:pPr>
                                <w:spacing w:line="254" w:lineRule="auto"/>
                                <w:jc w:val="center"/>
                                <w:rPr>
                                  <w:rFonts w:ascii="Times New Roman" w:hAnsi="Times New Roman" w:cs="Times New Roman"/>
                                  <w:b/>
                                  <w:bCs/>
                                  <w:color w:val="000000" w:themeColor="text1"/>
                                  <w:kern w:val="0"/>
                                  <w:sz w:val="32"/>
                                  <w:szCs w:val="32"/>
                                  <w14:textOutline w14:w="9525" w14:cap="rnd" w14:cmpd="sng" w14:algn="ctr">
                                    <w14:solidFill>
                                      <w14:schemeClr w14:val="accent6">
                                        <w14:lumMod w14:val="75000"/>
                                      </w14:schemeClr>
                                    </w14:solidFill>
                                    <w14:prstDash w14:val="solid"/>
                                    <w14:bevel/>
                                  </w14:textOutline>
                                  <w14:ligatures w14:val="none"/>
                                </w:rPr>
                              </w:pPr>
                              <w:r w:rsidRPr="005F3A49">
                                <w:rPr>
                                  <w:rFonts w:ascii="Times New Roman" w:hAnsi="Times New Roman" w:cs="Times New Roman"/>
                                  <w:b/>
                                  <w:bCs/>
                                  <w:color w:val="000000" w:themeColor="text1"/>
                                  <w:sz w:val="32"/>
                                  <w:szCs w:val="32"/>
                                  <w14:textOutline w14:w="9525" w14:cap="rnd" w14:cmpd="sng" w14:algn="ctr">
                                    <w14:solidFill>
                                      <w14:schemeClr w14:val="accent6">
                                        <w14:lumMod w14:val="75000"/>
                                      </w14:schemeClr>
                                    </w14:solidFill>
                                    <w14:prstDash w14:val="solid"/>
                                    <w14:bevel/>
                                  </w14:textOutline>
                                </w:rPr>
                                <w:t>Introduction</w:t>
                              </w:r>
                            </w:p>
                          </w:txbxContent>
                        </wps:txbx>
                        <wps:bodyPr anchor="t"/>
                      </wps:wsp>
                    </wpg:wgp>
                  </a:graphicData>
                </a:graphic>
              </wp:inline>
            </w:drawing>
          </mc:Choice>
          <mc:Fallback>
            <w:pict>
              <v:group w14:anchorId="5DE73983" id="Oval 1" o:spid="_x0000_s1026" style="width:375pt;height:290.85pt;mso-position-horizontal-relative:char;mso-position-vertical-relative:line" coordsize="45929,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">
                <v:oval id="Oval 2" o:spid="_x0000_s1027" style="position:absolute;width:45929;height:35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" fillcolor="white [3212]" strokecolor="#a8d08d [1945]" strokeweight="2.25pt">
                  <v:stroke joinstyle="miter"/>
                  <v:textbox>
                    <w:txbxContent>
                      <w:p w14:paraId="175FAD35" w14:textId="526ACFBA" w:rsidR="00AC548E" w:rsidRDefault="00AC548E" w:rsidP="00BA1BC1">
                        <w:pPr>
                          <w:spacing w:line="254" w:lineRule="auto"/>
                          <w:rPr>
                            <w:rFonts w:eastAsia="Calibri" w:hAnsi="Calibri" w:cs="Calibri"/>
                            <w:color w:val="FFFFFF"/>
                            <w:kern w:val="0"/>
                            <w14:ligatures w14:val="none"/>
                          </w:rPr>
                        </w:pPr>
                      </w:p>
                    </w:txbxContent>
                  </v:textbox>
                </v:oval>
                <v:rect id="Rectangle 3" o:spid="_x0000_s1028" style="position:absolute;left:12220;top:15125;width:21488;height:10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" fillcolor="white [3201]" strokecolor="white [3212]">
                  <v:textbox>
                    <w:txbxContent>
                      <w:p w14:paraId="0C0578D7" w14:textId="77777777" w:rsidR="00AC548E" w:rsidRPr="005F3A49" w:rsidRDefault="00AC548E" w:rsidP="00BA1BC1">
                        <w:pPr>
                          <w:spacing w:line="254" w:lineRule="auto"/>
                          <w:jc w:val="center"/>
                          <w:rPr>
                            <w:rFonts w:ascii="Times New Roman" w:hAnsi="Times New Roman" w:cs="Times New Roman"/>
                            <w:b/>
                            <w:bCs/>
                            <w:color w:val="000000" w:themeColor="text1"/>
                            <w:kern w:val="0"/>
                            <w:sz w:val="32"/>
                            <w:szCs w:val="32"/>
                            <w14:textOutline w14:w="9525" w14:cap="rnd" w14:cmpd="sng" w14:algn="ctr">
                              <w14:solidFill>
                                <w14:schemeClr w14:val="accent6">
                                  <w14:lumMod w14:val="75000"/>
                                </w14:schemeClr>
                              </w14:solidFill>
                              <w14:prstDash w14:val="solid"/>
                              <w14:bevel/>
                            </w14:textOutline>
                            <w14:ligatures w14:val="none"/>
                          </w:rPr>
                        </w:pPr>
                        <w:r w:rsidRPr="005F3A49">
                          <w:rPr>
                            <w:rFonts w:ascii="Times New Roman" w:hAnsi="Times New Roman" w:cs="Times New Roman"/>
                            <w:b/>
                            <w:bCs/>
                            <w:color w:val="000000" w:themeColor="text1"/>
                            <w:sz w:val="32"/>
                            <w:szCs w:val="32"/>
                            <w14:textOutline w14:w="9525" w14:cap="rnd" w14:cmpd="sng" w14:algn="ctr">
                              <w14:solidFill>
                                <w14:schemeClr w14:val="accent6">
                                  <w14:lumMod w14:val="75000"/>
                                </w14:schemeClr>
                              </w14:solidFill>
                              <w14:prstDash w14:val="solid"/>
                              <w14:bevel/>
                            </w14:textOutline>
                          </w:rPr>
                          <w:t>Introduction</w:t>
                        </w:r>
                      </w:p>
                    </w:txbxContent>
                  </v:textbox>
                </v:rect>
                <w10:anchorlock/>
              </v:group>
            </w:pict>
          </mc:Fallback>
        </mc:AlternateContent>
      </w:r>
    </w:p>
    <w:p w14:paraId="506DEC43" w14:textId="3DAE4982" w:rsidR="7DDECC10" w:rsidRDefault="7DDECC10" w:rsidP="63922A73">
      <w:pPr>
        <w:jc w:val="center"/>
      </w:pPr>
    </w:p>
    <w:p w14:paraId="7AFC26B2" w14:textId="1EC35D9E" w:rsidR="7DDECC10" w:rsidRDefault="7DDECC10" w:rsidP="63922A73">
      <w:pPr>
        <w:jc w:val="center"/>
      </w:pPr>
    </w:p>
    <w:p w14:paraId="0B3C3BAA" w14:textId="3273D4D9" w:rsidR="7DDECC10" w:rsidRDefault="7DDECC10" w:rsidP="63922A73">
      <w:pPr>
        <w:jc w:val="center"/>
      </w:pPr>
    </w:p>
    <w:p w14:paraId="6D7F7994" w14:textId="0E27618D" w:rsidR="7DDECC10" w:rsidRDefault="7DDECC10" w:rsidP="63922A73">
      <w:pPr>
        <w:jc w:val="center"/>
      </w:pPr>
    </w:p>
    <w:p w14:paraId="42D30A62" w14:textId="6D7089F2" w:rsidR="7DDECC10" w:rsidRDefault="7DDECC10" w:rsidP="63922A73">
      <w:pPr>
        <w:jc w:val="center"/>
      </w:pPr>
    </w:p>
    <w:p w14:paraId="0570FACF" w14:textId="7AD14595" w:rsidR="7DDECC10" w:rsidRDefault="7DDECC10" w:rsidP="63922A73">
      <w:pPr>
        <w:jc w:val="center"/>
      </w:pPr>
    </w:p>
    <w:p w14:paraId="343E689A" w14:textId="1F189558" w:rsidR="7DDECC10" w:rsidRDefault="7DDECC10" w:rsidP="63922A73">
      <w:pPr>
        <w:jc w:val="center"/>
      </w:pPr>
    </w:p>
    <w:p w14:paraId="7DFE31BA" w14:textId="66E3D74F" w:rsidR="7DDECC10" w:rsidRDefault="7DDECC10" w:rsidP="63922A73">
      <w:pPr>
        <w:jc w:val="center"/>
      </w:pPr>
    </w:p>
    <w:p w14:paraId="5EC7D3FC" w14:textId="238D8BEA" w:rsidR="7DDECC10" w:rsidRDefault="7DDECC10" w:rsidP="63922A73">
      <w:pPr>
        <w:jc w:val="center"/>
      </w:pPr>
    </w:p>
    <w:p w14:paraId="18530FE1" w14:textId="7DC6C2E4" w:rsidR="7DDECC10" w:rsidRDefault="7DDECC10" w:rsidP="00832773"/>
    <w:p w14:paraId="4D2F9572" w14:textId="77777777" w:rsidR="00832773" w:rsidRDefault="00832773" w:rsidP="00832773"/>
    <w:p w14:paraId="5289ADDB" w14:textId="071E233F" w:rsidR="7DDECC10" w:rsidRDefault="7DDECC10" w:rsidP="63922A73">
      <w:pPr>
        <w:jc w:val="center"/>
      </w:pPr>
    </w:p>
    <w:p w14:paraId="11E72DE1" w14:textId="1C4D0DE2" w:rsidR="7DDECC10" w:rsidRDefault="3432050C" w:rsidP="005F3A49">
      <w:pPr>
        <w:shd w:val="clear" w:color="auto" w:fill="A8D08D" w:themeFill="accent6" w:themeFillTint="99"/>
        <w:jc w:val="center"/>
        <w:rPr>
          <w:rFonts w:ascii="Times New Roman" w:eastAsia="Times New Roman" w:hAnsi="Times New Roman" w:cs="Times New Roman"/>
          <w:sz w:val="28"/>
          <w:szCs w:val="28"/>
        </w:rPr>
      </w:pPr>
      <w:r w:rsidRPr="63922A73">
        <w:rPr>
          <w:rFonts w:ascii="Times New Roman" w:eastAsia="Times New Roman" w:hAnsi="Times New Roman" w:cs="Times New Roman"/>
          <w:sz w:val="28"/>
          <w:szCs w:val="28"/>
        </w:rPr>
        <w:lastRenderedPageBreak/>
        <w:t xml:space="preserve"> </w:t>
      </w:r>
      <w:r w:rsidRPr="63922A73">
        <w:rPr>
          <w:rFonts w:ascii="Times New Roman" w:eastAsia="Times New Roman" w:hAnsi="Times New Roman" w:cs="Times New Roman"/>
          <w:b/>
          <w:bCs/>
          <w:sz w:val="28"/>
          <w:szCs w:val="28"/>
          <w:u w:val="single"/>
        </w:rPr>
        <w:t>Introduction to The Report</w:t>
      </w:r>
    </w:p>
    <w:p w14:paraId="394E2613" w14:textId="28B5CE93" w:rsidR="63922A73" w:rsidRDefault="63922A73" w:rsidP="63922A73">
      <w:pPr>
        <w:jc w:val="center"/>
        <w:rPr>
          <w:rFonts w:ascii="Times New Roman" w:eastAsia="Times New Roman" w:hAnsi="Times New Roman" w:cs="Times New Roman"/>
          <w:b/>
          <w:bCs/>
          <w:sz w:val="28"/>
          <w:szCs w:val="28"/>
          <w:u w:val="single"/>
        </w:rPr>
      </w:pPr>
    </w:p>
    <w:p w14:paraId="4D366406" w14:textId="3930E93C" w:rsidR="7DDECC10" w:rsidRDefault="63922A73" w:rsidP="63922A73">
      <w:pPr>
        <w:rPr>
          <w:rFonts w:ascii="Times New Roman" w:eastAsia="Times New Roman" w:hAnsi="Times New Roman" w:cs="Times New Roman"/>
          <w:sz w:val="24"/>
          <w:szCs w:val="24"/>
        </w:rPr>
      </w:pPr>
      <w:r w:rsidRPr="63922A73">
        <w:rPr>
          <w:rFonts w:ascii="Times New Roman" w:eastAsia="Times New Roman" w:hAnsi="Times New Roman" w:cs="Times New Roman"/>
          <w:sz w:val="24"/>
          <w:szCs w:val="24"/>
        </w:rPr>
        <w:t xml:space="preserve">S. </w:t>
      </w:r>
      <w:proofErr w:type="spellStart"/>
      <w:r w:rsidRPr="63922A73">
        <w:rPr>
          <w:rFonts w:ascii="Times New Roman" w:eastAsia="Times New Roman" w:hAnsi="Times New Roman" w:cs="Times New Roman"/>
          <w:sz w:val="24"/>
          <w:szCs w:val="24"/>
        </w:rPr>
        <w:t>Alam</w:t>
      </w:r>
      <w:proofErr w:type="spellEnd"/>
      <w:r w:rsidRPr="63922A73">
        <w:rPr>
          <w:rFonts w:ascii="Times New Roman" w:eastAsia="Times New Roman" w:hAnsi="Times New Roman" w:cs="Times New Roman"/>
          <w:sz w:val="24"/>
          <w:szCs w:val="24"/>
        </w:rPr>
        <w:t xml:space="preserve"> Cold Rolled Steel Company Limited is a company that has always tried to provide the best possible products for its customers since 2001. It focusses on producing reinforced steel, deformed bars using updated technology while ensuring proper weight distribution so anyone get what they are looking for no matter how complicated it may seem. This report mainly focused on the financial statement analysis and valuation of the company using various mathematical tools. With the report the investor will be able to get an overview of the financial performance of the company and they will also be able to take their investment decisions considering the forecasted share price whether it is under price or over price.</w:t>
      </w:r>
    </w:p>
    <w:p w14:paraId="395D0455" w14:textId="3C011017" w:rsidR="3171F2B6" w:rsidRDefault="3171F2B6" w:rsidP="3171F2B6">
      <w:pPr>
        <w:rPr>
          <w:rFonts w:ascii="Times New Roman" w:hAnsi="Times New Roman" w:cs="Times New Roman"/>
          <w:b/>
          <w:bCs/>
          <w:sz w:val="32"/>
          <w:szCs w:val="32"/>
        </w:rPr>
      </w:pPr>
    </w:p>
    <w:p w14:paraId="1F30FA5B" w14:textId="60B9B2AB" w:rsidR="3171F2B6" w:rsidRDefault="63922A73" w:rsidP="005F3A49">
      <w:pPr>
        <w:shd w:val="clear" w:color="auto" w:fill="A8D08D" w:themeFill="accent6" w:themeFillTint="99"/>
        <w:jc w:val="center"/>
        <w:rPr>
          <w:rFonts w:ascii="Times New Roman" w:hAnsi="Times New Roman" w:cs="Times New Roman"/>
          <w:b/>
          <w:bCs/>
          <w:sz w:val="32"/>
          <w:szCs w:val="32"/>
        </w:rPr>
      </w:pPr>
      <w:r w:rsidRPr="63922A73">
        <w:rPr>
          <w:rFonts w:ascii="Times New Roman" w:hAnsi="Times New Roman" w:cs="Times New Roman"/>
          <w:b/>
          <w:bCs/>
          <w:sz w:val="32"/>
          <w:szCs w:val="32"/>
          <w:u w:val="single"/>
        </w:rPr>
        <w:t xml:space="preserve">Objective </w:t>
      </w:r>
      <w:r w:rsidR="002B3562">
        <w:rPr>
          <w:rFonts w:ascii="Times New Roman" w:hAnsi="Times New Roman" w:cs="Times New Roman"/>
          <w:b/>
          <w:bCs/>
          <w:sz w:val="32"/>
          <w:szCs w:val="32"/>
          <w:u w:val="single"/>
        </w:rPr>
        <w:t>o</w:t>
      </w:r>
      <w:r w:rsidRPr="63922A73">
        <w:rPr>
          <w:rFonts w:ascii="Times New Roman" w:hAnsi="Times New Roman" w:cs="Times New Roman"/>
          <w:b/>
          <w:bCs/>
          <w:sz w:val="32"/>
          <w:szCs w:val="32"/>
          <w:u w:val="single"/>
        </w:rPr>
        <w:t>f The Study</w:t>
      </w:r>
    </w:p>
    <w:p w14:paraId="654B5CF4" w14:textId="5CA882A3" w:rsidR="63922A73" w:rsidRDefault="63922A73" w:rsidP="63922A73">
      <w:pPr>
        <w:jc w:val="both"/>
        <w:rPr>
          <w:rFonts w:ascii="Times New Roman" w:eastAsia="Times New Roman" w:hAnsi="Times New Roman" w:cs="Times New Roman"/>
          <w:sz w:val="24"/>
          <w:szCs w:val="24"/>
        </w:rPr>
      </w:pPr>
    </w:p>
    <w:p w14:paraId="0BC59B66" w14:textId="253F3AF3" w:rsidR="63922A73" w:rsidRDefault="63922A73" w:rsidP="63922A73">
      <w:pPr>
        <w:jc w:val="both"/>
        <w:rPr>
          <w:rFonts w:ascii="Times New Roman" w:eastAsia="Times New Roman" w:hAnsi="Times New Roman" w:cs="Times New Roman"/>
          <w:sz w:val="24"/>
          <w:szCs w:val="24"/>
        </w:rPr>
      </w:pPr>
      <w:r w:rsidRPr="63922A73">
        <w:rPr>
          <w:rFonts w:ascii="Times New Roman" w:eastAsia="Times New Roman" w:hAnsi="Times New Roman" w:cs="Times New Roman"/>
          <w:sz w:val="24"/>
          <w:szCs w:val="24"/>
        </w:rPr>
        <w:t xml:space="preserve">Main objective of the study of S. </w:t>
      </w:r>
      <w:proofErr w:type="spellStart"/>
      <w:r w:rsidR="008768A9">
        <w:rPr>
          <w:rFonts w:ascii="Times New Roman" w:eastAsia="Times New Roman" w:hAnsi="Times New Roman" w:cs="Times New Roman"/>
          <w:sz w:val="24"/>
          <w:szCs w:val="24"/>
        </w:rPr>
        <w:t>Alam</w:t>
      </w:r>
      <w:proofErr w:type="spellEnd"/>
      <w:r w:rsidR="008768A9">
        <w:rPr>
          <w:rFonts w:ascii="Times New Roman" w:eastAsia="Times New Roman" w:hAnsi="Times New Roman" w:cs="Times New Roman"/>
          <w:sz w:val="24"/>
          <w:szCs w:val="24"/>
        </w:rPr>
        <w:t xml:space="preserve"> Cold Rolled</w:t>
      </w:r>
      <w:r w:rsidRPr="63922A73">
        <w:rPr>
          <w:rFonts w:ascii="Times New Roman" w:eastAsia="Times New Roman" w:hAnsi="Times New Roman" w:cs="Times New Roman"/>
          <w:sz w:val="24"/>
          <w:szCs w:val="24"/>
        </w:rPr>
        <w:t xml:space="preserve"> Steel limited are identified as follows;            </w:t>
      </w:r>
    </w:p>
    <w:p w14:paraId="005108AE" w14:textId="1839359E" w:rsidR="63922A73" w:rsidRPr="002B3562" w:rsidRDefault="63922A73" w:rsidP="002B3562">
      <w:pPr>
        <w:pStyle w:val="ListParagraph"/>
        <w:numPr>
          <w:ilvl w:val="0"/>
          <w:numId w:val="10"/>
        </w:numPr>
        <w:jc w:val="both"/>
        <w:rPr>
          <w:rFonts w:ascii="Times New Roman" w:eastAsia="Times New Roman" w:hAnsi="Times New Roman" w:cs="Times New Roman"/>
          <w:sz w:val="24"/>
          <w:szCs w:val="24"/>
        </w:rPr>
      </w:pPr>
      <w:r w:rsidRPr="002B3562">
        <w:rPr>
          <w:rFonts w:ascii="Times New Roman" w:eastAsia="Times New Roman" w:hAnsi="Times New Roman" w:cs="Times New Roman"/>
          <w:sz w:val="24"/>
          <w:szCs w:val="24"/>
        </w:rPr>
        <w:t xml:space="preserve">To learn about the financial summary of the company’s operating result during the selected period. </w:t>
      </w:r>
    </w:p>
    <w:p w14:paraId="65B5287E" w14:textId="069A4B2E" w:rsidR="63922A73" w:rsidRPr="002B3562" w:rsidRDefault="63922A73" w:rsidP="002B3562">
      <w:pPr>
        <w:pStyle w:val="ListParagraph"/>
        <w:numPr>
          <w:ilvl w:val="0"/>
          <w:numId w:val="10"/>
        </w:numPr>
        <w:jc w:val="both"/>
        <w:rPr>
          <w:rFonts w:ascii="Times New Roman" w:eastAsia="Times New Roman" w:hAnsi="Times New Roman" w:cs="Times New Roman"/>
          <w:sz w:val="24"/>
          <w:szCs w:val="24"/>
        </w:rPr>
      </w:pPr>
      <w:r w:rsidRPr="002B3562">
        <w:rPr>
          <w:rFonts w:ascii="Times New Roman" w:eastAsia="Times New Roman" w:hAnsi="Times New Roman" w:cs="Times New Roman"/>
          <w:sz w:val="24"/>
          <w:szCs w:val="24"/>
        </w:rPr>
        <w:t>To learn about the financial position of the company during the selected period.</w:t>
      </w:r>
    </w:p>
    <w:p w14:paraId="44A4C4E8" w14:textId="6842CFFE" w:rsidR="63922A73" w:rsidRPr="002B3562" w:rsidRDefault="63922A73" w:rsidP="002B3562">
      <w:pPr>
        <w:pStyle w:val="ListParagraph"/>
        <w:numPr>
          <w:ilvl w:val="0"/>
          <w:numId w:val="10"/>
        </w:numPr>
        <w:jc w:val="both"/>
        <w:rPr>
          <w:rFonts w:ascii="Times New Roman" w:eastAsia="Times New Roman" w:hAnsi="Times New Roman" w:cs="Times New Roman"/>
          <w:sz w:val="24"/>
          <w:szCs w:val="24"/>
        </w:rPr>
      </w:pPr>
      <w:r w:rsidRPr="002B3562">
        <w:rPr>
          <w:rFonts w:ascii="Times New Roman" w:eastAsia="Times New Roman" w:hAnsi="Times New Roman" w:cs="Times New Roman"/>
          <w:sz w:val="24"/>
          <w:szCs w:val="24"/>
        </w:rPr>
        <w:t xml:space="preserve">To study about the common size financial summary of the company for the selected period. </w:t>
      </w:r>
    </w:p>
    <w:p w14:paraId="0856C017" w14:textId="66322A86" w:rsidR="63922A73" w:rsidRPr="002B3562" w:rsidRDefault="63922A73" w:rsidP="002B3562">
      <w:pPr>
        <w:pStyle w:val="ListParagraph"/>
        <w:numPr>
          <w:ilvl w:val="0"/>
          <w:numId w:val="10"/>
        </w:numPr>
        <w:jc w:val="both"/>
        <w:rPr>
          <w:rFonts w:ascii="Times New Roman" w:eastAsia="Times New Roman" w:hAnsi="Times New Roman" w:cs="Times New Roman"/>
          <w:sz w:val="24"/>
          <w:szCs w:val="24"/>
        </w:rPr>
      </w:pPr>
      <w:r w:rsidRPr="002B3562">
        <w:rPr>
          <w:rFonts w:ascii="Times New Roman" w:eastAsia="Times New Roman" w:hAnsi="Times New Roman" w:cs="Times New Roman"/>
          <w:sz w:val="24"/>
          <w:szCs w:val="24"/>
        </w:rPr>
        <w:t xml:space="preserve">To study about the common size financial position of the company for the selected period. </w:t>
      </w:r>
    </w:p>
    <w:p w14:paraId="1A17D084" w14:textId="2D963C0F" w:rsidR="63922A73" w:rsidRPr="002B3562" w:rsidRDefault="63922A73" w:rsidP="002B3562">
      <w:pPr>
        <w:pStyle w:val="ListParagraph"/>
        <w:numPr>
          <w:ilvl w:val="0"/>
          <w:numId w:val="10"/>
        </w:numPr>
        <w:jc w:val="both"/>
        <w:rPr>
          <w:rFonts w:ascii="Times New Roman" w:eastAsia="Times New Roman" w:hAnsi="Times New Roman" w:cs="Times New Roman"/>
          <w:sz w:val="24"/>
          <w:szCs w:val="24"/>
        </w:rPr>
      </w:pPr>
      <w:r w:rsidRPr="002B3562">
        <w:rPr>
          <w:rFonts w:ascii="Times New Roman" w:eastAsia="Times New Roman" w:hAnsi="Times New Roman" w:cs="Times New Roman"/>
          <w:sz w:val="24"/>
          <w:szCs w:val="24"/>
        </w:rPr>
        <w:t xml:space="preserve">To analyze the relevant ratio of the company for the selected period. </w:t>
      </w:r>
    </w:p>
    <w:p w14:paraId="6C97F3D5" w14:textId="778ADC12" w:rsidR="63922A73" w:rsidRPr="002B3562" w:rsidRDefault="63922A73" w:rsidP="002B3562">
      <w:pPr>
        <w:pStyle w:val="ListParagraph"/>
        <w:numPr>
          <w:ilvl w:val="0"/>
          <w:numId w:val="10"/>
        </w:numPr>
        <w:jc w:val="both"/>
        <w:rPr>
          <w:rFonts w:ascii="Times New Roman" w:eastAsia="Times New Roman" w:hAnsi="Times New Roman" w:cs="Times New Roman"/>
          <w:sz w:val="24"/>
          <w:szCs w:val="24"/>
        </w:rPr>
      </w:pPr>
      <w:r w:rsidRPr="002B3562">
        <w:rPr>
          <w:rFonts w:ascii="Times New Roman" w:eastAsia="Times New Roman" w:hAnsi="Times New Roman" w:cs="Times New Roman"/>
          <w:sz w:val="24"/>
          <w:szCs w:val="24"/>
        </w:rPr>
        <w:t>To analyze the du point of the company for the selected period.</w:t>
      </w:r>
    </w:p>
    <w:p w14:paraId="452CFC2F" w14:textId="25298977" w:rsidR="63922A73" w:rsidRPr="002B3562" w:rsidRDefault="63922A73" w:rsidP="002B3562">
      <w:pPr>
        <w:pStyle w:val="ListParagraph"/>
        <w:numPr>
          <w:ilvl w:val="0"/>
          <w:numId w:val="10"/>
        </w:numPr>
        <w:jc w:val="both"/>
        <w:rPr>
          <w:rFonts w:ascii="Times New Roman" w:eastAsia="Times New Roman" w:hAnsi="Times New Roman" w:cs="Times New Roman"/>
          <w:sz w:val="24"/>
          <w:szCs w:val="24"/>
        </w:rPr>
      </w:pPr>
      <w:r w:rsidRPr="002B3562">
        <w:rPr>
          <w:rFonts w:ascii="Times New Roman" w:eastAsia="Times New Roman" w:hAnsi="Times New Roman" w:cs="Times New Roman"/>
          <w:sz w:val="24"/>
          <w:szCs w:val="24"/>
        </w:rPr>
        <w:t xml:space="preserve">To forecast the relevant information of the company for the following years. </w:t>
      </w:r>
    </w:p>
    <w:p w14:paraId="7AEBE29E" w14:textId="458B5580" w:rsidR="63922A73" w:rsidRPr="002B3562" w:rsidRDefault="63922A73" w:rsidP="002B3562">
      <w:pPr>
        <w:pStyle w:val="ListParagraph"/>
        <w:numPr>
          <w:ilvl w:val="0"/>
          <w:numId w:val="10"/>
        </w:numPr>
        <w:jc w:val="both"/>
        <w:rPr>
          <w:rFonts w:ascii="Times New Roman" w:eastAsia="Times New Roman" w:hAnsi="Times New Roman" w:cs="Times New Roman"/>
          <w:sz w:val="24"/>
          <w:szCs w:val="24"/>
        </w:rPr>
      </w:pPr>
      <w:r w:rsidRPr="002B3562">
        <w:rPr>
          <w:rFonts w:ascii="Times New Roman" w:eastAsia="Times New Roman" w:hAnsi="Times New Roman" w:cs="Times New Roman"/>
          <w:sz w:val="24"/>
          <w:szCs w:val="24"/>
        </w:rPr>
        <w:t xml:space="preserve">To forecast the firm value and share price for the company for the selected year. </w:t>
      </w:r>
    </w:p>
    <w:p w14:paraId="1E8D7B0F" w14:textId="3161DFF1" w:rsidR="00832773" w:rsidRDefault="63922A73" w:rsidP="63922A73">
      <w:pPr>
        <w:pStyle w:val="ListParagraph"/>
        <w:numPr>
          <w:ilvl w:val="0"/>
          <w:numId w:val="10"/>
        </w:numPr>
        <w:jc w:val="both"/>
        <w:rPr>
          <w:rFonts w:ascii="Times New Roman" w:eastAsia="Times New Roman" w:hAnsi="Times New Roman" w:cs="Times New Roman"/>
          <w:sz w:val="24"/>
          <w:szCs w:val="24"/>
        </w:rPr>
      </w:pPr>
      <w:r w:rsidRPr="002B3562">
        <w:rPr>
          <w:rFonts w:ascii="Times New Roman" w:eastAsia="Times New Roman" w:hAnsi="Times New Roman" w:cs="Times New Roman"/>
          <w:sz w:val="24"/>
          <w:szCs w:val="24"/>
        </w:rPr>
        <w:t>To make the comparison of the company with the industry benchmark to identify the efficiency of the company.</w:t>
      </w:r>
    </w:p>
    <w:p w14:paraId="12D8E770" w14:textId="77777777" w:rsidR="00832773" w:rsidRPr="00832773" w:rsidRDefault="00832773" w:rsidP="00832773">
      <w:pPr>
        <w:pStyle w:val="ListParagraph"/>
        <w:jc w:val="both"/>
        <w:rPr>
          <w:rFonts w:ascii="Times New Roman" w:eastAsia="Times New Roman" w:hAnsi="Times New Roman" w:cs="Times New Roman"/>
          <w:sz w:val="24"/>
          <w:szCs w:val="24"/>
        </w:rPr>
      </w:pPr>
    </w:p>
    <w:p w14:paraId="6AACF054" w14:textId="3E9A4870" w:rsidR="00832773" w:rsidRPr="00832773" w:rsidRDefault="00766B6E" w:rsidP="00832773">
      <w:pPr>
        <w:shd w:val="clear" w:color="auto" w:fill="A8D08D" w:themeFill="accent6" w:themeFillTint="99"/>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Methodology</w:t>
      </w:r>
    </w:p>
    <w:p w14:paraId="1EEE293B" w14:textId="77777777" w:rsidR="00832773" w:rsidRDefault="00832773" w:rsidP="00832773">
      <w:pPr>
        <w:jc w:val="both"/>
        <w:rPr>
          <w:rFonts w:ascii="Times New Roman" w:hAnsi="Times New Roman" w:cs="Times New Roman"/>
          <w:sz w:val="24"/>
        </w:rPr>
      </w:pPr>
    </w:p>
    <w:p w14:paraId="4EC2DBE0" w14:textId="263360B9" w:rsidR="00B67F7F" w:rsidRPr="00832773" w:rsidRDefault="00766B6E" w:rsidP="00832773">
      <w:pPr>
        <w:jc w:val="both"/>
        <w:rPr>
          <w:rFonts w:ascii="Times New Roman" w:hAnsi="Times New Roman" w:cs="Times New Roman"/>
          <w:b/>
          <w:bCs/>
          <w:sz w:val="28"/>
          <w:szCs w:val="24"/>
        </w:rPr>
      </w:pPr>
      <w:r w:rsidRPr="00AC548E">
        <w:rPr>
          <w:rFonts w:ascii="Times New Roman" w:hAnsi="Times New Roman" w:cs="Times New Roman"/>
          <w:sz w:val="24"/>
        </w:rPr>
        <w:t xml:space="preserve">Methodology refers to the technique through which the study is conducted. I have taken the relevant data form the financial statement of S. </w:t>
      </w:r>
      <w:proofErr w:type="spellStart"/>
      <w:r w:rsidRPr="00AC548E">
        <w:rPr>
          <w:rFonts w:ascii="Times New Roman" w:hAnsi="Times New Roman" w:cs="Times New Roman"/>
          <w:sz w:val="24"/>
        </w:rPr>
        <w:t>Alam</w:t>
      </w:r>
      <w:proofErr w:type="spellEnd"/>
      <w:r w:rsidRPr="00AC548E">
        <w:rPr>
          <w:rFonts w:ascii="Times New Roman" w:hAnsi="Times New Roman" w:cs="Times New Roman"/>
          <w:sz w:val="24"/>
        </w:rPr>
        <w:t xml:space="preserve"> Cold Rolled Steel Limited and then prepare the income statement and balance sheet for the company which help me to prepare the common size income statement and balance sheet. With the published information, I have calculated the relevant ratios of the company. Those ratios help me a lot to make the du point analysis of the company. To forecast various data of the company I depends on the relevant hypothesis and with the rational hypothetical data I have forecasted the firm value and stock price of the company. </w:t>
      </w:r>
    </w:p>
    <w:p w14:paraId="0CD5AE99" w14:textId="54DA2DF6" w:rsidR="00B67F7F" w:rsidRPr="001C4000" w:rsidRDefault="00B67F7F" w:rsidP="63922A73">
      <w:pPr>
        <w:pStyle w:val="Header"/>
        <w:rPr>
          <w:rFonts w:ascii="Times New Roman" w:hAnsi="Times New Roman" w:cs="Times New Roman"/>
          <w:bCs/>
          <w:sz w:val="28"/>
          <w:szCs w:val="28"/>
        </w:rPr>
      </w:pPr>
    </w:p>
    <w:p w14:paraId="681B3061" w14:textId="5A43D456" w:rsidR="00B67F7F" w:rsidRPr="001C4000" w:rsidRDefault="63922A73" w:rsidP="006D6766">
      <w:pPr>
        <w:pStyle w:val="Header"/>
        <w:shd w:val="clear" w:color="auto" w:fill="A8D08D" w:themeFill="accent6" w:themeFillTint="99"/>
        <w:jc w:val="center"/>
        <w:rPr>
          <w:rFonts w:ascii="Times New Roman" w:hAnsi="Times New Roman" w:cs="Times New Roman"/>
          <w:b/>
          <w:bCs/>
          <w:sz w:val="28"/>
          <w:szCs w:val="28"/>
          <w:u w:val="single"/>
        </w:rPr>
      </w:pPr>
      <w:r w:rsidRPr="001C4000">
        <w:rPr>
          <w:rFonts w:ascii="Times New Roman" w:hAnsi="Times New Roman" w:cs="Times New Roman"/>
          <w:b/>
          <w:bCs/>
          <w:sz w:val="28"/>
          <w:szCs w:val="28"/>
          <w:u w:val="single"/>
        </w:rPr>
        <w:lastRenderedPageBreak/>
        <w:t>An Overview of Steel Re-Rolling Industry in Bangladesh</w:t>
      </w:r>
    </w:p>
    <w:p w14:paraId="5E5BA9BA" w14:textId="77777777" w:rsidR="006D6766" w:rsidRPr="001C4000" w:rsidRDefault="006D6766" w:rsidP="00373C37">
      <w:pPr>
        <w:jc w:val="both"/>
        <w:rPr>
          <w:rFonts w:ascii="Times New Roman" w:hAnsi="Times New Roman" w:cs="Times New Roman"/>
          <w:b/>
          <w:bCs/>
          <w:sz w:val="24"/>
          <w:szCs w:val="24"/>
          <w:u w:val="single"/>
        </w:rPr>
      </w:pPr>
    </w:p>
    <w:p w14:paraId="3D891A6B" w14:textId="2B5B0857" w:rsidR="00B67F7F" w:rsidRDefault="00B67F7F" w:rsidP="00373C37">
      <w:pPr>
        <w:jc w:val="both"/>
        <w:rPr>
          <w:rFonts w:ascii="Times New Roman" w:hAnsi="Times New Roman" w:cs="Times New Roman"/>
          <w:sz w:val="24"/>
          <w:szCs w:val="24"/>
        </w:rPr>
      </w:pPr>
      <w:r w:rsidRPr="00B67F7F">
        <w:rPr>
          <w:rFonts w:ascii="Times New Roman" w:hAnsi="Times New Roman" w:cs="Times New Roman"/>
          <w:sz w:val="24"/>
          <w:szCs w:val="24"/>
        </w:rPr>
        <w:t>The steel re-rolling sector in Bangladesh has evolved into a strategic driver of the nation's economic growth, playing a vital role in shaping the country's overall infrastructure. Concentrated primarily in the bustling city of Chittagong, this industry has transcended its early stages to become a pivotal contributor to various sectors, including transportation, energy, heavy engineering, and construction. By providing crucial steel products such as rebar, angles, and beams, the industry has emerged as a linchpin of Bangladesh's transformative journey.</w:t>
      </w:r>
    </w:p>
    <w:p w14:paraId="29582A39" w14:textId="77777777" w:rsidR="00EF48DE" w:rsidRPr="00EF48DE" w:rsidRDefault="00EF48DE" w:rsidP="00373C37">
      <w:pPr>
        <w:jc w:val="both"/>
        <w:rPr>
          <w:rFonts w:ascii="Times New Roman" w:hAnsi="Times New Roman" w:cs="Times New Roman"/>
          <w:sz w:val="24"/>
          <w:szCs w:val="24"/>
        </w:rPr>
      </w:pPr>
      <w:r w:rsidRPr="00EF48DE">
        <w:rPr>
          <w:rFonts w:ascii="Times New Roman" w:hAnsi="Times New Roman" w:cs="Times New Roman"/>
          <w:sz w:val="24"/>
          <w:szCs w:val="24"/>
        </w:rPr>
        <w:t>Emerging trends within the sector illuminate the strategic emphasis on branding and promotion. BSRM's pioneering move to launch promotional campaigns across various media platforms set a precedent that others have subsequently followed. Furthermore, consumer consciousness has elevated, with purchasers now prioritizing a nuanced understanding of the steel's type and grade. This heightened awareness ensures that purchasing decisions are rooted in informed choices.</w:t>
      </w:r>
    </w:p>
    <w:p w14:paraId="7FBB3465" w14:textId="77777777" w:rsidR="00EF48DE" w:rsidRPr="00EF48DE" w:rsidRDefault="00EF48DE" w:rsidP="00373C37">
      <w:pPr>
        <w:jc w:val="both"/>
        <w:rPr>
          <w:rFonts w:ascii="Times New Roman" w:hAnsi="Times New Roman" w:cs="Times New Roman"/>
          <w:sz w:val="24"/>
          <w:szCs w:val="24"/>
        </w:rPr>
      </w:pPr>
      <w:r w:rsidRPr="00EF48DE">
        <w:rPr>
          <w:rFonts w:ascii="Times New Roman" w:hAnsi="Times New Roman" w:cs="Times New Roman"/>
          <w:sz w:val="24"/>
          <w:szCs w:val="24"/>
        </w:rPr>
        <w:t>Additionally, the industry's prowess extends to international arenas through escalated exports. As local demand for steel escalates, surplus production is being channeled for export, marking an impressive trajectory of growth. Responding to this amplified dynamic, domestic steel producers are capitalizing on the situation by expanding their production capacities, ensuring a substantial contribution to both local and global needs.</w:t>
      </w:r>
    </w:p>
    <w:p w14:paraId="69CB33DB" w14:textId="77777777" w:rsidR="00EF48DE" w:rsidRPr="00EF48DE" w:rsidRDefault="00EF48DE" w:rsidP="00373C37">
      <w:pPr>
        <w:jc w:val="both"/>
        <w:rPr>
          <w:rFonts w:ascii="Times New Roman" w:hAnsi="Times New Roman" w:cs="Times New Roman"/>
          <w:sz w:val="24"/>
          <w:szCs w:val="24"/>
        </w:rPr>
      </w:pPr>
      <w:r w:rsidRPr="00EF48DE">
        <w:rPr>
          <w:rFonts w:ascii="Times New Roman" w:hAnsi="Times New Roman" w:cs="Times New Roman"/>
          <w:sz w:val="24"/>
          <w:szCs w:val="24"/>
        </w:rPr>
        <w:t>Notwithstanding these optimistic projections, the industry grapples with its fair share of challenges. A reliance on imported raw materials remains a persistent obstacle, necessitating vigilant supply chain management to mitigate disruptions. Furthermore, the unpredictable timelines of mega projects pose a considerable challenge, potentially derailing production forecasts and undermining industry stability. Inconsistencies in governmental policies and regulations, encompassing tax reforms and fluctuating interest rates, present an additional layer of complexity.</w:t>
      </w:r>
    </w:p>
    <w:p w14:paraId="65471937" w14:textId="77777777" w:rsidR="00EF48DE" w:rsidRPr="00EF48DE" w:rsidRDefault="00EF48DE" w:rsidP="00373C37">
      <w:pPr>
        <w:jc w:val="both"/>
        <w:rPr>
          <w:rFonts w:ascii="Times New Roman" w:hAnsi="Times New Roman" w:cs="Times New Roman"/>
          <w:sz w:val="24"/>
          <w:szCs w:val="24"/>
        </w:rPr>
      </w:pPr>
      <w:r w:rsidRPr="00EF48DE">
        <w:rPr>
          <w:rFonts w:ascii="Times New Roman" w:hAnsi="Times New Roman" w:cs="Times New Roman"/>
          <w:sz w:val="24"/>
          <w:szCs w:val="24"/>
        </w:rPr>
        <w:t>Despite these trials, the industry's potential for growth is underscored by a multitude of opportunities. The possible discovery of an iron ore reserve in Dinajpur could revolutionize the industry's raw material sourcing, minimizing dependence on imports. Concurrently, proposed developments in port facilities hold the promise of streamlining scrap steel imports, thereby augmenting production capacities.</w:t>
      </w:r>
    </w:p>
    <w:p w14:paraId="334B5C2C" w14:textId="1054402C" w:rsidR="00EF48DE" w:rsidRDefault="63922A73" w:rsidP="63922A73">
      <w:pPr>
        <w:jc w:val="both"/>
        <w:rPr>
          <w:rFonts w:ascii="Times New Roman" w:hAnsi="Times New Roman" w:cs="Times New Roman"/>
          <w:sz w:val="24"/>
          <w:szCs w:val="24"/>
        </w:rPr>
      </w:pPr>
      <w:r w:rsidRPr="63922A73">
        <w:rPr>
          <w:rFonts w:ascii="Times New Roman" w:hAnsi="Times New Roman" w:cs="Times New Roman"/>
          <w:sz w:val="24"/>
          <w:szCs w:val="24"/>
        </w:rPr>
        <w:t>To sustain this upward trajectory, the industry must lay emphasis on augmenting domestic production, enhancing research and development initiatives, and optimizing labor force utilization. The assurance of a secure and conducive work environment for the industry's labor pool remains an essential priority.</w:t>
      </w:r>
    </w:p>
    <w:p w14:paraId="57070971" w14:textId="381FB40E" w:rsidR="00EC21B4" w:rsidRDefault="00B67F7F" w:rsidP="00373C37">
      <w:pPr>
        <w:jc w:val="both"/>
        <w:rPr>
          <w:rFonts w:ascii="Times New Roman" w:hAnsi="Times New Roman" w:cs="Times New Roman"/>
          <w:sz w:val="24"/>
          <w:szCs w:val="24"/>
        </w:rPr>
      </w:pPr>
      <w:r w:rsidRPr="00EF48DE">
        <w:rPr>
          <w:rFonts w:ascii="Times New Roman" w:hAnsi="Times New Roman" w:cs="Times New Roman"/>
          <w:sz w:val="24"/>
          <w:szCs w:val="24"/>
        </w:rPr>
        <w:t xml:space="preserve">There are around 400 steel mills in Bangladesh with a total production capacity of around 8 million MT. Currently major steel producers Abul </w:t>
      </w:r>
      <w:proofErr w:type="spellStart"/>
      <w:r w:rsidRPr="00EF48DE">
        <w:rPr>
          <w:rFonts w:ascii="Times New Roman" w:hAnsi="Times New Roman" w:cs="Times New Roman"/>
          <w:sz w:val="24"/>
          <w:szCs w:val="24"/>
        </w:rPr>
        <w:t>Khair</w:t>
      </w:r>
      <w:proofErr w:type="spellEnd"/>
      <w:r w:rsidRPr="00EF48DE">
        <w:rPr>
          <w:rFonts w:ascii="Times New Roman" w:hAnsi="Times New Roman" w:cs="Times New Roman"/>
          <w:sz w:val="24"/>
          <w:szCs w:val="24"/>
        </w:rPr>
        <w:t xml:space="preserve"> and BSRM plan on significantly raising their crude steel production. KSRM, GPH, Anwar, Rani, and SSRM are also expanding. According to a 2016 report by EBL, Abul </w:t>
      </w:r>
      <w:proofErr w:type="spellStart"/>
      <w:r w:rsidRPr="00EF48DE">
        <w:rPr>
          <w:rFonts w:ascii="Times New Roman" w:hAnsi="Times New Roman" w:cs="Times New Roman"/>
          <w:sz w:val="24"/>
          <w:szCs w:val="24"/>
        </w:rPr>
        <w:t>Khair</w:t>
      </w:r>
      <w:proofErr w:type="spellEnd"/>
      <w:r w:rsidRPr="00EF48DE">
        <w:rPr>
          <w:rFonts w:ascii="Times New Roman" w:hAnsi="Times New Roman" w:cs="Times New Roman"/>
          <w:sz w:val="24"/>
          <w:szCs w:val="24"/>
        </w:rPr>
        <w:t>, BSRM, and KSRM account for more than 90% of total capacity in manufacturing billet, and more than 50% of country’s’ annual demand.</w:t>
      </w:r>
    </w:p>
    <w:p w14:paraId="001676EF" w14:textId="2561627F" w:rsidR="00F829B6" w:rsidRPr="00EF48DE" w:rsidRDefault="00832773" w:rsidP="00832773">
      <w:pPr>
        <w:jc w:val="center"/>
        <w:rPr>
          <w:rFonts w:ascii="Times New Roman" w:hAnsi="Times New Roman" w:cs="Times New Roman"/>
          <w:sz w:val="24"/>
          <w:szCs w:val="24"/>
        </w:rPr>
      </w:pPr>
      <w:r>
        <w:rPr>
          <w:noProof/>
        </w:rPr>
        <w:lastRenderedPageBreak/>
        <w:drawing>
          <wp:inline distT="0" distB="0" distL="0" distR="0" wp14:anchorId="240C5670" wp14:editId="085CD84A">
            <wp:extent cx="4567555" cy="2575560"/>
            <wp:effectExtent l="0" t="0" r="4445" b="15240"/>
            <wp:docPr id="40676142" name="Chart 1">
              <a:extLst xmlns:a="http://schemas.openxmlformats.org/drawingml/2006/main">
                <a:ext uri="{FF2B5EF4-FFF2-40B4-BE49-F238E27FC236}">
                  <a16:creationId xmlns:a16="http://schemas.microsoft.com/office/drawing/2014/main" id="{CAE3B802-0272-C952-6BF9-FEDD71C5D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C9A4F64" w14:textId="7158264C" w:rsidR="006A5E2A" w:rsidRDefault="006A5E2A" w:rsidP="00F829B6">
      <w:pPr>
        <w:jc w:val="center"/>
        <w:rPr>
          <w:rFonts w:ascii="Times New Roman" w:hAnsi="Times New Roman" w:cs="Times New Roman"/>
        </w:rPr>
      </w:pPr>
    </w:p>
    <w:p w14:paraId="6A6AEB17" w14:textId="77777777" w:rsidR="00B67F7F" w:rsidRPr="00EF48DE" w:rsidRDefault="00B67F7F" w:rsidP="00F829B6">
      <w:pPr>
        <w:jc w:val="both"/>
        <w:rPr>
          <w:rFonts w:ascii="Times New Roman" w:hAnsi="Times New Roman" w:cs="Times New Roman"/>
          <w:sz w:val="24"/>
          <w:szCs w:val="24"/>
        </w:rPr>
      </w:pPr>
      <w:r w:rsidRPr="00EF48DE">
        <w:rPr>
          <w:rFonts w:ascii="Times New Roman" w:hAnsi="Times New Roman" w:cs="Times New Roman"/>
          <w:sz w:val="24"/>
          <w:szCs w:val="24"/>
        </w:rPr>
        <w:t>The demand for steel in is mainly driven by infrastructure projects in commercial, housing, and the public sector can be further broken down to implementation of the governments annual development plans and infrastructure projects. It's estimated that the sector turns over around 3.6bn every year. In 2016, government projects amounted for almost of total steel consumption. Bangladesh is heavily reliant on imports of semi-finished and steel products as well as flat products while being strategically next to the top two steel producers in the world, China and India. The majority of imports are scraps, flat products, and semi-finished and finished steel products making up a total of 6.992 million MT or over 93% Of all imports.</w:t>
      </w:r>
    </w:p>
    <w:p w14:paraId="2BF1B3DD" w14:textId="1B3564DB" w:rsidR="00B67F7F" w:rsidRPr="00EF48DE" w:rsidRDefault="00B67F7F" w:rsidP="00F829B6">
      <w:pPr>
        <w:jc w:val="both"/>
        <w:rPr>
          <w:rFonts w:ascii="Times New Roman" w:hAnsi="Times New Roman" w:cs="Times New Roman"/>
          <w:sz w:val="24"/>
          <w:szCs w:val="24"/>
        </w:rPr>
      </w:pPr>
      <w:r w:rsidRPr="00EF48DE">
        <w:rPr>
          <w:rFonts w:ascii="Times New Roman" w:hAnsi="Times New Roman" w:cs="Times New Roman"/>
          <w:sz w:val="24"/>
          <w:szCs w:val="24"/>
        </w:rPr>
        <w:t xml:space="preserve"> Bangladesh steel industry has experienced around 10% to 15% growth per annum leading to total demand of 7.5 million MT in the last fiscal year. The country is also one of the largest importers of Scrap, Sponge and Pig iron – understood to be 2nd largest scrap importer in South East Asia and 4th in as a whole Asia region.</w:t>
      </w:r>
    </w:p>
    <w:p w14:paraId="0F57F64E" w14:textId="77777777" w:rsidR="006A5E2A" w:rsidRDefault="006A5E2A" w:rsidP="00B67F7F">
      <w:pPr>
        <w:rPr>
          <w:rFonts w:ascii="Times New Roman" w:hAnsi="Times New Roman" w:cs="Times New Roman"/>
        </w:rPr>
      </w:pPr>
    </w:p>
    <w:p w14:paraId="2D6152A8" w14:textId="77777777" w:rsidR="0008717D" w:rsidRDefault="0008717D" w:rsidP="00B67F7F">
      <w:pPr>
        <w:rPr>
          <w:rFonts w:ascii="Times New Roman" w:hAnsi="Times New Roman" w:cs="Times New Roman"/>
          <w:sz w:val="24"/>
          <w:szCs w:val="24"/>
        </w:rPr>
      </w:pPr>
    </w:p>
    <w:p w14:paraId="430A0CE3" w14:textId="77777777" w:rsidR="0008717D" w:rsidRDefault="0008717D" w:rsidP="00B67F7F">
      <w:pPr>
        <w:rPr>
          <w:rFonts w:ascii="Times New Roman" w:hAnsi="Times New Roman" w:cs="Times New Roman"/>
          <w:sz w:val="24"/>
          <w:szCs w:val="24"/>
        </w:rPr>
      </w:pPr>
    </w:p>
    <w:p w14:paraId="70169038" w14:textId="77777777" w:rsidR="00F829B6" w:rsidRDefault="00F829B6" w:rsidP="00B67F7F">
      <w:pPr>
        <w:rPr>
          <w:rFonts w:ascii="Times New Roman" w:hAnsi="Times New Roman" w:cs="Times New Roman"/>
          <w:sz w:val="24"/>
          <w:szCs w:val="24"/>
        </w:rPr>
      </w:pPr>
    </w:p>
    <w:p w14:paraId="37FA19B7" w14:textId="77777777" w:rsidR="00F829B6" w:rsidRDefault="00F829B6" w:rsidP="00B67F7F">
      <w:pPr>
        <w:rPr>
          <w:rFonts w:ascii="Times New Roman" w:hAnsi="Times New Roman" w:cs="Times New Roman"/>
          <w:sz w:val="24"/>
          <w:szCs w:val="24"/>
        </w:rPr>
      </w:pPr>
    </w:p>
    <w:p w14:paraId="2FBAE3F0" w14:textId="77777777" w:rsidR="00F829B6" w:rsidRDefault="00F829B6" w:rsidP="00B67F7F">
      <w:pPr>
        <w:rPr>
          <w:rFonts w:ascii="Times New Roman" w:hAnsi="Times New Roman" w:cs="Times New Roman"/>
          <w:sz w:val="24"/>
          <w:szCs w:val="24"/>
        </w:rPr>
      </w:pPr>
    </w:p>
    <w:p w14:paraId="12E7973A" w14:textId="28470A9A" w:rsidR="7DDECC10" w:rsidRDefault="7DDECC10" w:rsidP="7DDECC10">
      <w:pPr>
        <w:rPr>
          <w:rFonts w:ascii="Times New Roman" w:hAnsi="Times New Roman" w:cs="Times New Roman"/>
          <w:sz w:val="24"/>
          <w:szCs w:val="24"/>
        </w:rPr>
      </w:pPr>
    </w:p>
    <w:p w14:paraId="2AD5A494" w14:textId="76EF4C3E" w:rsidR="7DDECC10" w:rsidRDefault="7DDECC10" w:rsidP="7DDECC10">
      <w:pPr>
        <w:rPr>
          <w:rFonts w:ascii="Times New Roman" w:hAnsi="Times New Roman" w:cs="Times New Roman"/>
          <w:sz w:val="24"/>
          <w:szCs w:val="24"/>
        </w:rPr>
      </w:pPr>
    </w:p>
    <w:p w14:paraId="0012B856" w14:textId="77D24A36" w:rsidR="63922A73" w:rsidRDefault="63922A73" w:rsidP="63922A73">
      <w:pPr>
        <w:rPr>
          <w:rFonts w:ascii="Times New Roman" w:hAnsi="Times New Roman" w:cs="Times New Roman"/>
          <w:sz w:val="24"/>
          <w:szCs w:val="24"/>
        </w:rPr>
      </w:pPr>
    </w:p>
    <w:p w14:paraId="5295FAA3" w14:textId="4439388A" w:rsidR="00565D67" w:rsidRPr="001C4000" w:rsidRDefault="00565D67" w:rsidP="00565D67">
      <w:pPr>
        <w:shd w:val="clear" w:color="auto" w:fill="A8D08D" w:themeFill="accent6" w:themeFillTint="99"/>
        <w:jc w:val="center"/>
        <w:rPr>
          <w:rFonts w:ascii="Times New Roman" w:hAnsi="Times New Roman" w:cs="Times New Roman"/>
          <w:b/>
          <w:bCs/>
          <w:sz w:val="28"/>
          <w:szCs w:val="28"/>
          <w:u w:val="single"/>
        </w:rPr>
      </w:pPr>
      <w:r w:rsidRPr="001C4000">
        <w:rPr>
          <w:b/>
          <w:bCs/>
          <w:sz w:val="28"/>
          <w:szCs w:val="28"/>
          <w:u w:val="single"/>
        </w:rPr>
        <w:lastRenderedPageBreak/>
        <w:t>STEEL INDUSTRY AT A GLANCE</w:t>
      </w:r>
    </w:p>
    <w:p w14:paraId="19542A4B" w14:textId="77777777" w:rsidR="00565D67" w:rsidRDefault="00565D67" w:rsidP="00B67F7F">
      <w:pPr>
        <w:rPr>
          <w:rFonts w:ascii="Times New Roman" w:hAnsi="Times New Roman" w:cs="Times New Roman"/>
          <w:sz w:val="24"/>
          <w:szCs w:val="24"/>
        </w:rPr>
      </w:pPr>
    </w:p>
    <w:p w14:paraId="0C005C43" w14:textId="22191822" w:rsidR="00F829B6" w:rsidRDefault="00565D67" w:rsidP="00B67F7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BF8CE5" wp14:editId="183F066D">
            <wp:extent cx="5943600" cy="2907030"/>
            <wp:effectExtent l="0" t="0" r="0" b="7620"/>
            <wp:docPr id="11237454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45496" name="Picture 1123745496"/>
                    <pic:cNvPicPr/>
                  </pic:nvPicPr>
                  <pic:blipFill>
                    <a:blip r:embed="rId14">
                      <a:extLst>
                        <a:ext uri="{28A0092B-C50C-407E-A947-70E740481C1C}">
                          <a14:useLocalDpi xmlns:a14="http://schemas.microsoft.com/office/drawing/2010/main" val="0"/>
                        </a:ext>
                      </a:extLst>
                    </a:blip>
                    <a:stretch>
                      <a:fillRect/>
                    </a:stretch>
                  </pic:blipFill>
                  <pic:spPr>
                    <a:xfrm>
                      <a:off x="0" y="0"/>
                      <a:ext cx="5943600" cy="2907030"/>
                    </a:xfrm>
                    <a:prstGeom prst="rect">
                      <a:avLst/>
                    </a:prstGeom>
                  </pic:spPr>
                </pic:pic>
              </a:graphicData>
            </a:graphic>
          </wp:inline>
        </w:drawing>
      </w:r>
    </w:p>
    <w:p w14:paraId="4A07B6DF" w14:textId="77777777" w:rsidR="00565D67" w:rsidRDefault="00565D67" w:rsidP="00B67F7F">
      <w:pPr>
        <w:rPr>
          <w:rFonts w:ascii="Times New Roman" w:hAnsi="Times New Roman" w:cs="Times New Roman"/>
          <w:sz w:val="24"/>
          <w:szCs w:val="24"/>
        </w:rPr>
      </w:pPr>
    </w:p>
    <w:p w14:paraId="732166A4" w14:textId="7D98F299" w:rsidR="00565D67" w:rsidRPr="001C4000" w:rsidRDefault="00565D67" w:rsidP="00565D67">
      <w:pPr>
        <w:shd w:val="clear" w:color="auto" w:fill="A8D08D" w:themeFill="accent6" w:themeFillTint="99"/>
        <w:jc w:val="center"/>
        <w:rPr>
          <w:rFonts w:ascii="Times New Roman" w:hAnsi="Times New Roman" w:cs="Times New Roman"/>
          <w:b/>
          <w:bCs/>
          <w:sz w:val="28"/>
          <w:szCs w:val="28"/>
          <w:u w:val="single"/>
        </w:rPr>
      </w:pPr>
      <w:r w:rsidRPr="001C4000">
        <w:rPr>
          <w:rFonts w:ascii="Times New Roman" w:hAnsi="Times New Roman" w:cs="Times New Roman"/>
          <w:b/>
          <w:bCs/>
          <w:sz w:val="28"/>
          <w:szCs w:val="28"/>
          <w:u w:val="single"/>
        </w:rPr>
        <w:t>CURRENT STEEL PRODUCTION CAPACITY IN BANGLADESH (UNITS IN LAC METRIC TONS)</w:t>
      </w:r>
    </w:p>
    <w:p w14:paraId="33B44132" w14:textId="77777777" w:rsidR="00565D67" w:rsidRDefault="00565D67" w:rsidP="00B67F7F">
      <w:pPr>
        <w:rPr>
          <w:rFonts w:ascii="Times New Roman" w:hAnsi="Times New Roman" w:cs="Times New Roman"/>
          <w:sz w:val="24"/>
          <w:szCs w:val="24"/>
        </w:rPr>
      </w:pPr>
    </w:p>
    <w:p w14:paraId="07545B3D" w14:textId="4C77DAA3" w:rsidR="00565D67" w:rsidRDefault="00F829B6" w:rsidP="006D6766">
      <w:pPr>
        <w:jc w:val="center"/>
        <w:rPr>
          <w:rFonts w:ascii="Times New Roman" w:hAnsi="Times New Roman" w:cs="Times New Roman"/>
          <w:sz w:val="24"/>
          <w:szCs w:val="24"/>
        </w:rPr>
      </w:pPr>
      <w:r>
        <w:rPr>
          <w:noProof/>
        </w:rPr>
        <w:drawing>
          <wp:inline distT="0" distB="0" distL="0" distR="0" wp14:anchorId="5922F476" wp14:editId="379E1EF0">
            <wp:extent cx="4738977" cy="2886324"/>
            <wp:effectExtent l="0" t="0" r="5080" b="0"/>
            <wp:docPr id="1556257268" name="Chart 1">
              <a:extLst xmlns:a="http://schemas.openxmlformats.org/drawingml/2006/main">
                <a:ext uri="{FF2B5EF4-FFF2-40B4-BE49-F238E27FC236}">
                  <a16:creationId xmlns:a16="http://schemas.microsoft.com/office/drawing/2014/main" id="{A86D6322-E7EA-3DE5-5780-60A76BC754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D0B6EB7" w14:textId="77777777" w:rsidR="00186E24" w:rsidRDefault="00186E24" w:rsidP="006D6766">
      <w:pPr>
        <w:jc w:val="center"/>
        <w:rPr>
          <w:rFonts w:ascii="Times New Roman" w:hAnsi="Times New Roman" w:cs="Times New Roman"/>
          <w:sz w:val="24"/>
          <w:szCs w:val="24"/>
        </w:rPr>
      </w:pPr>
    </w:p>
    <w:p w14:paraId="64465597" w14:textId="52A81ACE" w:rsidR="00565D67" w:rsidRPr="001C4000" w:rsidRDefault="00565D67" w:rsidP="00565D67">
      <w:pPr>
        <w:shd w:val="clear" w:color="auto" w:fill="A8D08D" w:themeFill="accent6" w:themeFillTint="99"/>
        <w:jc w:val="center"/>
        <w:rPr>
          <w:rFonts w:ascii="Times New Roman" w:hAnsi="Times New Roman" w:cs="Times New Roman"/>
          <w:b/>
          <w:bCs/>
          <w:sz w:val="28"/>
          <w:szCs w:val="28"/>
          <w:u w:val="single"/>
        </w:rPr>
      </w:pPr>
      <w:r w:rsidRPr="001C4000">
        <w:rPr>
          <w:rFonts w:ascii="Times New Roman" w:hAnsi="Times New Roman" w:cs="Times New Roman"/>
          <w:b/>
          <w:bCs/>
          <w:sz w:val="28"/>
          <w:szCs w:val="28"/>
          <w:u w:val="single"/>
        </w:rPr>
        <w:lastRenderedPageBreak/>
        <w:t>DEMAND OF STEEL IN BANGLADESH</w:t>
      </w:r>
    </w:p>
    <w:p w14:paraId="573FD935" w14:textId="77777777" w:rsidR="00754F18" w:rsidRDefault="00754F18" w:rsidP="0008717D">
      <w:pPr>
        <w:rPr>
          <w:rFonts w:ascii="Times New Roman" w:hAnsi="Times New Roman" w:cs="Times New Roman"/>
          <w:sz w:val="24"/>
          <w:szCs w:val="24"/>
        </w:rPr>
      </w:pPr>
    </w:p>
    <w:p w14:paraId="16D0DF75" w14:textId="736F1F62" w:rsidR="00754F18" w:rsidRDefault="00754F18" w:rsidP="000871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13F8CD" wp14:editId="54763DBD">
            <wp:extent cx="5944115" cy="1775614"/>
            <wp:effectExtent l="0" t="0" r="0" b="0"/>
            <wp:docPr id="14777942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94257" name="Picture 1477794257"/>
                    <pic:cNvPicPr/>
                  </pic:nvPicPr>
                  <pic:blipFill>
                    <a:blip r:embed="rId16">
                      <a:extLst>
                        <a:ext uri="{28A0092B-C50C-407E-A947-70E740481C1C}">
                          <a14:useLocalDpi xmlns:a14="http://schemas.microsoft.com/office/drawing/2010/main" val="0"/>
                        </a:ext>
                      </a:extLst>
                    </a:blip>
                    <a:stretch>
                      <a:fillRect/>
                    </a:stretch>
                  </pic:blipFill>
                  <pic:spPr>
                    <a:xfrm>
                      <a:off x="0" y="0"/>
                      <a:ext cx="5944115" cy="1775614"/>
                    </a:xfrm>
                    <a:prstGeom prst="rect">
                      <a:avLst/>
                    </a:prstGeom>
                  </pic:spPr>
                </pic:pic>
              </a:graphicData>
            </a:graphic>
          </wp:inline>
        </w:drawing>
      </w:r>
    </w:p>
    <w:p w14:paraId="64F287B9" w14:textId="3DE1137E" w:rsidR="0008717D" w:rsidRPr="00F829B6" w:rsidRDefault="0008717D" w:rsidP="00373C37">
      <w:pPr>
        <w:tabs>
          <w:tab w:val="left" w:pos="2292"/>
        </w:tabs>
        <w:jc w:val="both"/>
        <w:rPr>
          <w:rFonts w:ascii="Times New Roman" w:hAnsi="Times New Roman" w:cs="Times New Roman"/>
          <w:sz w:val="24"/>
          <w:szCs w:val="24"/>
        </w:rPr>
      </w:pPr>
      <w:r w:rsidRPr="0008717D">
        <w:rPr>
          <w:rFonts w:ascii="Times New Roman" w:hAnsi="Times New Roman" w:cs="Times New Roman"/>
          <w:sz w:val="24"/>
          <w:szCs w:val="24"/>
        </w:rPr>
        <w:t xml:space="preserve">There were 60 percent of steel used in Bangladesh’s public sector, 25 percent of steel used in households, and 15 percent used in commercial construction. Demand for steel in Bangladesh is growing rapidly. Even a decade ago, the demand was 1.6 million metric tons, but it reached 7 million tons in 2018, and is expected to rise to 18 million tons by 2030. </w:t>
      </w:r>
    </w:p>
    <w:p w14:paraId="37DC930B" w14:textId="160FF688" w:rsidR="0008717D" w:rsidRPr="0008717D" w:rsidRDefault="0008717D" w:rsidP="00373C37">
      <w:pPr>
        <w:tabs>
          <w:tab w:val="left" w:pos="2292"/>
        </w:tabs>
        <w:jc w:val="both"/>
        <w:rPr>
          <w:rFonts w:ascii="Times New Roman" w:hAnsi="Times New Roman" w:cs="Times New Roman"/>
          <w:sz w:val="24"/>
          <w:szCs w:val="24"/>
        </w:rPr>
      </w:pPr>
      <w:r w:rsidRPr="0008717D">
        <w:rPr>
          <w:rFonts w:ascii="Times New Roman" w:hAnsi="Times New Roman" w:cs="Times New Roman"/>
          <w:sz w:val="24"/>
          <w:szCs w:val="24"/>
        </w:rPr>
        <w:t xml:space="preserve">The global steel industry is going through a slowdown; however, there are a few countries which have extremely well and Bangladesh is one of them. The steel sector in Bangladesh has recorded a 15 per cent growth in 2015 riding on infrastructure projects both housing and public utilities. The country is one of Asia's most emerging steel markets and has a growing need for raw materials and steelmaking technologies. </w:t>
      </w:r>
    </w:p>
    <w:p w14:paraId="164367AC" w14:textId="7EB58DDB" w:rsidR="0008717D" w:rsidRPr="0008717D" w:rsidRDefault="0008717D" w:rsidP="00373C37">
      <w:pPr>
        <w:tabs>
          <w:tab w:val="left" w:pos="2292"/>
        </w:tabs>
        <w:jc w:val="both"/>
        <w:rPr>
          <w:rFonts w:ascii="Times New Roman" w:hAnsi="Times New Roman" w:cs="Times New Roman"/>
          <w:sz w:val="24"/>
          <w:szCs w:val="24"/>
        </w:rPr>
      </w:pPr>
      <w:r w:rsidRPr="0008717D">
        <w:rPr>
          <w:rFonts w:ascii="Times New Roman" w:hAnsi="Times New Roman" w:cs="Times New Roman"/>
          <w:sz w:val="24"/>
          <w:szCs w:val="24"/>
        </w:rPr>
        <w:t xml:space="preserve"> The ongoing major projects like Bridget 'Dhaka- Chittagong Access Control Highway' and the upcoming major projects like 'Dhaka Elevated Expressway' and the “Deep Sea Port” would be requiring huge quantity of quality construction materials. Historical data shows that consumption of steel has been increasing. The industry grew from producing a merge MT in 1971 to 4.0 million Mt in 2016.The production of this sector expected to double about 8.0 million Mt on 2022 by the industrialists. (Steel industry review, 2018). Iron Scrap is a major raw material for steel units based in Bangladesh. Only a small number of small materials are available from local source and the country needs to import significant volume of iron scrap materials from abroad. The import of iron scrap has increased significantly over the last few years. Increasing trend of the importing indicates future growth of the industry.</w:t>
      </w:r>
    </w:p>
    <w:p w14:paraId="008BB8AC" w14:textId="419FEA1E" w:rsidR="0008717D" w:rsidRDefault="0008717D" w:rsidP="00373C37">
      <w:pPr>
        <w:tabs>
          <w:tab w:val="left" w:pos="2292"/>
        </w:tabs>
        <w:jc w:val="both"/>
        <w:rPr>
          <w:rFonts w:ascii="Times New Roman" w:hAnsi="Times New Roman" w:cs="Times New Roman"/>
          <w:sz w:val="24"/>
          <w:szCs w:val="24"/>
        </w:rPr>
      </w:pPr>
      <w:r w:rsidRPr="00EF48DE">
        <w:rPr>
          <w:rFonts w:ascii="Times New Roman" w:hAnsi="Times New Roman" w:cs="Times New Roman"/>
          <w:sz w:val="24"/>
          <w:szCs w:val="24"/>
        </w:rPr>
        <w:t>In summation, the steel re-rolling industry in Bangladesh stands as a testament to the nation's determination to forge its economic path. From modest beginnings in the 1950s to its present-day significance, the sector's evolution mirrors the broader narrative of resilience and adaptability. As it navigates challenges and seizes opportunities aligned with mega projects, the industry is poised for a continued era of expansion, significantly contributing to Bangladesh's metamorphosis into a thriving economic powerhouse</w:t>
      </w:r>
      <w:r w:rsidRPr="0008717D">
        <w:rPr>
          <w:rFonts w:ascii="Times New Roman" w:hAnsi="Times New Roman" w:cs="Times New Roman"/>
          <w:sz w:val="24"/>
          <w:szCs w:val="24"/>
        </w:rPr>
        <w:t>.</w:t>
      </w:r>
    </w:p>
    <w:p w14:paraId="330D3A4E" w14:textId="77777777" w:rsidR="00565D67" w:rsidRDefault="00565D67" w:rsidP="00F829B6">
      <w:pPr>
        <w:tabs>
          <w:tab w:val="left" w:pos="2292"/>
        </w:tabs>
        <w:jc w:val="both"/>
        <w:rPr>
          <w:rFonts w:ascii="Times New Roman" w:hAnsi="Times New Roman" w:cs="Times New Roman"/>
          <w:sz w:val="24"/>
          <w:szCs w:val="24"/>
        </w:rPr>
      </w:pPr>
    </w:p>
    <w:p w14:paraId="0176F421" w14:textId="30A76F08" w:rsidR="63922A73" w:rsidRDefault="63922A73" w:rsidP="63922A73">
      <w:pPr>
        <w:tabs>
          <w:tab w:val="left" w:pos="2292"/>
        </w:tabs>
        <w:jc w:val="both"/>
        <w:rPr>
          <w:rFonts w:ascii="Times New Roman" w:hAnsi="Times New Roman" w:cs="Times New Roman"/>
          <w:sz w:val="24"/>
          <w:szCs w:val="24"/>
        </w:rPr>
      </w:pPr>
    </w:p>
    <w:p w14:paraId="6B3578D8" w14:textId="78318BF4" w:rsidR="00446179" w:rsidRPr="001C4000" w:rsidRDefault="00446179" w:rsidP="7DDECC10">
      <w:pPr>
        <w:shd w:val="clear" w:color="auto" w:fill="A8D08D" w:themeFill="accent6" w:themeFillTint="99"/>
        <w:tabs>
          <w:tab w:val="center" w:pos="4680"/>
          <w:tab w:val="right" w:pos="9360"/>
        </w:tabs>
        <w:rPr>
          <w:rFonts w:ascii="Times New Roman" w:hAnsi="Times New Roman" w:cs="Times New Roman"/>
          <w:b/>
          <w:bCs/>
          <w:sz w:val="32"/>
          <w:szCs w:val="32"/>
          <w:u w:val="single"/>
        </w:rPr>
      </w:pPr>
      <w:r>
        <w:rPr>
          <w:rFonts w:ascii="Times New Roman" w:hAnsi="Times New Roman" w:cs="Times New Roman"/>
          <w:sz w:val="32"/>
          <w:szCs w:val="32"/>
        </w:rPr>
        <w:lastRenderedPageBreak/>
        <w:tab/>
      </w:r>
      <w:r w:rsidR="006E4373" w:rsidRPr="001C4000">
        <w:rPr>
          <w:rFonts w:ascii="Times New Roman" w:hAnsi="Times New Roman" w:cs="Times New Roman"/>
          <w:b/>
          <w:bCs/>
          <w:sz w:val="28"/>
          <w:szCs w:val="28"/>
          <w:u w:val="single"/>
        </w:rPr>
        <w:t>COMPANY OVERVIEW</w:t>
      </w:r>
    </w:p>
    <w:p w14:paraId="7B61EDD6" w14:textId="77777777" w:rsidR="00446179" w:rsidRDefault="00446179" w:rsidP="00446179">
      <w:pPr>
        <w:rPr>
          <w:rFonts w:ascii="Times New Roman" w:hAnsi="Times New Roman" w:cs="Times New Roman"/>
          <w:sz w:val="32"/>
          <w:szCs w:val="32"/>
        </w:rPr>
      </w:pPr>
    </w:p>
    <w:p w14:paraId="4EB83EFB" w14:textId="339CE35C" w:rsidR="00446179" w:rsidRDefault="00446179" w:rsidP="00F829B6">
      <w:pPr>
        <w:tabs>
          <w:tab w:val="left" w:pos="2993"/>
        </w:tabs>
        <w:jc w:val="both"/>
        <w:rPr>
          <w:rFonts w:ascii="Times New Roman" w:hAnsi="Times New Roman" w:cs="Times New Roman"/>
          <w:sz w:val="24"/>
          <w:szCs w:val="24"/>
        </w:rPr>
      </w:pPr>
      <w:r w:rsidRPr="00446179">
        <w:rPr>
          <w:rFonts w:ascii="Times New Roman" w:hAnsi="Times New Roman" w:cs="Times New Roman"/>
          <w:sz w:val="24"/>
          <w:szCs w:val="24"/>
        </w:rPr>
        <w:t xml:space="preserve">S. </w:t>
      </w:r>
      <w:proofErr w:type="spellStart"/>
      <w:r w:rsidRPr="00446179">
        <w:rPr>
          <w:rFonts w:ascii="Times New Roman" w:hAnsi="Times New Roman" w:cs="Times New Roman"/>
          <w:sz w:val="24"/>
          <w:szCs w:val="24"/>
        </w:rPr>
        <w:t>Alam</w:t>
      </w:r>
      <w:proofErr w:type="spellEnd"/>
      <w:r w:rsidRPr="00446179">
        <w:rPr>
          <w:rFonts w:ascii="Times New Roman" w:hAnsi="Times New Roman" w:cs="Times New Roman"/>
          <w:sz w:val="24"/>
          <w:szCs w:val="24"/>
        </w:rPr>
        <w:t xml:space="preserve"> Cold Rolled Steels Limited is the</w:t>
      </w:r>
      <w:r w:rsidRPr="00446179">
        <w:rPr>
          <w:rFonts w:ascii="Times New Roman" w:hAnsi="Times New Roman" w:cs="Times New Roman"/>
          <w:sz w:val="24"/>
          <w:szCs w:val="24"/>
        </w:rPr>
        <w:noBreakHyphen/>
      </w:r>
      <w:proofErr w:type="spellStart"/>
      <w:r w:rsidRPr="00446179">
        <w:rPr>
          <w:rFonts w:ascii="Times New Roman" w:hAnsi="Times New Roman" w:cs="Times New Roman"/>
          <w:sz w:val="24"/>
          <w:szCs w:val="24"/>
        </w:rPr>
        <w:t>agship</w:t>
      </w:r>
      <w:proofErr w:type="spellEnd"/>
      <w:r w:rsidRPr="00446179">
        <w:rPr>
          <w:rFonts w:ascii="Times New Roman" w:hAnsi="Times New Roman" w:cs="Times New Roman"/>
          <w:sz w:val="24"/>
          <w:szCs w:val="24"/>
        </w:rPr>
        <w:t xml:space="preserve"> company of the S. </w:t>
      </w:r>
      <w:proofErr w:type="spellStart"/>
      <w:r w:rsidRPr="00446179">
        <w:rPr>
          <w:rFonts w:ascii="Times New Roman" w:hAnsi="Times New Roman" w:cs="Times New Roman"/>
          <w:sz w:val="24"/>
          <w:szCs w:val="24"/>
        </w:rPr>
        <w:t>Alam</w:t>
      </w:r>
      <w:proofErr w:type="spellEnd"/>
      <w:r w:rsidRPr="00446179">
        <w:rPr>
          <w:rFonts w:ascii="Times New Roman" w:hAnsi="Times New Roman" w:cs="Times New Roman"/>
          <w:sz w:val="24"/>
          <w:szCs w:val="24"/>
        </w:rPr>
        <w:t xml:space="preserve"> Group, a well-established business conglomerate in the country, operating in the business of steel manufacturing. It was incorporated on December 12, 2000 as a Public Limited Company vide </w:t>
      </w:r>
      <w:r w:rsidR="00373C37">
        <w:rPr>
          <w:rFonts w:ascii="Times New Roman" w:hAnsi="Times New Roman" w:cs="Times New Roman"/>
          <w:sz w:val="24"/>
          <w:szCs w:val="24"/>
        </w:rPr>
        <w:t>certificate</w:t>
      </w:r>
      <w:r w:rsidRPr="00446179">
        <w:rPr>
          <w:rFonts w:ascii="Times New Roman" w:hAnsi="Times New Roman" w:cs="Times New Roman"/>
          <w:sz w:val="24"/>
          <w:szCs w:val="24"/>
        </w:rPr>
        <w:t xml:space="preserve"> No. 3842 of 2000 under the Companies Act 1994. The registered </w:t>
      </w:r>
      <w:r w:rsidR="00373C37" w:rsidRPr="00446179">
        <w:rPr>
          <w:rFonts w:ascii="Times New Roman" w:hAnsi="Times New Roman" w:cs="Times New Roman"/>
          <w:sz w:val="24"/>
          <w:szCs w:val="24"/>
        </w:rPr>
        <w:t>ace</w:t>
      </w:r>
      <w:r w:rsidRPr="00446179">
        <w:rPr>
          <w:rFonts w:ascii="Times New Roman" w:hAnsi="Times New Roman" w:cs="Times New Roman"/>
          <w:sz w:val="24"/>
          <w:szCs w:val="24"/>
        </w:rPr>
        <w:t xml:space="preserve"> of the company is located at S. </w:t>
      </w:r>
      <w:proofErr w:type="spellStart"/>
      <w:r w:rsidRPr="00446179">
        <w:rPr>
          <w:rFonts w:ascii="Times New Roman" w:hAnsi="Times New Roman" w:cs="Times New Roman"/>
          <w:sz w:val="24"/>
          <w:szCs w:val="24"/>
        </w:rPr>
        <w:t>Alam</w:t>
      </w:r>
      <w:proofErr w:type="spellEnd"/>
      <w:r w:rsidRPr="00446179">
        <w:rPr>
          <w:rFonts w:ascii="Times New Roman" w:hAnsi="Times New Roman" w:cs="Times New Roman"/>
          <w:sz w:val="24"/>
          <w:szCs w:val="24"/>
        </w:rPr>
        <w:t xml:space="preserve"> Bhaban, 2119 </w:t>
      </w:r>
      <w:proofErr w:type="spellStart"/>
      <w:r w:rsidRPr="00446179">
        <w:rPr>
          <w:rFonts w:ascii="Times New Roman" w:hAnsi="Times New Roman" w:cs="Times New Roman"/>
          <w:sz w:val="24"/>
          <w:szCs w:val="24"/>
        </w:rPr>
        <w:t>Asadgonj</w:t>
      </w:r>
      <w:proofErr w:type="spellEnd"/>
      <w:r w:rsidRPr="00446179">
        <w:rPr>
          <w:rFonts w:ascii="Times New Roman" w:hAnsi="Times New Roman" w:cs="Times New Roman"/>
          <w:sz w:val="24"/>
          <w:szCs w:val="24"/>
        </w:rPr>
        <w:t xml:space="preserve">, </w:t>
      </w:r>
      <w:proofErr w:type="spellStart"/>
      <w:r w:rsidRPr="00446179">
        <w:rPr>
          <w:rFonts w:ascii="Times New Roman" w:hAnsi="Times New Roman" w:cs="Times New Roman"/>
          <w:sz w:val="24"/>
          <w:szCs w:val="24"/>
        </w:rPr>
        <w:t>Chattogram</w:t>
      </w:r>
      <w:proofErr w:type="spellEnd"/>
      <w:r w:rsidRPr="00446179">
        <w:rPr>
          <w:rFonts w:ascii="Times New Roman" w:hAnsi="Times New Roman" w:cs="Times New Roman"/>
          <w:sz w:val="24"/>
          <w:szCs w:val="24"/>
        </w:rPr>
        <w:t xml:space="preserve">, while the factory is situated at </w:t>
      </w:r>
      <w:proofErr w:type="spellStart"/>
      <w:r w:rsidRPr="00446179">
        <w:rPr>
          <w:rFonts w:ascii="Times New Roman" w:hAnsi="Times New Roman" w:cs="Times New Roman"/>
          <w:sz w:val="24"/>
          <w:szCs w:val="24"/>
        </w:rPr>
        <w:t>Kalarpool</w:t>
      </w:r>
      <w:proofErr w:type="spellEnd"/>
      <w:r w:rsidRPr="00446179">
        <w:rPr>
          <w:rFonts w:ascii="Times New Roman" w:hAnsi="Times New Roman" w:cs="Times New Roman"/>
          <w:sz w:val="24"/>
          <w:szCs w:val="24"/>
        </w:rPr>
        <w:t xml:space="preserve">, </w:t>
      </w:r>
      <w:r w:rsidR="00373C37" w:rsidRPr="00446179">
        <w:rPr>
          <w:rFonts w:ascii="Times New Roman" w:hAnsi="Times New Roman" w:cs="Times New Roman"/>
          <w:sz w:val="24"/>
          <w:szCs w:val="24"/>
        </w:rPr>
        <w:t>Shimabara</w:t>
      </w:r>
      <w:r w:rsidRPr="00446179">
        <w:rPr>
          <w:rFonts w:ascii="Times New Roman" w:hAnsi="Times New Roman" w:cs="Times New Roman"/>
          <w:sz w:val="24"/>
          <w:szCs w:val="24"/>
        </w:rPr>
        <w:t xml:space="preserve">, </w:t>
      </w:r>
      <w:r w:rsidR="00373C37" w:rsidRPr="00446179">
        <w:rPr>
          <w:rFonts w:ascii="Times New Roman" w:hAnsi="Times New Roman" w:cs="Times New Roman"/>
          <w:sz w:val="24"/>
          <w:szCs w:val="24"/>
        </w:rPr>
        <w:t>Patina</w:t>
      </w:r>
      <w:r w:rsidRPr="00446179">
        <w:rPr>
          <w:rFonts w:ascii="Times New Roman" w:hAnsi="Times New Roman" w:cs="Times New Roman"/>
          <w:sz w:val="24"/>
          <w:szCs w:val="24"/>
        </w:rPr>
        <w:t xml:space="preserve">, </w:t>
      </w:r>
      <w:proofErr w:type="spellStart"/>
      <w:r w:rsidRPr="00446179">
        <w:rPr>
          <w:rFonts w:ascii="Times New Roman" w:hAnsi="Times New Roman" w:cs="Times New Roman"/>
          <w:sz w:val="24"/>
          <w:szCs w:val="24"/>
        </w:rPr>
        <w:t>Chattogram</w:t>
      </w:r>
      <w:proofErr w:type="spellEnd"/>
      <w:r w:rsidRPr="00446179">
        <w:rPr>
          <w:rFonts w:ascii="Times New Roman" w:hAnsi="Times New Roman" w:cs="Times New Roman"/>
          <w:sz w:val="24"/>
          <w:szCs w:val="24"/>
        </w:rPr>
        <w:t xml:space="preserve">. The company has been set up to manufacture C.R. Steel Strip in the coils/sheets with 6-HI, CVC reserving cold rolling mill having an installed capacity of 120,000 MT per annum, and started its commercial operation on February 16, 2004. Afterward, in order to meet the increasing demand for non-oxide furnace (NOF) type GP/CI sheets throughout the world and in this region, S. </w:t>
      </w:r>
      <w:proofErr w:type="spellStart"/>
      <w:r w:rsidRPr="00446179">
        <w:rPr>
          <w:rFonts w:ascii="Times New Roman" w:hAnsi="Times New Roman" w:cs="Times New Roman"/>
          <w:sz w:val="24"/>
          <w:szCs w:val="24"/>
        </w:rPr>
        <w:t>Alam</w:t>
      </w:r>
      <w:proofErr w:type="spellEnd"/>
      <w:r w:rsidRPr="00446179">
        <w:rPr>
          <w:rFonts w:ascii="Times New Roman" w:hAnsi="Times New Roman" w:cs="Times New Roman"/>
          <w:sz w:val="24"/>
          <w:szCs w:val="24"/>
        </w:rPr>
        <w:t xml:space="preserve"> Cold Rolled Steels Limited set up a NOF type continuous galvanizing line (CGL) with a CTL plant for production of GP/CI sheets with the most modern and economical technology using the C.R. Coils produced by the company. The annual installed capacity of the NOF Plant is 72,000 M. Ton.</w:t>
      </w:r>
    </w:p>
    <w:p w14:paraId="0F39AF57" w14:textId="1EB58E46" w:rsidR="00446179" w:rsidRDefault="00446179" w:rsidP="00F829B6">
      <w:pPr>
        <w:tabs>
          <w:tab w:val="left" w:pos="2993"/>
        </w:tabs>
        <w:jc w:val="both"/>
        <w:rPr>
          <w:rFonts w:ascii="Times New Roman" w:hAnsi="Times New Roman" w:cs="Times New Roman"/>
          <w:sz w:val="24"/>
          <w:szCs w:val="24"/>
        </w:rPr>
      </w:pPr>
      <w:r w:rsidRPr="00446179">
        <w:rPr>
          <w:rFonts w:ascii="Times New Roman" w:hAnsi="Times New Roman" w:cs="Times New Roman"/>
          <w:sz w:val="24"/>
          <w:szCs w:val="24"/>
        </w:rPr>
        <w:t>The company is pioneer in steel industry and well known for its galvanized plain sheet and galvanized corrugated iron sheet which are mainly used in construction industry (</w:t>
      </w:r>
      <w:r w:rsidR="00373C37" w:rsidRPr="00446179">
        <w:rPr>
          <w:rFonts w:ascii="Times New Roman" w:hAnsi="Times New Roman" w:cs="Times New Roman"/>
          <w:sz w:val="24"/>
          <w:szCs w:val="24"/>
        </w:rPr>
        <w:t>Rong</w:t>
      </w:r>
      <w:r w:rsidRPr="00446179">
        <w:rPr>
          <w:rFonts w:ascii="Times New Roman" w:hAnsi="Times New Roman" w:cs="Times New Roman"/>
          <w:sz w:val="24"/>
          <w:szCs w:val="24"/>
        </w:rPr>
        <w:t xml:space="preserve"> and cladding of houses and industrial sheets), agriculture and outdoor application also.</w:t>
      </w:r>
    </w:p>
    <w:p w14:paraId="6111C601" w14:textId="679BD376" w:rsidR="00446179" w:rsidRDefault="00446179" w:rsidP="00F829B6">
      <w:pPr>
        <w:tabs>
          <w:tab w:val="left" w:pos="2993"/>
        </w:tabs>
        <w:jc w:val="both"/>
        <w:rPr>
          <w:rFonts w:ascii="Times New Roman" w:hAnsi="Times New Roman" w:cs="Times New Roman"/>
          <w:sz w:val="24"/>
          <w:szCs w:val="24"/>
        </w:rPr>
      </w:pPr>
      <w:r w:rsidRPr="00446179">
        <w:rPr>
          <w:rFonts w:ascii="Times New Roman" w:hAnsi="Times New Roman" w:cs="Times New Roman"/>
          <w:sz w:val="24"/>
          <w:szCs w:val="24"/>
        </w:rPr>
        <w:t>The Authorized Capital of the Company is Taka 350,00,00,000 divided into 35,00,00,000 ordinary shares of Tk. 10/- each. Paid up capital of the company is Taka 98,37,11,000 divided into 9,83,71,100 ordinary shares of Tk. 10/- each.</w:t>
      </w:r>
    </w:p>
    <w:p w14:paraId="5D5798F1" w14:textId="7D497680" w:rsidR="002504C3" w:rsidRDefault="00446179" w:rsidP="00F829B6">
      <w:pPr>
        <w:tabs>
          <w:tab w:val="left" w:pos="2993"/>
        </w:tabs>
        <w:jc w:val="both"/>
        <w:rPr>
          <w:rFonts w:ascii="Times New Roman" w:hAnsi="Times New Roman" w:cs="Times New Roman"/>
          <w:sz w:val="24"/>
          <w:szCs w:val="24"/>
        </w:rPr>
      </w:pPr>
      <w:r w:rsidRPr="00446179">
        <w:rPr>
          <w:rFonts w:ascii="Times New Roman" w:hAnsi="Times New Roman" w:cs="Times New Roman"/>
          <w:sz w:val="24"/>
          <w:szCs w:val="24"/>
        </w:rPr>
        <w:t xml:space="preserve">With a view to maximizing shareholders </w:t>
      </w:r>
      <w:r w:rsidR="00373C37" w:rsidRPr="00446179">
        <w:rPr>
          <w:rFonts w:ascii="Times New Roman" w:hAnsi="Times New Roman" w:cs="Times New Roman"/>
          <w:sz w:val="24"/>
          <w:szCs w:val="24"/>
        </w:rPr>
        <w:t>bennet</w:t>
      </w:r>
      <w:r w:rsidRPr="00446179">
        <w:rPr>
          <w:rFonts w:ascii="Times New Roman" w:hAnsi="Times New Roman" w:cs="Times New Roman"/>
          <w:sz w:val="24"/>
          <w:szCs w:val="24"/>
        </w:rPr>
        <w:t xml:space="preserve"> and ensure uninterrupted electric supply, the company established its subsidiary- S. </w:t>
      </w:r>
      <w:proofErr w:type="spellStart"/>
      <w:r w:rsidRPr="00446179">
        <w:rPr>
          <w:rFonts w:ascii="Times New Roman" w:hAnsi="Times New Roman" w:cs="Times New Roman"/>
          <w:sz w:val="24"/>
          <w:szCs w:val="24"/>
        </w:rPr>
        <w:t>Alam</w:t>
      </w:r>
      <w:proofErr w:type="spellEnd"/>
      <w:r w:rsidRPr="00446179">
        <w:rPr>
          <w:rFonts w:ascii="Times New Roman" w:hAnsi="Times New Roman" w:cs="Times New Roman"/>
          <w:sz w:val="24"/>
          <w:szCs w:val="24"/>
        </w:rPr>
        <w:t xml:space="preserve"> Power Generation Limited having 17MW Capacity power plant which was incorporated as a private limited company on April 09, 2009 with 70% of its Equity held by this company. The objectives among others to set up, operate and run a captive</w:t>
      </w:r>
      <w:r w:rsidR="002504C3">
        <w:rPr>
          <w:rFonts w:ascii="Times New Roman" w:hAnsi="Times New Roman" w:cs="Times New Roman"/>
          <w:sz w:val="24"/>
          <w:szCs w:val="24"/>
        </w:rPr>
        <w:t xml:space="preserve"> </w:t>
      </w:r>
      <w:r w:rsidRPr="00446179">
        <w:rPr>
          <w:rFonts w:ascii="Times New Roman" w:hAnsi="Times New Roman" w:cs="Times New Roman"/>
          <w:sz w:val="24"/>
          <w:szCs w:val="24"/>
        </w:rPr>
        <w:t>and/or independent power plant to produce and supply electricity</w:t>
      </w:r>
      <w:r w:rsidR="002504C3">
        <w:rPr>
          <w:rFonts w:ascii="Times New Roman" w:hAnsi="Times New Roman" w:cs="Times New Roman"/>
          <w:sz w:val="24"/>
          <w:szCs w:val="24"/>
        </w:rPr>
        <w:t>.</w:t>
      </w:r>
    </w:p>
    <w:p w14:paraId="068A7A56" w14:textId="77777777" w:rsidR="00E048EB" w:rsidRDefault="00E048EB" w:rsidP="00446179">
      <w:pPr>
        <w:tabs>
          <w:tab w:val="left" w:pos="2993"/>
        </w:tabs>
        <w:rPr>
          <w:rFonts w:ascii="Times New Roman" w:hAnsi="Times New Roman" w:cs="Times New Roman"/>
          <w:sz w:val="24"/>
          <w:szCs w:val="24"/>
        </w:rPr>
      </w:pPr>
    </w:p>
    <w:p w14:paraId="22E2DF45" w14:textId="77777777" w:rsidR="00E048EB" w:rsidRDefault="00E048EB" w:rsidP="00446179">
      <w:pPr>
        <w:tabs>
          <w:tab w:val="left" w:pos="2993"/>
        </w:tabs>
        <w:rPr>
          <w:rFonts w:ascii="Times New Roman" w:hAnsi="Times New Roman" w:cs="Times New Roman"/>
          <w:sz w:val="24"/>
          <w:szCs w:val="24"/>
        </w:rPr>
      </w:pPr>
    </w:p>
    <w:p w14:paraId="24FF19CB" w14:textId="77777777" w:rsidR="00E048EB" w:rsidRDefault="00E048EB" w:rsidP="00446179">
      <w:pPr>
        <w:tabs>
          <w:tab w:val="left" w:pos="2993"/>
        </w:tabs>
        <w:rPr>
          <w:rFonts w:ascii="Times New Roman" w:hAnsi="Times New Roman" w:cs="Times New Roman"/>
          <w:sz w:val="24"/>
          <w:szCs w:val="24"/>
        </w:rPr>
      </w:pPr>
    </w:p>
    <w:p w14:paraId="6E8881C8" w14:textId="77777777" w:rsidR="00E048EB" w:rsidRDefault="00E048EB" w:rsidP="00446179">
      <w:pPr>
        <w:tabs>
          <w:tab w:val="left" w:pos="2993"/>
        </w:tabs>
        <w:rPr>
          <w:rFonts w:ascii="Times New Roman" w:hAnsi="Times New Roman" w:cs="Times New Roman"/>
          <w:sz w:val="24"/>
          <w:szCs w:val="24"/>
        </w:rPr>
      </w:pPr>
    </w:p>
    <w:p w14:paraId="29FE6AEE" w14:textId="77777777" w:rsidR="00E048EB" w:rsidRDefault="00E048EB" w:rsidP="00446179">
      <w:pPr>
        <w:tabs>
          <w:tab w:val="left" w:pos="2993"/>
        </w:tabs>
        <w:rPr>
          <w:rFonts w:ascii="Times New Roman" w:hAnsi="Times New Roman" w:cs="Times New Roman"/>
          <w:sz w:val="24"/>
          <w:szCs w:val="24"/>
        </w:rPr>
      </w:pPr>
    </w:p>
    <w:p w14:paraId="0ECA1263" w14:textId="77777777" w:rsidR="00E048EB" w:rsidRDefault="00E048EB" w:rsidP="00446179">
      <w:pPr>
        <w:tabs>
          <w:tab w:val="left" w:pos="2993"/>
        </w:tabs>
        <w:rPr>
          <w:rFonts w:ascii="Times New Roman" w:hAnsi="Times New Roman" w:cs="Times New Roman"/>
          <w:sz w:val="24"/>
          <w:szCs w:val="24"/>
        </w:rPr>
      </w:pPr>
    </w:p>
    <w:p w14:paraId="4366D33C" w14:textId="77777777" w:rsidR="00E048EB" w:rsidRDefault="00E048EB" w:rsidP="00446179">
      <w:pPr>
        <w:tabs>
          <w:tab w:val="left" w:pos="2993"/>
        </w:tabs>
        <w:rPr>
          <w:rFonts w:ascii="Times New Roman" w:hAnsi="Times New Roman" w:cs="Times New Roman"/>
          <w:sz w:val="24"/>
          <w:szCs w:val="24"/>
        </w:rPr>
      </w:pPr>
    </w:p>
    <w:p w14:paraId="1CB1FE3A" w14:textId="5BD7B66D" w:rsidR="00E048EB" w:rsidRDefault="00E048EB" w:rsidP="00446179">
      <w:pPr>
        <w:tabs>
          <w:tab w:val="left" w:pos="2993"/>
        </w:tabs>
        <w:rPr>
          <w:rFonts w:ascii="Times New Roman" w:hAnsi="Times New Roman" w:cs="Times New Roman"/>
          <w:sz w:val="24"/>
          <w:szCs w:val="24"/>
        </w:rPr>
      </w:pPr>
    </w:p>
    <w:p w14:paraId="3594BEFC" w14:textId="4B16AD2B" w:rsidR="00186E24" w:rsidRPr="00186E24" w:rsidRDefault="00BC050D" w:rsidP="00186E24">
      <w:pPr>
        <w:shd w:val="clear" w:color="auto" w:fill="A8D08D" w:themeFill="accent6" w:themeFillTint="99"/>
        <w:tabs>
          <w:tab w:val="left" w:pos="2993"/>
        </w:tabs>
        <w:jc w:val="center"/>
        <w:rPr>
          <w:rFonts w:ascii="Times New Roman" w:hAnsi="Times New Roman" w:cs="Times New Roman"/>
          <w:noProof/>
          <w:u w:val="single"/>
        </w:rPr>
      </w:pPr>
      <w:r w:rsidRPr="00186E24">
        <w:rPr>
          <w:rFonts w:ascii="Times New Roman" w:hAnsi="Times New Roman" w:cs="Times New Roman"/>
          <w:noProof/>
          <w:sz w:val="24"/>
          <w:szCs w:val="24"/>
          <w:u w:val="single"/>
        </w:rPr>
        <w:lastRenderedPageBreak/>
        <w:drawing>
          <wp:anchor distT="0" distB="0" distL="114300" distR="114300" simplePos="0" relativeHeight="251658240" behindDoc="0" locked="0" layoutInCell="1" allowOverlap="1" wp14:anchorId="7ECE70E7" wp14:editId="32DFBAA7">
            <wp:simplePos x="0" y="0"/>
            <wp:positionH relativeFrom="column">
              <wp:posOffset>1706880</wp:posOffset>
            </wp:positionH>
            <wp:positionV relativeFrom="paragraph">
              <wp:posOffset>365760</wp:posOffset>
            </wp:positionV>
            <wp:extent cx="2459990" cy="3034030"/>
            <wp:effectExtent l="0" t="0" r="0" b="0"/>
            <wp:wrapSquare wrapText="bothSides"/>
            <wp:docPr id="1927200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00916" name="Picture 1927200916"/>
                    <pic:cNvPicPr/>
                  </pic:nvPicPr>
                  <pic:blipFill>
                    <a:blip r:embed="rId17">
                      <a:extLst>
                        <a:ext uri="{28A0092B-C50C-407E-A947-70E740481C1C}">
                          <a14:useLocalDpi xmlns:a14="http://schemas.microsoft.com/office/drawing/2010/main" val="0"/>
                        </a:ext>
                      </a:extLst>
                    </a:blip>
                    <a:stretch>
                      <a:fillRect/>
                    </a:stretch>
                  </pic:blipFill>
                  <pic:spPr>
                    <a:xfrm>
                      <a:off x="0" y="0"/>
                      <a:ext cx="2459990" cy="3034030"/>
                    </a:xfrm>
                    <a:prstGeom prst="rect">
                      <a:avLst/>
                    </a:prstGeom>
                  </pic:spPr>
                </pic:pic>
              </a:graphicData>
            </a:graphic>
            <wp14:sizeRelH relativeFrom="margin">
              <wp14:pctWidth>0</wp14:pctWidth>
            </wp14:sizeRelH>
            <wp14:sizeRelV relativeFrom="margin">
              <wp14:pctHeight>0</wp14:pctHeight>
            </wp14:sizeRelV>
          </wp:anchor>
        </w:drawing>
      </w:r>
      <w:r w:rsidR="00186E24" w:rsidRPr="00186E24">
        <w:rPr>
          <w:rFonts w:ascii="Times New Roman" w:hAnsi="Times New Roman" w:cs="Times New Roman"/>
          <w:b/>
          <w:bCs/>
          <w:sz w:val="28"/>
          <w:szCs w:val="28"/>
          <w:u w:val="single"/>
        </w:rPr>
        <w:t xml:space="preserve">Performance </w:t>
      </w:r>
      <w:proofErr w:type="gramStart"/>
      <w:r w:rsidR="00AC548E">
        <w:rPr>
          <w:rFonts w:ascii="Times New Roman" w:hAnsi="Times New Roman" w:cs="Times New Roman"/>
          <w:b/>
          <w:bCs/>
          <w:sz w:val="28"/>
          <w:szCs w:val="28"/>
          <w:u w:val="single"/>
        </w:rPr>
        <w:t>o</w:t>
      </w:r>
      <w:r w:rsidR="00186E24" w:rsidRPr="00186E24">
        <w:rPr>
          <w:rFonts w:ascii="Times New Roman" w:hAnsi="Times New Roman" w:cs="Times New Roman"/>
          <w:b/>
          <w:bCs/>
          <w:sz w:val="28"/>
          <w:szCs w:val="28"/>
          <w:u w:val="single"/>
        </w:rPr>
        <w:t>f  S.</w:t>
      </w:r>
      <w:proofErr w:type="gramEnd"/>
      <w:r w:rsidR="00186E24" w:rsidRPr="00186E24">
        <w:rPr>
          <w:rFonts w:ascii="Times New Roman" w:hAnsi="Times New Roman" w:cs="Times New Roman"/>
          <w:b/>
          <w:bCs/>
          <w:sz w:val="28"/>
          <w:szCs w:val="28"/>
          <w:u w:val="single"/>
        </w:rPr>
        <w:t xml:space="preserve"> </w:t>
      </w:r>
      <w:proofErr w:type="spellStart"/>
      <w:r w:rsidR="00186E24" w:rsidRPr="00186E24">
        <w:rPr>
          <w:rFonts w:ascii="Times New Roman" w:hAnsi="Times New Roman" w:cs="Times New Roman"/>
          <w:b/>
          <w:bCs/>
          <w:sz w:val="28"/>
          <w:szCs w:val="28"/>
          <w:u w:val="single"/>
        </w:rPr>
        <w:t>Alam</w:t>
      </w:r>
      <w:proofErr w:type="spellEnd"/>
      <w:r w:rsidR="00186E24" w:rsidRPr="00186E24">
        <w:rPr>
          <w:rFonts w:ascii="Times New Roman" w:hAnsi="Times New Roman" w:cs="Times New Roman"/>
          <w:b/>
          <w:bCs/>
          <w:sz w:val="28"/>
          <w:szCs w:val="28"/>
          <w:u w:val="single"/>
        </w:rPr>
        <w:t xml:space="preserve"> Company  </w:t>
      </w:r>
    </w:p>
    <w:p w14:paraId="037FD3B6" w14:textId="77777777" w:rsidR="00186E24" w:rsidRPr="00186E24" w:rsidRDefault="00186E24" w:rsidP="00186E24">
      <w:pPr>
        <w:rPr>
          <w:rFonts w:ascii="Times New Roman" w:hAnsi="Times New Roman" w:cs="Times New Roman"/>
        </w:rPr>
      </w:pPr>
    </w:p>
    <w:p w14:paraId="7061544E" w14:textId="77777777" w:rsidR="00186E24" w:rsidRPr="00186E24" w:rsidRDefault="00186E24" w:rsidP="00186E24">
      <w:pPr>
        <w:rPr>
          <w:rFonts w:ascii="Times New Roman" w:hAnsi="Times New Roman" w:cs="Times New Roman"/>
        </w:rPr>
      </w:pPr>
    </w:p>
    <w:p w14:paraId="5F49B3A8" w14:textId="77777777" w:rsidR="00186E24" w:rsidRPr="00186E24" w:rsidRDefault="00186E24" w:rsidP="00186E24">
      <w:pPr>
        <w:rPr>
          <w:rFonts w:ascii="Times New Roman" w:hAnsi="Times New Roman" w:cs="Times New Roman"/>
        </w:rPr>
      </w:pPr>
    </w:p>
    <w:p w14:paraId="657C4372" w14:textId="77777777" w:rsidR="00186E24" w:rsidRPr="00186E24" w:rsidRDefault="00186E24" w:rsidP="00186E24">
      <w:pPr>
        <w:rPr>
          <w:rFonts w:ascii="Times New Roman" w:hAnsi="Times New Roman" w:cs="Times New Roman"/>
        </w:rPr>
      </w:pPr>
    </w:p>
    <w:p w14:paraId="544EE58B" w14:textId="77777777" w:rsidR="00186E24" w:rsidRPr="00186E24" w:rsidRDefault="00186E24" w:rsidP="00186E24">
      <w:pPr>
        <w:rPr>
          <w:rFonts w:ascii="Times New Roman" w:hAnsi="Times New Roman" w:cs="Times New Roman"/>
        </w:rPr>
      </w:pPr>
    </w:p>
    <w:p w14:paraId="46264A22" w14:textId="77777777" w:rsidR="00186E24" w:rsidRPr="00186E24" w:rsidRDefault="00186E24" w:rsidP="00186E24">
      <w:pPr>
        <w:rPr>
          <w:rFonts w:ascii="Times New Roman" w:hAnsi="Times New Roman" w:cs="Times New Roman"/>
        </w:rPr>
      </w:pPr>
    </w:p>
    <w:p w14:paraId="28FDB010" w14:textId="77777777" w:rsidR="00186E24" w:rsidRPr="00186E24" w:rsidRDefault="00186E24" w:rsidP="00186E24">
      <w:pPr>
        <w:rPr>
          <w:rFonts w:ascii="Times New Roman" w:hAnsi="Times New Roman" w:cs="Times New Roman"/>
        </w:rPr>
      </w:pPr>
    </w:p>
    <w:p w14:paraId="78326480" w14:textId="77777777" w:rsidR="00186E24" w:rsidRPr="00186E24" w:rsidRDefault="00186E24" w:rsidP="00186E24">
      <w:pPr>
        <w:rPr>
          <w:rFonts w:ascii="Times New Roman" w:hAnsi="Times New Roman" w:cs="Times New Roman"/>
        </w:rPr>
      </w:pPr>
    </w:p>
    <w:p w14:paraId="69032850" w14:textId="77777777" w:rsidR="00186E24" w:rsidRPr="00186E24" w:rsidRDefault="00186E24" w:rsidP="00186E24">
      <w:pPr>
        <w:rPr>
          <w:rFonts w:ascii="Times New Roman" w:hAnsi="Times New Roman" w:cs="Times New Roman"/>
        </w:rPr>
      </w:pPr>
    </w:p>
    <w:p w14:paraId="45379BDB" w14:textId="77777777" w:rsidR="00186E24" w:rsidRPr="00186E24" w:rsidRDefault="00186E24" w:rsidP="00186E24">
      <w:pPr>
        <w:rPr>
          <w:rFonts w:ascii="Times New Roman" w:hAnsi="Times New Roman" w:cs="Times New Roman"/>
        </w:rPr>
      </w:pPr>
    </w:p>
    <w:p w14:paraId="40235EE2" w14:textId="0162EB7E" w:rsidR="00186E24" w:rsidRDefault="00186E24" w:rsidP="00186E24">
      <w:pPr>
        <w:rPr>
          <w:rFonts w:ascii="Times New Roman" w:hAnsi="Times New Roman" w:cs="Times New Roman"/>
        </w:rPr>
      </w:pPr>
    </w:p>
    <w:p w14:paraId="4AF0E676" w14:textId="16C624B9" w:rsidR="00F35E7B" w:rsidRDefault="00F35E7B" w:rsidP="00186E24">
      <w:pPr>
        <w:jc w:val="center"/>
        <w:rPr>
          <w:rFonts w:ascii="Times New Roman" w:hAnsi="Times New Roman" w:cs="Times New Roman"/>
        </w:rPr>
      </w:pPr>
    </w:p>
    <w:p w14:paraId="4A7B82B5" w14:textId="7F5227C0" w:rsidR="00186E24" w:rsidRDefault="00186E24" w:rsidP="00186E24">
      <w:pPr>
        <w:jc w:val="center"/>
        <w:rPr>
          <w:rFonts w:ascii="Times New Roman" w:hAnsi="Times New Roman" w:cs="Times New Roman"/>
        </w:rPr>
      </w:pPr>
    </w:p>
    <w:p w14:paraId="0DCBF454" w14:textId="14D4E884" w:rsidR="00186E24" w:rsidRPr="00186E24" w:rsidRDefault="00186E24" w:rsidP="00186E24">
      <w:pPr>
        <w:shd w:val="clear" w:color="auto" w:fill="A8D08D" w:themeFill="accent6" w:themeFillTint="99"/>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Mission </w:t>
      </w:r>
      <w:r w:rsidR="00AC548E">
        <w:rPr>
          <w:rFonts w:ascii="Times New Roman" w:hAnsi="Times New Roman" w:cs="Times New Roman"/>
          <w:b/>
          <w:sz w:val="28"/>
          <w:szCs w:val="28"/>
          <w:u w:val="single"/>
        </w:rPr>
        <w:t>o</w:t>
      </w:r>
      <w:r>
        <w:rPr>
          <w:rFonts w:ascii="Times New Roman" w:hAnsi="Times New Roman" w:cs="Times New Roman"/>
          <w:b/>
          <w:sz w:val="28"/>
          <w:szCs w:val="28"/>
          <w:u w:val="single"/>
        </w:rPr>
        <w:t xml:space="preserve">f S. </w:t>
      </w:r>
      <w:proofErr w:type="spellStart"/>
      <w:r>
        <w:rPr>
          <w:rFonts w:ascii="Times New Roman" w:hAnsi="Times New Roman" w:cs="Times New Roman"/>
          <w:b/>
          <w:sz w:val="28"/>
          <w:szCs w:val="28"/>
          <w:u w:val="single"/>
        </w:rPr>
        <w:t>Alam</w:t>
      </w:r>
      <w:proofErr w:type="spellEnd"/>
      <w:r>
        <w:rPr>
          <w:rFonts w:ascii="Times New Roman" w:hAnsi="Times New Roman" w:cs="Times New Roman"/>
          <w:b/>
          <w:sz w:val="28"/>
          <w:szCs w:val="28"/>
          <w:u w:val="single"/>
        </w:rPr>
        <w:t xml:space="preserve"> Cold Rolled Company</w:t>
      </w:r>
    </w:p>
    <w:p w14:paraId="1FF0ABC6" w14:textId="4FA46584" w:rsidR="00F35E7B" w:rsidRDefault="00BC050D" w:rsidP="00754F18">
      <w:pPr>
        <w:tabs>
          <w:tab w:val="center" w:pos="2013"/>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D75BA2" wp14:editId="6AFB3756">
            <wp:extent cx="5303520" cy="3596640"/>
            <wp:effectExtent l="0" t="19050" r="0" b="41910"/>
            <wp:docPr id="72490988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1753A9B" w14:textId="77777777" w:rsidR="00C66EC9" w:rsidRPr="00C66EC9" w:rsidRDefault="00C66EC9" w:rsidP="00C66EC9">
      <w:pPr>
        <w:tabs>
          <w:tab w:val="left" w:pos="2993"/>
        </w:tabs>
        <w:rPr>
          <w:rFonts w:ascii="Times New Roman" w:hAnsi="Times New Roman" w:cs="Times New Roman"/>
          <w:b/>
          <w:bCs/>
          <w:color w:val="2F5496" w:themeColor="accent1" w:themeShade="BF"/>
          <w:sz w:val="24"/>
          <w:szCs w:val="24"/>
        </w:rPr>
      </w:pPr>
    </w:p>
    <w:p w14:paraId="2C4A90F0" w14:textId="77777777" w:rsidR="00750AE4" w:rsidRDefault="00750AE4" w:rsidP="00750AE4">
      <w:pPr>
        <w:tabs>
          <w:tab w:val="left" w:pos="2993"/>
        </w:tabs>
        <w:rPr>
          <w:rFonts w:ascii="Times New Roman" w:hAnsi="Times New Roman" w:cs="Times New Roman"/>
          <w:color w:val="2F5496" w:themeColor="accent1" w:themeShade="BF"/>
          <w:sz w:val="24"/>
          <w:szCs w:val="24"/>
        </w:rPr>
      </w:pPr>
    </w:p>
    <w:p w14:paraId="7C79BF54" w14:textId="77777777" w:rsidR="00750AE4" w:rsidRDefault="00750AE4" w:rsidP="00750AE4">
      <w:pPr>
        <w:tabs>
          <w:tab w:val="left" w:pos="2993"/>
        </w:tabs>
        <w:rPr>
          <w:rFonts w:ascii="Times New Roman" w:hAnsi="Times New Roman" w:cs="Times New Roman"/>
          <w:color w:val="2F5496" w:themeColor="accent1" w:themeShade="BF"/>
          <w:sz w:val="24"/>
          <w:szCs w:val="24"/>
        </w:rPr>
      </w:pPr>
    </w:p>
    <w:p w14:paraId="5F0131A0" w14:textId="55FD03F7" w:rsidR="00750AE4" w:rsidRDefault="00750AE4" w:rsidP="00750AE4">
      <w:pPr>
        <w:tabs>
          <w:tab w:val="left" w:pos="2993"/>
        </w:tabs>
        <w:rPr>
          <w:rFonts w:ascii="Times New Roman" w:hAnsi="Times New Roman" w:cs="Times New Roman"/>
          <w:color w:val="2F5496" w:themeColor="accent1" w:themeShade="BF"/>
          <w:sz w:val="24"/>
          <w:szCs w:val="24"/>
        </w:rPr>
      </w:pPr>
    </w:p>
    <w:p w14:paraId="7981F88F" w14:textId="5FD8E74A" w:rsidR="00750AE4" w:rsidRDefault="00750AE4" w:rsidP="00750AE4">
      <w:pPr>
        <w:tabs>
          <w:tab w:val="left" w:pos="2993"/>
        </w:tabs>
        <w:rPr>
          <w:rFonts w:ascii="Times New Roman" w:hAnsi="Times New Roman" w:cs="Times New Roman"/>
          <w:color w:val="2F5496" w:themeColor="accent1" w:themeShade="BF"/>
          <w:sz w:val="24"/>
          <w:szCs w:val="24"/>
        </w:rPr>
      </w:pPr>
    </w:p>
    <w:p w14:paraId="763D35A3" w14:textId="468F4625" w:rsidR="00750AE4" w:rsidRDefault="00750AE4" w:rsidP="00750AE4">
      <w:pPr>
        <w:tabs>
          <w:tab w:val="left" w:pos="2993"/>
        </w:tabs>
        <w:rPr>
          <w:rFonts w:ascii="Times New Roman" w:hAnsi="Times New Roman" w:cs="Times New Roman"/>
          <w:color w:val="2F5496" w:themeColor="accent1" w:themeShade="BF"/>
          <w:sz w:val="24"/>
          <w:szCs w:val="24"/>
        </w:rPr>
      </w:pPr>
    </w:p>
    <w:p w14:paraId="1801A5F6" w14:textId="7CABBFAF" w:rsidR="00750AE4" w:rsidRDefault="00750AE4" w:rsidP="00750AE4">
      <w:pPr>
        <w:tabs>
          <w:tab w:val="left" w:pos="2993"/>
        </w:tabs>
        <w:rPr>
          <w:rFonts w:ascii="Times New Roman" w:hAnsi="Times New Roman" w:cs="Times New Roman"/>
          <w:color w:val="2F5496" w:themeColor="accent1" w:themeShade="BF"/>
          <w:sz w:val="24"/>
          <w:szCs w:val="24"/>
        </w:rPr>
      </w:pPr>
    </w:p>
    <w:p w14:paraId="052B104E" w14:textId="668E10D1" w:rsidR="00750AE4" w:rsidRDefault="00751F31" w:rsidP="008A1F99">
      <w:pPr>
        <w:tabs>
          <w:tab w:val="left" w:pos="5798"/>
        </w:tabs>
        <w:rPr>
          <w:rFonts w:ascii="Times New Roman" w:hAnsi="Times New Roman" w:cs="Times New Roman"/>
          <w:color w:val="2F5496" w:themeColor="accent1" w:themeShade="BF"/>
          <w:sz w:val="24"/>
          <w:szCs w:val="24"/>
        </w:rPr>
      </w:pPr>
      <w:r w:rsidRPr="008A1F99">
        <w:rPr>
          <w:rFonts w:ascii="Times New Roman" w:hAnsi="Times New Roman" w:cs="Times New Roman"/>
          <w:noProof/>
          <w:color w:val="FF0000"/>
          <w:sz w:val="24"/>
          <w:szCs w:val="24"/>
        </w:rPr>
        <mc:AlternateContent>
          <mc:Choice Requires="wps">
            <w:drawing>
              <wp:anchor distT="0" distB="0" distL="114300" distR="114300" simplePos="0" relativeHeight="251657215" behindDoc="1" locked="0" layoutInCell="1" allowOverlap="1" wp14:anchorId="0F9F9EEC" wp14:editId="3085C515">
                <wp:simplePos x="0" y="0"/>
                <wp:positionH relativeFrom="margin">
                  <wp:align>center</wp:align>
                </wp:positionH>
                <wp:positionV relativeFrom="paragraph">
                  <wp:posOffset>23937</wp:posOffset>
                </wp:positionV>
                <wp:extent cx="4030980" cy="4187825"/>
                <wp:effectExtent l="19050" t="19050" r="45720" b="41275"/>
                <wp:wrapNone/>
                <wp:docPr id="435330867" name="Oval 3"/>
                <wp:cNvGraphicFramePr/>
                <a:graphic xmlns:a="http://schemas.openxmlformats.org/drawingml/2006/main">
                  <a:graphicData uri="http://schemas.microsoft.com/office/word/2010/wordprocessingShape">
                    <wps:wsp>
                      <wps:cNvSpPr/>
                      <wps:spPr>
                        <a:xfrm>
                          <a:off x="0" y="0"/>
                          <a:ext cx="4030980" cy="4187825"/>
                        </a:xfrm>
                        <a:prstGeom prst="ellipse">
                          <a:avLst/>
                        </a:prstGeom>
                        <a:ln w="57150">
                          <a:solidFill>
                            <a:schemeClr val="accent6">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74807D47" w14:textId="77777777" w:rsidR="00AC548E" w:rsidRDefault="00AC548E" w:rsidP="00751F31">
                            <w:pPr>
                              <w:jc w:val="center"/>
                              <w:rPr>
                                <w:rFonts w:ascii="Times New Roman" w:hAnsi="Times New Roman" w:cs="Times New Roman"/>
                                <w:b/>
                                <w:bCs/>
                                <w:sz w:val="32"/>
                                <w:szCs w:val="32"/>
                                <w14:textOutline w14:w="9525" w14:cap="rnd" w14:cmpd="sng" w14:algn="ctr">
                                  <w14:solidFill>
                                    <w14:schemeClr w14:val="accent6">
                                      <w14:lumMod w14:val="75000"/>
                                    </w14:schemeClr>
                                  </w14:solidFill>
                                  <w14:prstDash w14:val="solid"/>
                                  <w14:bevel/>
                                </w14:textOutline>
                              </w:rPr>
                            </w:pPr>
                            <w:r>
                              <w:rPr>
                                <w:rFonts w:ascii="Times New Roman" w:hAnsi="Times New Roman" w:cs="Times New Roman"/>
                                <w:b/>
                                <w:bCs/>
                                <w:sz w:val="32"/>
                                <w:szCs w:val="32"/>
                                <w14:textOutline w14:w="9525" w14:cap="rnd" w14:cmpd="sng" w14:algn="ctr">
                                  <w14:solidFill>
                                    <w14:schemeClr w14:val="accent6">
                                      <w14:lumMod w14:val="75000"/>
                                    </w14:schemeClr>
                                  </w14:solidFill>
                                  <w14:prstDash w14:val="solid"/>
                                  <w14:bevel/>
                                </w14:textOutline>
                              </w:rPr>
                              <w:t>S. ALAM Cold Rolled Steel Company LTD</w:t>
                            </w:r>
                          </w:p>
                          <w:p w14:paraId="7F8B836E" w14:textId="5297BD95" w:rsidR="00AC548E" w:rsidRDefault="00AC548E" w:rsidP="00751F31">
                            <w:pPr>
                              <w:jc w:val="center"/>
                            </w:pPr>
                            <w:r>
                              <w:rPr>
                                <w:rFonts w:ascii="Times New Roman" w:hAnsi="Times New Roman" w:cs="Times New Roman"/>
                                <w:b/>
                                <w:bCs/>
                                <w:sz w:val="32"/>
                                <w:szCs w:val="32"/>
                                <w14:textOutline w14:w="9525" w14:cap="rnd" w14:cmpd="sng" w14:algn="ctr">
                                  <w14:solidFill>
                                    <w14:schemeClr w14:val="accent6">
                                      <w14:lumMod w14:val="75000"/>
                                    </w14:schemeClr>
                                  </w14:solidFill>
                                  <w14:prstDash w14:val="solid"/>
                                  <w14:bevel/>
                                </w14:textOutline>
                              </w:rPr>
                              <w:t xml:space="preserve">Financial Statement Analysis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9F9EEC" id="Oval 3" o:spid="_x0000_s1029" style="position:absolute;margin-left:0;margin-top:1.9pt;width:317.4pt;height:329.75pt;z-index:-251659265;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" fillcolor="white [3201]" strokecolor="#a8d08d [1945]" strokeweight="4.5pt">
                <v:stroke joinstyle="miter"/>
                <v:textbox>
                  <w:txbxContent>
                    <w:p w14:paraId="74807D47" w14:textId="77777777" w:rsidR="00AC548E" w:rsidRDefault="00AC548E" w:rsidP="00751F31">
                      <w:pPr>
                        <w:jc w:val="center"/>
                        <w:rPr>
                          <w:rFonts w:ascii="Times New Roman" w:hAnsi="Times New Roman" w:cs="Times New Roman"/>
                          <w:b/>
                          <w:bCs/>
                          <w:sz w:val="32"/>
                          <w:szCs w:val="32"/>
                          <w14:textOutline w14:w="9525" w14:cap="rnd" w14:cmpd="sng" w14:algn="ctr">
                            <w14:solidFill>
                              <w14:schemeClr w14:val="accent6">
                                <w14:lumMod w14:val="75000"/>
                              </w14:schemeClr>
                            </w14:solidFill>
                            <w14:prstDash w14:val="solid"/>
                            <w14:bevel/>
                          </w14:textOutline>
                        </w:rPr>
                      </w:pPr>
                      <w:r>
                        <w:rPr>
                          <w:rFonts w:ascii="Times New Roman" w:hAnsi="Times New Roman" w:cs="Times New Roman"/>
                          <w:b/>
                          <w:bCs/>
                          <w:sz w:val="32"/>
                          <w:szCs w:val="32"/>
                          <w14:textOutline w14:w="9525" w14:cap="rnd" w14:cmpd="sng" w14:algn="ctr">
                            <w14:solidFill>
                              <w14:schemeClr w14:val="accent6">
                                <w14:lumMod w14:val="75000"/>
                              </w14:schemeClr>
                            </w14:solidFill>
                            <w14:prstDash w14:val="solid"/>
                            <w14:bevel/>
                          </w14:textOutline>
                        </w:rPr>
                        <w:t>S. ALAM Cold Rolled Steel Company LTD</w:t>
                      </w:r>
                    </w:p>
                    <w:p w14:paraId="7F8B836E" w14:textId="5297BD95" w:rsidR="00AC548E" w:rsidRDefault="00AC548E" w:rsidP="00751F31">
                      <w:pPr>
                        <w:jc w:val="center"/>
                      </w:pPr>
                      <w:r>
                        <w:rPr>
                          <w:rFonts w:ascii="Times New Roman" w:hAnsi="Times New Roman" w:cs="Times New Roman"/>
                          <w:b/>
                          <w:bCs/>
                          <w:sz w:val="32"/>
                          <w:szCs w:val="32"/>
                          <w14:textOutline w14:w="9525" w14:cap="rnd" w14:cmpd="sng" w14:algn="ctr">
                            <w14:solidFill>
                              <w14:schemeClr w14:val="accent6">
                                <w14:lumMod w14:val="75000"/>
                              </w14:schemeClr>
                            </w14:solidFill>
                            <w14:prstDash w14:val="solid"/>
                            <w14:bevel/>
                          </w14:textOutline>
                        </w:rPr>
                        <w:t xml:space="preserve">Financial Statement Analysis </w:t>
                      </w:r>
                      <w:r>
                        <w:t xml:space="preserve"> </w:t>
                      </w:r>
                    </w:p>
                  </w:txbxContent>
                </v:textbox>
                <w10:wrap anchorx="margin"/>
              </v:oval>
            </w:pict>
          </mc:Fallback>
        </mc:AlternateContent>
      </w:r>
      <w:r w:rsidR="008A1F99">
        <w:rPr>
          <w:rFonts w:ascii="Times New Roman" w:hAnsi="Times New Roman" w:cs="Times New Roman"/>
          <w:color w:val="2F5496" w:themeColor="accent1" w:themeShade="BF"/>
          <w:sz w:val="24"/>
          <w:szCs w:val="24"/>
        </w:rPr>
        <w:tab/>
      </w:r>
    </w:p>
    <w:p w14:paraId="5B8A6209" w14:textId="56000861" w:rsidR="00750AE4" w:rsidRDefault="008A1F99" w:rsidP="008A1F99">
      <w:pPr>
        <w:tabs>
          <w:tab w:val="left" w:pos="5798"/>
        </w:tabs>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ab/>
      </w:r>
    </w:p>
    <w:p w14:paraId="33BB121C" w14:textId="5A4E5EA2" w:rsidR="00750AE4" w:rsidRDefault="008A1F99" w:rsidP="008A1F99">
      <w:pPr>
        <w:tabs>
          <w:tab w:val="left" w:pos="8026"/>
        </w:tabs>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ab/>
      </w:r>
    </w:p>
    <w:p w14:paraId="209C1DFB" w14:textId="21B7FBCE" w:rsidR="00750AE4" w:rsidRDefault="00750AE4" w:rsidP="00751F31">
      <w:pPr>
        <w:tabs>
          <w:tab w:val="left" w:pos="5885"/>
          <w:tab w:val="left" w:pos="7062"/>
        </w:tabs>
        <w:jc w:val="center"/>
        <w:rPr>
          <w:rFonts w:ascii="Times New Roman" w:hAnsi="Times New Roman" w:cs="Times New Roman"/>
          <w:color w:val="2F5496" w:themeColor="accent1" w:themeShade="BF"/>
          <w:sz w:val="24"/>
          <w:szCs w:val="24"/>
        </w:rPr>
      </w:pPr>
    </w:p>
    <w:p w14:paraId="735D1929" w14:textId="77777777" w:rsidR="00750AE4" w:rsidRDefault="00750AE4" w:rsidP="00750AE4">
      <w:pPr>
        <w:tabs>
          <w:tab w:val="left" w:pos="2993"/>
        </w:tabs>
        <w:rPr>
          <w:rFonts w:ascii="Times New Roman" w:hAnsi="Times New Roman" w:cs="Times New Roman"/>
          <w:color w:val="2F5496" w:themeColor="accent1" w:themeShade="BF"/>
          <w:sz w:val="24"/>
          <w:szCs w:val="24"/>
        </w:rPr>
      </w:pPr>
    </w:p>
    <w:p w14:paraId="3AACB552" w14:textId="77777777" w:rsidR="00750AE4" w:rsidRDefault="00750AE4" w:rsidP="00750AE4">
      <w:pPr>
        <w:tabs>
          <w:tab w:val="left" w:pos="2993"/>
        </w:tabs>
        <w:rPr>
          <w:rFonts w:ascii="Times New Roman" w:hAnsi="Times New Roman" w:cs="Times New Roman"/>
          <w:color w:val="2F5496" w:themeColor="accent1" w:themeShade="BF"/>
          <w:sz w:val="24"/>
          <w:szCs w:val="24"/>
        </w:rPr>
      </w:pPr>
    </w:p>
    <w:p w14:paraId="5E88E9BB" w14:textId="29B46C9F" w:rsidR="00750AE4" w:rsidRDefault="00751F31" w:rsidP="00751F31">
      <w:pPr>
        <w:tabs>
          <w:tab w:val="left" w:pos="5422"/>
          <w:tab w:val="left" w:pos="6599"/>
        </w:tabs>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ab/>
        <w:t xml:space="preserve"> </w:t>
      </w:r>
    </w:p>
    <w:p w14:paraId="3855A801" w14:textId="77777777" w:rsidR="00750AE4" w:rsidRDefault="00750AE4" w:rsidP="00750AE4">
      <w:pPr>
        <w:tabs>
          <w:tab w:val="left" w:pos="2993"/>
        </w:tabs>
        <w:rPr>
          <w:rFonts w:ascii="Times New Roman" w:hAnsi="Times New Roman" w:cs="Times New Roman"/>
          <w:color w:val="2F5496" w:themeColor="accent1" w:themeShade="BF"/>
          <w:sz w:val="24"/>
          <w:szCs w:val="24"/>
        </w:rPr>
      </w:pPr>
    </w:p>
    <w:p w14:paraId="2E3317C3" w14:textId="664E6379" w:rsidR="00750AE4" w:rsidRDefault="00750AE4" w:rsidP="00750AE4">
      <w:pPr>
        <w:tabs>
          <w:tab w:val="left" w:pos="2993"/>
        </w:tabs>
        <w:rPr>
          <w:rFonts w:ascii="Times New Roman" w:hAnsi="Times New Roman" w:cs="Times New Roman"/>
          <w:color w:val="2F5496" w:themeColor="accent1" w:themeShade="BF"/>
          <w:sz w:val="24"/>
          <w:szCs w:val="24"/>
        </w:rPr>
      </w:pPr>
    </w:p>
    <w:p w14:paraId="684AF4C8" w14:textId="1E9D7A52" w:rsidR="00D81DF8" w:rsidRDefault="00D81DF8" w:rsidP="00750AE4">
      <w:pPr>
        <w:tabs>
          <w:tab w:val="left" w:pos="2993"/>
        </w:tabs>
        <w:rPr>
          <w:rFonts w:ascii="Times New Roman" w:hAnsi="Times New Roman" w:cs="Times New Roman"/>
          <w:color w:val="2F5496" w:themeColor="accent1" w:themeShade="BF"/>
          <w:sz w:val="24"/>
          <w:szCs w:val="24"/>
        </w:rPr>
      </w:pPr>
    </w:p>
    <w:p w14:paraId="1A6A5137" w14:textId="7BBA7202" w:rsidR="00D81DF8" w:rsidRDefault="00D81DF8" w:rsidP="00750AE4">
      <w:pPr>
        <w:tabs>
          <w:tab w:val="left" w:pos="2993"/>
        </w:tabs>
        <w:rPr>
          <w:rFonts w:ascii="Times New Roman" w:hAnsi="Times New Roman" w:cs="Times New Roman"/>
          <w:color w:val="2F5496" w:themeColor="accent1" w:themeShade="BF"/>
          <w:sz w:val="24"/>
          <w:szCs w:val="24"/>
        </w:rPr>
      </w:pPr>
    </w:p>
    <w:p w14:paraId="3AB4BE6C" w14:textId="42FA0D46" w:rsidR="00D81DF8" w:rsidRDefault="00D81DF8" w:rsidP="00750AE4">
      <w:pPr>
        <w:tabs>
          <w:tab w:val="left" w:pos="2993"/>
        </w:tabs>
        <w:rPr>
          <w:rFonts w:ascii="Times New Roman" w:hAnsi="Times New Roman" w:cs="Times New Roman"/>
          <w:color w:val="2F5496" w:themeColor="accent1" w:themeShade="BF"/>
          <w:sz w:val="24"/>
          <w:szCs w:val="24"/>
        </w:rPr>
      </w:pPr>
    </w:p>
    <w:p w14:paraId="0DDC20AE" w14:textId="50DE7C6A" w:rsidR="00D81DF8" w:rsidRDefault="00D81DF8" w:rsidP="00750AE4">
      <w:pPr>
        <w:tabs>
          <w:tab w:val="left" w:pos="2993"/>
        </w:tabs>
        <w:rPr>
          <w:rFonts w:ascii="Times New Roman" w:hAnsi="Times New Roman" w:cs="Times New Roman"/>
          <w:color w:val="2F5496" w:themeColor="accent1" w:themeShade="BF"/>
          <w:sz w:val="24"/>
          <w:szCs w:val="24"/>
        </w:rPr>
      </w:pPr>
    </w:p>
    <w:p w14:paraId="0257DA1C" w14:textId="7F57115A" w:rsidR="00D81DF8" w:rsidRDefault="00D81DF8" w:rsidP="00750AE4">
      <w:pPr>
        <w:tabs>
          <w:tab w:val="left" w:pos="2993"/>
        </w:tabs>
        <w:rPr>
          <w:rFonts w:ascii="Times New Roman" w:hAnsi="Times New Roman" w:cs="Times New Roman"/>
          <w:color w:val="2F5496" w:themeColor="accent1" w:themeShade="BF"/>
          <w:sz w:val="24"/>
          <w:szCs w:val="24"/>
        </w:rPr>
      </w:pPr>
    </w:p>
    <w:p w14:paraId="4A4197D8" w14:textId="516B0479" w:rsidR="00D81DF8" w:rsidRDefault="00D81DF8" w:rsidP="00750AE4">
      <w:pPr>
        <w:tabs>
          <w:tab w:val="left" w:pos="2993"/>
        </w:tabs>
        <w:rPr>
          <w:rFonts w:ascii="Times New Roman" w:hAnsi="Times New Roman" w:cs="Times New Roman"/>
          <w:color w:val="2F5496" w:themeColor="accent1" w:themeShade="BF"/>
          <w:sz w:val="24"/>
          <w:szCs w:val="24"/>
        </w:rPr>
      </w:pPr>
    </w:p>
    <w:p w14:paraId="119768FB" w14:textId="78A3228C" w:rsidR="00D81DF8" w:rsidRDefault="00D81DF8" w:rsidP="00750AE4">
      <w:pPr>
        <w:tabs>
          <w:tab w:val="left" w:pos="2993"/>
        </w:tabs>
        <w:rPr>
          <w:rFonts w:ascii="Times New Roman" w:hAnsi="Times New Roman" w:cs="Times New Roman"/>
          <w:color w:val="2F5496" w:themeColor="accent1" w:themeShade="BF"/>
          <w:sz w:val="24"/>
          <w:szCs w:val="24"/>
        </w:rPr>
      </w:pPr>
    </w:p>
    <w:p w14:paraId="25714BFF" w14:textId="067D4849" w:rsidR="00D81DF8" w:rsidRDefault="00D81DF8" w:rsidP="00750AE4">
      <w:pPr>
        <w:tabs>
          <w:tab w:val="left" w:pos="2993"/>
        </w:tabs>
        <w:rPr>
          <w:rFonts w:ascii="Times New Roman" w:hAnsi="Times New Roman" w:cs="Times New Roman"/>
          <w:color w:val="2F5496" w:themeColor="accent1" w:themeShade="BF"/>
          <w:sz w:val="24"/>
          <w:szCs w:val="24"/>
        </w:rPr>
      </w:pPr>
    </w:p>
    <w:p w14:paraId="0F4AD969" w14:textId="45835029" w:rsidR="00D81DF8" w:rsidRDefault="00D81DF8" w:rsidP="00750AE4">
      <w:pPr>
        <w:tabs>
          <w:tab w:val="left" w:pos="2993"/>
        </w:tabs>
        <w:rPr>
          <w:rFonts w:ascii="Times New Roman" w:hAnsi="Times New Roman" w:cs="Times New Roman"/>
          <w:color w:val="2F5496" w:themeColor="accent1" w:themeShade="BF"/>
          <w:sz w:val="24"/>
          <w:szCs w:val="24"/>
        </w:rPr>
      </w:pPr>
    </w:p>
    <w:p w14:paraId="59A70584" w14:textId="778B83DF" w:rsidR="00D81DF8" w:rsidRDefault="00D81DF8" w:rsidP="00750AE4">
      <w:pPr>
        <w:tabs>
          <w:tab w:val="left" w:pos="2993"/>
        </w:tabs>
        <w:rPr>
          <w:rFonts w:ascii="Times New Roman" w:hAnsi="Times New Roman" w:cs="Times New Roman"/>
          <w:color w:val="2F5496" w:themeColor="accent1" w:themeShade="BF"/>
          <w:sz w:val="24"/>
          <w:szCs w:val="24"/>
        </w:rPr>
      </w:pPr>
    </w:p>
    <w:p w14:paraId="3E4F09EF" w14:textId="793CDC7A" w:rsidR="00D81DF8" w:rsidRDefault="00D81DF8" w:rsidP="00750AE4">
      <w:pPr>
        <w:tabs>
          <w:tab w:val="left" w:pos="2993"/>
        </w:tabs>
        <w:rPr>
          <w:rFonts w:ascii="Times New Roman" w:hAnsi="Times New Roman" w:cs="Times New Roman"/>
          <w:color w:val="2F5496" w:themeColor="accent1" w:themeShade="BF"/>
          <w:sz w:val="24"/>
          <w:szCs w:val="24"/>
        </w:rPr>
      </w:pPr>
    </w:p>
    <w:p w14:paraId="3979777D" w14:textId="3C9B75A8" w:rsidR="3171F2B6" w:rsidRDefault="3171F2B6" w:rsidP="3171F2B6">
      <w:pPr>
        <w:tabs>
          <w:tab w:val="left" w:pos="2993"/>
        </w:tabs>
        <w:rPr>
          <w:rFonts w:ascii="Times New Roman" w:hAnsi="Times New Roman" w:cs="Times New Roman"/>
          <w:color w:val="2F5496" w:themeColor="accent1" w:themeShade="BF"/>
          <w:sz w:val="24"/>
          <w:szCs w:val="24"/>
        </w:rPr>
      </w:pPr>
    </w:p>
    <w:p w14:paraId="32FD82A0" w14:textId="77777777" w:rsidR="00AC548E" w:rsidRDefault="00AC548E" w:rsidP="3171F2B6">
      <w:pPr>
        <w:tabs>
          <w:tab w:val="left" w:pos="2993"/>
        </w:tabs>
        <w:rPr>
          <w:rFonts w:ascii="Times New Roman" w:hAnsi="Times New Roman" w:cs="Times New Roman"/>
          <w:color w:val="2F5496" w:themeColor="accent1" w:themeShade="BF"/>
          <w:sz w:val="24"/>
          <w:szCs w:val="24"/>
        </w:rPr>
      </w:pPr>
    </w:p>
    <w:p w14:paraId="1F67DE88" w14:textId="612CC9CA" w:rsidR="00750AE4" w:rsidRPr="001C4000" w:rsidRDefault="72E58F49" w:rsidP="72E58F49">
      <w:pPr>
        <w:shd w:val="clear" w:color="auto" w:fill="A8D08D" w:themeFill="accent6" w:themeFillTint="99"/>
        <w:tabs>
          <w:tab w:val="left" w:pos="2993"/>
        </w:tabs>
        <w:jc w:val="center"/>
        <w:rPr>
          <w:rFonts w:ascii="Times New Roman" w:hAnsi="Times New Roman" w:cs="Times New Roman"/>
          <w:b/>
          <w:bCs/>
          <w:color w:val="000000" w:themeColor="text1"/>
          <w:sz w:val="32"/>
          <w:szCs w:val="32"/>
          <w:u w:val="single"/>
        </w:rPr>
      </w:pPr>
      <w:r w:rsidRPr="001C4000">
        <w:rPr>
          <w:rFonts w:ascii="Times New Roman" w:hAnsi="Times New Roman" w:cs="Times New Roman"/>
          <w:b/>
          <w:bCs/>
          <w:color w:val="000000" w:themeColor="text1"/>
          <w:sz w:val="28"/>
          <w:szCs w:val="28"/>
          <w:u w:val="single"/>
        </w:rPr>
        <w:lastRenderedPageBreak/>
        <w:t>INCOME STATEMENT</w:t>
      </w:r>
    </w:p>
    <w:tbl>
      <w:tblPr>
        <w:tblpPr w:leftFromText="180" w:rightFromText="180" w:vertAnchor="text" w:horzAnchor="margin" w:tblpY="334"/>
        <w:tblW w:w="8887" w:type="dxa"/>
        <w:tblLayout w:type="fixed"/>
        <w:tblLook w:val="04A0" w:firstRow="1" w:lastRow="0" w:firstColumn="1" w:lastColumn="0" w:noHBand="0" w:noVBand="1"/>
      </w:tblPr>
      <w:tblGrid>
        <w:gridCol w:w="3723"/>
        <w:gridCol w:w="930"/>
        <w:gridCol w:w="1010"/>
        <w:gridCol w:w="996"/>
        <w:gridCol w:w="996"/>
        <w:gridCol w:w="996"/>
        <w:gridCol w:w="236"/>
      </w:tblGrid>
      <w:tr w:rsidR="00AC548E" w:rsidRPr="00E81617" w14:paraId="04BEC49F" w14:textId="77777777" w:rsidTr="00AC548E">
        <w:trPr>
          <w:gridAfter w:val="1"/>
          <w:wAfter w:w="236" w:type="dxa"/>
          <w:trHeight w:val="450"/>
        </w:trPr>
        <w:tc>
          <w:tcPr>
            <w:tcW w:w="8651" w:type="dxa"/>
            <w:gridSpan w:val="6"/>
            <w:vMerge w:val="restart"/>
            <w:tcBorders>
              <w:top w:val="single" w:sz="8" w:space="0" w:color="auto"/>
              <w:left w:val="single" w:sz="8" w:space="0" w:color="auto"/>
              <w:bottom w:val="single" w:sz="8" w:space="0" w:color="000000" w:themeColor="text1"/>
              <w:right w:val="single" w:sz="8" w:space="0" w:color="000000" w:themeColor="text1"/>
            </w:tcBorders>
            <w:shd w:val="clear" w:color="auto" w:fill="7B7B7B" w:themeFill="accent3" w:themeFillShade="BF"/>
            <w:vAlign w:val="center"/>
            <w:hideMark/>
          </w:tcPr>
          <w:p w14:paraId="11A51261" w14:textId="77777777" w:rsidR="00AC548E" w:rsidRPr="00E81617" w:rsidRDefault="00AC548E" w:rsidP="00AC548E">
            <w:pPr>
              <w:spacing w:after="0" w:line="240" w:lineRule="auto"/>
              <w:jc w:val="center"/>
              <w:rPr>
                <w:rFonts w:ascii="Calibri" w:eastAsia="Times New Roman" w:hAnsi="Calibri" w:cs="Calibri"/>
                <w:b/>
                <w:bCs/>
                <w:color w:val="000000"/>
                <w:kern w:val="0"/>
                <w:sz w:val="28"/>
                <w:szCs w:val="28"/>
                <w14:ligatures w14:val="none"/>
              </w:rPr>
            </w:pPr>
            <w:r w:rsidRPr="00E81617">
              <w:rPr>
                <w:rFonts w:ascii="Calibri" w:eastAsia="Times New Roman" w:hAnsi="Calibri" w:cs="Calibri"/>
                <w:b/>
                <w:bCs/>
                <w:color w:val="000000"/>
                <w:kern w:val="0"/>
                <w:sz w:val="28"/>
                <w:szCs w:val="28"/>
                <w14:ligatures w14:val="none"/>
              </w:rPr>
              <w:t xml:space="preserve">S. </w:t>
            </w:r>
            <w:proofErr w:type="spellStart"/>
            <w:r w:rsidRPr="00E81617">
              <w:rPr>
                <w:rFonts w:ascii="Calibri" w:eastAsia="Times New Roman" w:hAnsi="Calibri" w:cs="Calibri"/>
                <w:b/>
                <w:bCs/>
                <w:color w:val="000000"/>
                <w:kern w:val="0"/>
                <w:sz w:val="28"/>
                <w:szCs w:val="28"/>
                <w14:ligatures w14:val="none"/>
              </w:rPr>
              <w:t>Alam</w:t>
            </w:r>
            <w:proofErr w:type="spellEnd"/>
            <w:r w:rsidRPr="00E81617">
              <w:rPr>
                <w:rFonts w:ascii="Calibri" w:eastAsia="Times New Roman" w:hAnsi="Calibri" w:cs="Calibri"/>
                <w:b/>
                <w:bCs/>
                <w:color w:val="000000"/>
                <w:kern w:val="0"/>
                <w:sz w:val="28"/>
                <w:szCs w:val="28"/>
                <w14:ligatures w14:val="none"/>
              </w:rPr>
              <w:t xml:space="preserve"> Steel Ltd.</w:t>
            </w:r>
            <w:r w:rsidRPr="00E81617">
              <w:rPr>
                <w:rFonts w:ascii="Calibri" w:eastAsia="Times New Roman" w:hAnsi="Calibri" w:cs="Calibri"/>
                <w:b/>
                <w:bCs/>
                <w:color w:val="000000"/>
                <w:kern w:val="0"/>
                <w:sz w:val="28"/>
                <w:szCs w:val="28"/>
                <w14:ligatures w14:val="none"/>
              </w:rPr>
              <w:br/>
              <w:t>Income Statement From 2018 to 2022</w:t>
            </w:r>
          </w:p>
        </w:tc>
      </w:tr>
      <w:tr w:rsidR="00AC548E" w:rsidRPr="00E81617" w14:paraId="79A24F7E" w14:textId="77777777" w:rsidTr="00AC548E">
        <w:trPr>
          <w:trHeight w:val="288"/>
        </w:trPr>
        <w:tc>
          <w:tcPr>
            <w:tcW w:w="8651" w:type="dxa"/>
            <w:gridSpan w:val="6"/>
            <w:vMerge/>
            <w:vAlign w:val="center"/>
            <w:hideMark/>
          </w:tcPr>
          <w:p w14:paraId="2589AFC6" w14:textId="77777777" w:rsidR="00AC548E" w:rsidRPr="00E81617" w:rsidRDefault="00AC548E" w:rsidP="00AC548E">
            <w:pPr>
              <w:spacing w:after="0" w:line="240" w:lineRule="auto"/>
              <w:rPr>
                <w:rFonts w:ascii="Calibri" w:eastAsia="Times New Roman" w:hAnsi="Calibri" w:cs="Calibri"/>
                <w:b/>
                <w:bCs/>
                <w:color w:val="000000"/>
                <w:kern w:val="0"/>
                <w:sz w:val="28"/>
                <w:szCs w:val="28"/>
                <w14:ligatures w14:val="none"/>
              </w:rPr>
            </w:pPr>
          </w:p>
        </w:tc>
        <w:tc>
          <w:tcPr>
            <w:tcW w:w="236" w:type="dxa"/>
            <w:tcBorders>
              <w:top w:val="nil"/>
              <w:left w:val="nil"/>
              <w:bottom w:val="nil"/>
              <w:right w:val="nil"/>
            </w:tcBorders>
            <w:shd w:val="clear" w:color="auto" w:fill="auto"/>
            <w:noWrap/>
            <w:vAlign w:val="bottom"/>
            <w:hideMark/>
          </w:tcPr>
          <w:p w14:paraId="2E29189F" w14:textId="77777777" w:rsidR="00AC548E" w:rsidRPr="00E81617" w:rsidRDefault="00AC548E" w:rsidP="00AC548E">
            <w:pPr>
              <w:spacing w:after="0" w:line="240" w:lineRule="auto"/>
              <w:jc w:val="center"/>
              <w:rPr>
                <w:rFonts w:ascii="Calibri" w:eastAsia="Times New Roman" w:hAnsi="Calibri" w:cs="Calibri"/>
                <w:b/>
                <w:bCs/>
                <w:color w:val="000000"/>
                <w:kern w:val="0"/>
                <w:sz w:val="28"/>
                <w:szCs w:val="28"/>
                <w14:ligatures w14:val="none"/>
              </w:rPr>
            </w:pPr>
          </w:p>
        </w:tc>
      </w:tr>
      <w:tr w:rsidR="00AC548E" w:rsidRPr="00E81617" w14:paraId="3EB9FBAA" w14:textId="77777777" w:rsidTr="00AC548E">
        <w:trPr>
          <w:trHeight w:val="300"/>
        </w:trPr>
        <w:tc>
          <w:tcPr>
            <w:tcW w:w="8651" w:type="dxa"/>
            <w:gridSpan w:val="6"/>
            <w:vMerge/>
            <w:vAlign w:val="center"/>
            <w:hideMark/>
          </w:tcPr>
          <w:p w14:paraId="62D09CC4" w14:textId="77777777" w:rsidR="00AC548E" w:rsidRPr="00E81617" w:rsidRDefault="00AC548E" w:rsidP="00AC548E">
            <w:pPr>
              <w:spacing w:after="0" w:line="240" w:lineRule="auto"/>
              <w:rPr>
                <w:rFonts w:ascii="Calibri" w:eastAsia="Times New Roman" w:hAnsi="Calibri" w:cs="Calibri"/>
                <w:b/>
                <w:bCs/>
                <w:color w:val="000000"/>
                <w:kern w:val="0"/>
                <w:sz w:val="28"/>
                <w:szCs w:val="28"/>
                <w14:ligatures w14:val="none"/>
              </w:rPr>
            </w:pPr>
          </w:p>
        </w:tc>
        <w:tc>
          <w:tcPr>
            <w:tcW w:w="236" w:type="dxa"/>
            <w:tcBorders>
              <w:top w:val="nil"/>
              <w:left w:val="nil"/>
              <w:bottom w:val="nil"/>
              <w:right w:val="nil"/>
            </w:tcBorders>
            <w:shd w:val="clear" w:color="auto" w:fill="auto"/>
            <w:noWrap/>
            <w:vAlign w:val="bottom"/>
            <w:hideMark/>
          </w:tcPr>
          <w:p w14:paraId="781AFF1D"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4A4E5F84" w14:textId="77777777" w:rsidTr="00AC548E">
        <w:trPr>
          <w:trHeight w:val="450"/>
        </w:trPr>
        <w:tc>
          <w:tcPr>
            <w:tcW w:w="3723" w:type="dxa"/>
            <w:tcBorders>
              <w:top w:val="nil"/>
              <w:left w:val="single" w:sz="8" w:space="0" w:color="auto"/>
              <w:bottom w:val="single" w:sz="4" w:space="0" w:color="auto"/>
              <w:right w:val="single" w:sz="4" w:space="0" w:color="auto"/>
            </w:tcBorders>
            <w:shd w:val="clear" w:color="auto" w:fill="8EA9DB"/>
            <w:noWrap/>
            <w:vAlign w:val="center"/>
            <w:hideMark/>
          </w:tcPr>
          <w:p w14:paraId="7FF8739C" w14:textId="77777777" w:rsidR="00AC548E" w:rsidRPr="00E81617" w:rsidRDefault="00AC548E" w:rsidP="00AC548E">
            <w:pPr>
              <w:spacing w:after="0" w:line="240" w:lineRule="auto"/>
              <w:jc w:val="center"/>
              <w:rPr>
                <w:rFonts w:ascii="Calibri" w:eastAsia="Times New Roman" w:hAnsi="Calibri" w:cs="Calibri"/>
                <w:b/>
                <w:bCs/>
                <w:color w:val="FFFFFF"/>
                <w:kern w:val="0"/>
                <w:sz w:val="24"/>
                <w:szCs w:val="24"/>
                <w14:ligatures w14:val="none"/>
              </w:rPr>
            </w:pPr>
            <w:r w:rsidRPr="00E81617">
              <w:rPr>
                <w:rFonts w:ascii="Calibri" w:eastAsia="Times New Roman" w:hAnsi="Calibri" w:cs="Calibri"/>
                <w:b/>
                <w:bCs/>
                <w:color w:val="FFFFFF"/>
                <w:kern w:val="0"/>
                <w:sz w:val="24"/>
                <w:szCs w:val="24"/>
                <w14:ligatures w14:val="none"/>
              </w:rPr>
              <w:t>PARTICULARS</w:t>
            </w:r>
          </w:p>
        </w:tc>
        <w:tc>
          <w:tcPr>
            <w:tcW w:w="930" w:type="dxa"/>
            <w:tcBorders>
              <w:top w:val="nil"/>
              <w:left w:val="nil"/>
              <w:bottom w:val="single" w:sz="4" w:space="0" w:color="auto"/>
              <w:right w:val="single" w:sz="4" w:space="0" w:color="auto"/>
            </w:tcBorders>
            <w:shd w:val="clear" w:color="auto" w:fill="8EA9DB"/>
            <w:noWrap/>
            <w:vAlign w:val="center"/>
            <w:hideMark/>
          </w:tcPr>
          <w:p w14:paraId="7978131E" w14:textId="77777777" w:rsidR="00AC548E" w:rsidRPr="00E81617" w:rsidRDefault="00AC548E" w:rsidP="00AC548E">
            <w:pPr>
              <w:spacing w:after="0" w:line="240" w:lineRule="auto"/>
              <w:jc w:val="center"/>
              <w:rPr>
                <w:rFonts w:ascii="Calibri" w:eastAsia="Times New Roman" w:hAnsi="Calibri" w:cs="Calibri"/>
                <w:b/>
                <w:bCs/>
                <w:color w:val="FFFFFF"/>
                <w:kern w:val="0"/>
                <w:sz w:val="24"/>
                <w:szCs w:val="24"/>
                <w14:ligatures w14:val="none"/>
              </w:rPr>
            </w:pPr>
            <w:r w:rsidRPr="00E81617">
              <w:rPr>
                <w:rFonts w:ascii="Calibri" w:eastAsia="Times New Roman" w:hAnsi="Calibri" w:cs="Calibri"/>
                <w:b/>
                <w:bCs/>
                <w:color w:val="FFFFFF"/>
                <w:kern w:val="0"/>
                <w:sz w:val="24"/>
                <w:szCs w:val="24"/>
                <w14:ligatures w14:val="none"/>
              </w:rPr>
              <w:t>2022</w:t>
            </w:r>
          </w:p>
        </w:tc>
        <w:tc>
          <w:tcPr>
            <w:tcW w:w="1010" w:type="dxa"/>
            <w:tcBorders>
              <w:top w:val="nil"/>
              <w:left w:val="nil"/>
              <w:bottom w:val="single" w:sz="4" w:space="0" w:color="auto"/>
              <w:right w:val="single" w:sz="4" w:space="0" w:color="auto"/>
            </w:tcBorders>
            <w:shd w:val="clear" w:color="auto" w:fill="8EA9DB"/>
            <w:noWrap/>
            <w:vAlign w:val="center"/>
            <w:hideMark/>
          </w:tcPr>
          <w:p w14:paraId="0E825206" w14:textId="77777777" w:rsidR="00AC548E" w:rsidRPr="00E81617" w:rsidRDefault="00AC548E" w:rsidP="00AC548E">
            <w:pPr>
              <w:spacing w:after="0" w:line="240" w:lineRule="auto"/>
              <w:jc w:val="center"/>
              <w:rPr>
                <w:rFonts w:ascii="Calibri" w:eastAsia="Times New Roman" w:hAnsi="Calibri" w:cs="Calibri"/>
                <w:b/>
                <w:bCs/>
                <w:color w:val="FFFFFF"/>
                <w:kern w:val="0"/>
                <w:sz w:val="24"/>
                <w:szCs w:val="24"/>
                <w14:ligatures w14:val="none"/>
              </w:rPr>
            </w:pPr>
            <w:r w:rsidRPr="00E81617">
              <w:rPr>
                <w:rFonts w:ascii="Calibri" w:eastAsia="Times New Roman" w:hAnsi="Calibri" w:cs="Calibri"/>
                <w:b/>
                <w:bCs/>
                <w:color w:val="FFFFFF"/>
                <w:kern w:val="0"/>
                <w:sz w:val="24"/>
                <w:szCs w:val="24"/>
                <w14:ligatures w14:val="none"/>
              </w:rPr>
              <w:t>2021</w:t>
            </w:r>
          </w:p>
        </w:tc>
        <w:tc>
          <w:tcPr>
            <w:tcW w:w="996" w:type="dxa"/>
            <w:tcBorders>
              <w:top w:val="nil"/>
              <w:left w:val="nil"/>
              <w:bottom w:val="single" w:sz="4" w:space="0" w:color="auto"/>
              <w:right w:val="single" w:sz="4" w:space="0" w:color="auto"/>
            </w:tcBorders>
            <w:shd w:val="clear" w:color="auto" w:fill="8EA9DB"/>
            <w:noWrap/>
            <w:vAlign w:val="center"/>
            <w:hideMark/>
          </w:tcPr>
          <w:p w14:paraId="389167DA" w14:textId="77777777" w:rsidR="00AC548E" w:rsidRPr="00E81617" w:rsidRDefault="00AC548E" w:rsidP="00AC548E">
            <w:pPr>
              <w:spacing w:after="0" w:line="240" w:lineRule="auto"/>
              <w:jc w:val="center"/>
              <w:rPr>
                <w:rFonts w:ascii="Calibri" w:eastAsia="Times New Roman" w:hAnsi="Calibri" w:cs="Calibri"/>
                <w:b/>
                <w:bCs/>
                <w:color w:val="FFFFFF"/>
                <w:kern w:val="0"/>
                <w:sz w:val="24"/>
                <w:szCs w:val="24"/>
                <w14:ligatures w14:val="none"/>
              </w:rPr>
            </w:pPr>
            <w:r w:rsidRPr="00E81617">
              <w:rPr>
                <w:rFonts w:ascii="Calibri" w:eastAsia="Times New Roman" w:hAnsi="Calibri" w:cs="Calibri"/>
                <w:b/>
                <w:bCs/>
                <w:color w:val="FFFFFF"/>
                <w:kern w:val="0"/>
                <w:sz w:val="24"/>
                <w:szCs w:val="24"/>
                <w14:ligatures w14:val="none"/>
              </w:rPr>
              <w:t>2020</w:t>
            </w:r>
          </w:p>
        </w:tc>
        <w:tc>
          <w:tcPr>
            <w:tcW w:w="996" w:type="dxa"/>
            <w:tcBorders>
              <w:top w:val="nil"/>
              <w:left w:val="nil"/>
              <w:bottom w:val="single" w:sz="4" w:space="0" w:color="auto"/>
              <w:right w:val="single" w:sz="4" w:space="0" w:color="auto"/>
            </w:tcBorders>
            <w:shd w:val="clear" w:color="auto" w:fill="8EA9DB"/>
            <w:noWrap/>
            <w:vAlign w:val="center"/>
            <w:hideMark/>
          </w:tcPr>
          <w:p w14:paraId="3D49EE76" w14:textId="77777777" w:rsidR="00AC548E" w:rsidRPr="00E81617" w:rsidRDefault="00AC548E" w:rsidP="00AC548E">
            <w:pPr>
              <w:spacing w:after="0" w:line="240" w:lineRule="auto"/>
              <w:jc w:val="center"/>
              <w:rPr>
                <w:rFonts w:ascii="Calibri" w:eastAsia="Times New Roman" w:hAnsi="Calibri" w:cs="Calibri"/>
                <w:b/>
                <w:bCs/>
                <w:color w:val="FFFFFF"/>
                <w:kern w:val="0"/>
                <w:sz w:val="24"/>
                <w:szCs w:val="24"/>
                <w14:ligatures w14:val="none"/>
              </w:rPr>
            </w:pPr>
            <w:r w:rsidRPr="00E81617">
              <w:rPr>
                <w:rFonts w:ascii="Calibri" w:eastAsia="Times New Roman" w:hAnsi="Calibri" w:cs="Calibri"/>
                <w:b/>
                <w:bCs/>
                <w:color w:val="FFFFFF"/>
                <w:kern w:val="0"/>
                <w:sz w:val="24"/>
                <w:szCs w:val="24"/>
                <w14:ligatures w14:val="none"/>
              </w:rPr>
              <w:t>2019</w:t>
            </w:r>
          </w:p>
        </w:tc>
        <w:tc>
          <w:tcPr>
            <w:tcW w:w="996" w:type="dxa"/>
            <w:tcBorders>
              <w:top w:val="nil"/>
              <w:left w:val="nil"/>
              <w:bottom w:val="single" w:sz="4" w:space="0" w:color="auto"/>
              <w:right w:val="single" w:sz="8" w:space="0" w:color="auto"/>
            </w:tcBorders>
            <w:shd w:val="clear" w:color="auto" w:fill="8EA9DB"/>
            <w:noWrap/>
            <w:vAlign w:val="center"/>
            <w:hideMark/>
          </w:tcPr>
          <w:p w14:paraId="584DFDA8" w14:textId="77777777" w:rsidR="00AC548E" w:rsidRPr="00E81617" w:rsidRDefault="00AC548E" w:rsidP="00AC548E">
            <w:pPr>
              <w:spacing w:after="0" w:line="240" w:lineRule="auto"/>
              <w:jc w:val="center"/>
              <w:rPr>
                <w:rFonts w:ascii="Calibri" w:eastAsia="Times New Roman" w:hAnsi="Calibri" w:cs="Calibri"/>
                <w:b/>
                <w:bCs/>
                <w:color w:val="FFFFFF"/>
                <w:kern w:val="0"/>
                <w:sz w:val="24"/>
                <w:szCs w:val="24"/>
                <w14:ligatures w14:val="none"/>
              </w:rPr>
            </w:pPr>
            <w:r w:rsidRPr="00E81617">
              <w:rPr>
                <w:rFonts w:ascii="Calibri" w:eastAsia="Times New Roman" w:hAnsi="Calibri" w:cs="Calibri"/>
                <w:b/>
                <w:bCs/>
                <w:color w:val="FFFFFF"/>
                <w:kern w:val="0"/>
                <w:sz w:val="24"/>
                <w:szCs w:val="24"/>
                <w14:ligatures w14:val="none"/>
              </w:rPr>
              <w:t>2018</w:t>
            </w:r>
          </w:p>
        </w:tc>
        <w:tc>
          <w:tcPr>
            <w:tcW w:w="236" w:type="dxa"/>
            <w:vAlign w:val="center"/>
            <w:hideMark/>
          </w:tcPr>
          <w:p w14:paraId="4308F93D"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43C71A50" w14:textId="77777777" w:rsidTr="00AC548E">
        <w:trPr>
          <w:trHeight w:val="570"/>
        </w:trPr>
        <w:tc>
          <w:tcPr>
            <w:tcW w:w="3723" w:type="dxa"/>
            <w:tcBorders>
              <w:top w:val="nil"/>
              <w:left w:val="single" w:sz="8" w:space="0" w:color="auto"/>
              <w:bottom w:val="single" w:sz="4" w:space="0" w:color="auto"/>
              <w:right w:val="single" w:sz="4" w:space="0" w:color="auto"/>
            </w:tcBorders>
            <w:shd w:val="clear" w:color="auto" w:fill="ACB9CA" w:themeFill="text2" w:themeFillTint="66"/>
            <w:noWrap/>
            <w:vAlign w:val="center"/>
            <w:hideMark/>
          </w:tcPr>
          <w:p w14:paraId="3BB33A4C"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Revenue</w:t>
            </w:r>
          </w:p>
        </w:tc>
        <w:tc>
          <w:tcPr>
            <w:tcW w:w="930" w:type="dxa"/>
            <w:tcBorders>
              <w:top w:val="nil"/>
              <w:left w:val="nil"/>
              <w:bottom w:val="single" w:sz="4" w:space="0" w:color="auto"/>
              <w:right w:val="single" w:sz="4" w:space="0" w:color="auto"/>
            </w:tcBorders>
            <w:shd w:val="clear" w:color="auto" w:fill="ACB9CA" w:themeFill="text2" w:themeFillTint="66"/>
            <w:noWrap/>
            <w:vAlign w:val="center"/>
            <w:hideMark/>
          </w:tcPr>
          <w:p w14:paraId="65D04C4D"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4761.27</w:t>
            </w:r>
          </w:p>
        </w:tc>
        <w:tc>
          <w:tcPr>
            <w:tcW w:w="1010" w:type="dxa"/>
            <w:tcBorders>
              <w:top w:val="nil"/>
              <w:left w:val="nil"/>
              <w:bottom w:val="single" w:sz="4" w:space="0" w:color="auto"/>
              <w:right w:val="single" w:sz="4" w:space="0" w:color="auto"/>
            </w:tcBorders>
            <w:shd w:val="clear" w:color="auto" w:fill="ACB9CA" w:themeFill="text2" w:themeFillTint="66"/>
            <w:noWrap/>
            <w:vAlign w:val="center"/>
            <w:hideMark/>
          </w:tcPr>
          <w:p w14:paraId="030C05E3"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5,348.22</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7F4A75C1"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4,085.00</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66947855"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5,170.82</w:t>
            </w:r>
          </w:p>
        </w:tc>
        <w:tc>
          <w:tcPr>
            <w:tcW w:w="996" w:type="dxa"/>
            <w:tcBorders>
              <w:top w:val="nil"/>
              <w:left w:val="nil"/>
              <w:bottom w:val="single" w:sz="4" w:space="0" w:color="auto"/>
              <w:right w:val="single" w:sz="8" w:space="0" w:color="auto"/>
            </w:tcBorders>
            <w:shd w:val="clear" w:color="auto" w:fill="ACB9CA" w:themeFill="text2" w:themeFillTint="66"/>
            <w:noWrap/>
            <w:vAlign w:val="center"/>
            <w:hideMark/>
          </w:tcPr>
          <w:p w14:paraId="68D9322A"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3,806.74</w:t>
            </w:r>
          </w:p>
        </w:tc>
        <w:tc>
          <w:tcPr>
            <w:tcW w:w="236" w:type="dxa"/>
            <w:vAlign w:val="center"/>
            <w:hideMark/>
          </w:tcPr>
          <w:p w14:paraId="6F665490"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2099C783" w14:textId="77777777" w:rsidTr="00AC548E">
        <w:trPr>
          <w:trHeight w:val="620"/>
        </w:trPr>
        <w:tc>
          <w:tcPr>
            <w:tcW w:w="3723" w:type="dxa"/>
            <w:tcBorders>
              <w:top w:val="nil"/>
              <w:left w:val="single" w:sz="8" w:space="0" w:color="auto"/>
              <w:bottom w:val="single" w:sz="4" w:space="0" w:color="auto"/>
              <w:right w:val="single" w:sz="4" w:space="0" w:color="auto"/>
            </w:tcBorders>
            <w:shd w:val="clear" w:color="auto" w:fill="D9E1F2"/>
            <w:noWrap/>
            <w:vAlign w:val="center"/>
            <w:hideMark/>
          </w:tcPr>
          <w:p w14:paraId="48494E99"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Cost of Sales</w:t>
            </w:r>
          </w:p>
        </w:tc>
        <w:tc>
          <w:tcPr>
            <w:tcW w:w="930" w:type="dxa"/>
            <w:tcBorders>
              <w:top w:val="nil"/>
              <w:left w:val="nil"/>
              <w:bottom w:val="single" w:sz="4" w:space="0" w:color="auto"/>
              <w:right w:val="single" w:sz="4" w:space="0" w:color="auto"/>
            </w:tcBorders>
            <w:shd w:val="clear" w:color="auto" w:fill="D9E1F2"/>
            <w:noWrap/>
            <w:vAlign w:val="center"/>
            <w:hideMark/>
          </w:tcPr>
          <w:p w14:paraId="3F590DC3"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3993.96</w:t>
            </w:r>
          </w:p>
        </w:tc>
        <w:tc>
          <w:tcPr>
            <w:tcW w:w="1010" w:type="dxa"/>
            <w:tcBorders>
              <w:top w:val="nil"/>
              <w:left w:val="nil"/>
              <w:bottom w:val="single" w:sz="4" w:space="0" w:color="auto"/>
              <w:right w:val="single" w:sz="4" w:space="0" w:color="auto"/>
            </w:tcBorders>
            <w:shd w:val="clear" w:color="auto" w:fill="D9E1F2"/>
            <w:noWrap/>
            <w:vAlign w:val="center"/>
            <w:hideMark/>
          </w:tcPr>
          <w:p w14:paraId="5671C4EF"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4,602.98</w:t>
            </w:r>
          </w:p>
        </w:tc>
        <w:tc>
          <w:tcPr>
            <w:tcW w:w="996" w:type="dxa"/>
            <w:tcBorders>
              <w:top w:val="nil"/>
              <w:left w:val="nil"/>
              <w:bottom w:val="single" w:sz="4" w:space="0" w:color="auto"/>
              <w:right w:val="single" w:sz="4" w:space="0" w:color="auto"/>
            </w:tcBorders>
            <w:shd w:val="clear" w:color="auto" w:fill="D9E1F2"/>
            <w:noWrap/>
            <w:vAlign w:val="center"/>
            <w:hideMark/>
          </w:tcPr>
          <w:p w14:paraId="659CEF85"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3,454.92</w:t>
            </w:r>
          </w:p>
        </w:tc>
        <w:tc>
          <w:tcPr>
            <w:tcW w:w="996" w:type="dxa"/>
            <w:tcBorders>
              <w:top w:val="nil"/>
              <w:left w:val="nil"/>
              <w:bottom w:val="single" w:sz="4" w:space="0" w:color="auto"/>
              <w:right w:val="single" w:sz="4" w:space="0" w:color="auto"/>
            </w:tcBorders>
            <w:shd w:val="clear" w:color="auto" w:fill="D9E1F2"/>
            <w:noWrap/>
            <w:vAlign w:val="center"/>
            <w:hideMark/>
          </w:tcPr>
          <w:p w14:paraId="509DB455"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4,365.05</w:t>
            </w:r>
          </w:p>
        </w:tc>
        <w:tc>
          <w:tcPr>
            <w:tcW w:w="996" w:type="dxa"/>
            <w:tcBorders>
              <w:top w:val="nil"/>
              <w:left w:val="nil"/>
              <w:bottom w:val="single" w:sz="4" w:space="0" w:color="auto"/>
              <w:right w:val="single" w:sz="8" w:space="0" w:color="auto"/>
            </w:tcBorders>
            <w:shd w:val="clear" w:color="auto" w:fill="D9E1F2"/>
            <w:noWrap/>
            <w:vAlign w:val="center"/>
            <w:hideMark/>
          </w:tcPr>
          <w:p w14:paraId="4D1BF3C0"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3,224.83</w:t>
            </w:r>
          </w:p>
        </w:tc>
        <w:tc>
          <w:tcPr>
            <w:tcW w:w="236" w:type="dxa"/>
            <w:vAlign w:val="center"/>
            <w:hideMark/>
          </w:tcPr>
          <w:p w14:paraId="4462E28B"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33B272BC" w14:textId="77777777" w:rsidTr="00AC548E">
        <w:trPr>
          <w:trHeight w:val="539"/>
        </w:trPr>
        <w:tc>
          <w:tcPr>
            <w:tcW w:w="3723" w:type="dxa"/>
            <w:tcBorders>
              <w:top w:val="nil"/>
              <w:left w:val="single" w:sz="8" w:space="0" w:color="auto"/>
              <w:bottom w:val="single" w:sz="4" w:space="0" w:color="auto"/>
              <w:right w:val="single" w:sz="4" w:space="0" w:color="auto"/>
            </w:tcBorders>
            <w:shd w:val="clear" w:color="auto" w:fill="ACB9CA" w:themeFill="text2" w:themeFillTint="66"/>
            <w:noWrap/>
            <w:vAlign w:val="center"/>
            <w:hideMark/>
          </w:tcPr>
          <w:p w14:paraId="4687BE56"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Gross Profit</w:t>
            </w:r>
          </w:p>
        </w:tc>
        <w:tc>
          <w:tcPr>
            <w:tcW w:w="930" w:type="dxa"/>
            <w:tcBorders>
              <w:top w:val="nil"/>
              <w:left w:val="nil"/>
              <w:bottom w:val="single" w:sz="4" w:space="0" w:color="auto"/>
              <w:right w:val="single" w:sz="4" w:space="0" w:color="auto"/>
            </w:tcBorders>
            <w:shd w:val="clear" w:color="auto" w:fill="ACB9CA" w:themeFill="text2" w:themeFillTint="66"/>
            <w:noWrap/>
            <w:vAlign w:val="center"/>
            <w:hideMark/>
          </w:tcPr>
          <w:p w14:paraId="609DC999"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767.31</w:t>
            </w:r>
          </w:p>
        </w:tc>
        <w:tc>
          <w:tcPr>
            <w:tcW w:w="1010" w:type="dxa"/>
            <w:tcBorders>
              <w:top w:val="nil"/>
              <w:left w:val="nil"/>
              <w:bottom w:val="single" w:sz="4" w:space="0" w:color="auto"/>
              <w:right w:val="single" w:sz="4" w:space="0" w:color="auto"/>
            </w:tcBorders>
            <w:shd w:val="clear" w:color="auto" w:fill="ACB9CA" w:themeFill="text2" w:themeFillTint="66"/>
            <w:noWrap/>
            <w:vAlign w:val="center"/>
            <w:hideMark/>
          </w:tcPr>
          <w:p w14:paraId="204BE30D"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745.24</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1A5235DA"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630.07</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5EE8B4A6"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805.76</w:t>
            </w:r>
          </w:p>
        </w:tc>
        <w:tc>
          <w:tcPr>
            <w:tcW w:w="996" w:type="dxa"/>
            <w:tcBorders>
              <w:top w:val="nil"/>
              <w:left w:val="nil"/>
              <w:bottom w:val="single" w:sz="4" w:space="0" w:color="auto"/>
              <w:right w:val="single" w:sz="8" w:space="0" w:color="auto"/>
            </w:tcBorders>
            <w:shd w:val="clear" w:color="auto" w:fill="ACB9CA" w:themeFill="text2" w:themeFillTint="66"/>
            <w:noWrap/>
            <w:vAlign w:val="center"/>
            <w:hideMark/>
          </w:tcPr>
          <w:p w14:paraId="206736F2"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581.92</w:t>
            </w:r>
          </w:p>
        </w:tc>
        <w:tc>
          <w:tcPr>
            <w:tcW w:w="236" w:type="dxa"/>
            <w:vAlign w:val="center"/>
            <w:hideMark/>
          </w:tcPr>
          <w:p w14:paraId="32B3B84F"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1788B36B" w14:textId="77777777" w:rsidTr="00AC548E">
        <w:trPr>
          <w:trHeight w:val="624"/>
        </w:trPr>
        <w:tc>
          <w:tcPr>
            <w:tcW w:w="3723" w:type="dxa"/>
            <w:tcBorders>
              <w:top w:val="nil"/>
              <w:left w:val="single" w:sz="8" w:space="0" w:color="auto"/>
              <w:bottom w:val="single" w:sz="4" w:space="0" w:color="auto"/>
              <w:right w:val="single" w:sz="4" w:space="0" w:color="auto"/>
            </w:tcBorders>
            <w:shd w:val="clear" w:color="auto" w:fill="D9E1F2"/>
            <w:vAlign w:val="center"/>
            <w:hideMark/>
          </w:tcPr>
          <w:p w14:paraId="5FE86D70"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Selling and Distribution</w:t>
            </w:r>
            <w:r w:rsidRPr="00E81617">
              <w:rPr>
                <w:rFonts w:ascii="Calibri" w:eastAsia="Times New Roman" w:hAnsi="Calibri" w:cs="Calibri"/>
                <w:b/>
                <w:bCs/>
                <w:color w:val="000000"/>
                <w:kern w:val="0"/>
                <w:sz w:val="24"/>
                <w:szCs w:val="24"/>
                <w14:ligatures w14:val="none"/>
              </w:rPr>
              <w:br/>
              <w:t xml:space="preserve"> Expenses</w:t>
            </w:r>
          </w:p>
        </w:tc>
        <w:tc>
          <w:tcPr>
            <w:tcW w:w="930" w:type="dxa"/>
            <w:tcBorders>
              <w:top w:val="nil"/>
              <w:left w:val="nil"/>
              <w:bottom w:val="single" w:sz="4" w:space="0" w:color="auto"/>
              <w:right w:val="single" w:sz="4" w:space="0" w:color="auto"/>
            </w:tcBorders>
            <w:shd w:val="clear" w:color="auto" w:fill="D9E1F2"/>
            <w:noWrap/>
            <w:vAlign w:val="center"/>
            <w:hideMark/>
          </w:tcPr>
          <w:p w14:paraId="72BB450A"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0.84</w:t>
            </w:r>
          </w:p>
        </w:tc>
        <w:tc>
          <w:tcPr>
            <w:tcW w:w="1010" w:type="dxa"/>
            <w:tcBorders>
              <w:top w:val="nil"/>
              <w:left w:val="nil"/>
              <w:bottom w:val="single" w:sz="4" w:space="0" w:color="auto"/>
              <w:right w:val="single" w:sz="4" w:space="0" w:color="auto"/>
            </w:tcBorders>
            <w:shd w:val="clear" w:color="auto" w:fill="D9E1F2"/>
            <w:noWrap/>
            <w:vAlign w:val="center"/>
            <w:hideMark/>
          </w:tcPr>
          <w:p w14:paraId="15548B4B"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0.34</w:t>
            </w:r>
          </w:p>
        </w:tc>
        <w:tc>
          <w:tcPr>
            <w:tcW w:w="996" w:type="dxa"/>
            <w:tcBorders>
              <w:top w:val="nil"/>
              <w:left w:val="nil"/>
              <w:bottom w:val="single" w:sz="4" w:space="0" w:color="auto"/>
              <w:right w:val="single" w:sz="4" w:space="0" w:color="auto"/>
            </w:tcBorders>
            <w:shd w:val="clear" w:color="auto" w:fill="D9E1F2"/>
            <w:noWrap/>
            <w:vAlign w:val="center"/>
            <w:hideMark/>
          </w:tcPr>
          <w:p w14:paraId="67707D0F"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2.16</w:t>
            </w:r>
          </w:p>
        </w:tc>
        <w:tc>
          <w:tcPr>
            <w:tcW w:w="996" w:type="dxa"/>
            <w:tcBorders>
              <w:top w:val="nil"/>
              <w:left w:val="nil"/>
              <w:bottom w:val="single" w:sz="4" w:space="0" w:color="auto"/>
              <w:right w:val="single" w:sz="4" w:space="0" w:color="auto"/>
            </w:tcBorders>
            <w:shd w:val="clear" w:color="auto" w:fill="D9E1F2"/>
            <w:noWrap/>
            <w:vAlign w:val="center"/>
            <w:hideMark/>
          </w:tcPr>
          <w:p w14:paraId="617A86DB"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0.53</w:t>
            </w:r>
          </w:p>
        </w:tc>
        <w:tc>
          <w:tcPr>
            <w:tcW w:w="996" w:type="dxa"/>
            <w:tcBorders>
              <w:top w:val="nil"/>
              <w:left w:val="nil"/>
              <w:bottom w:val="single" w:sz="4" w:space="0" w:color="auto"/>
              <w:right w:val="single" w:sz="8" w:space="0" w:color="auto"/>
            </w:tcBorders>
            <w:shd w:val="clear" w:color="auto" w:fill="D9E1F2"/>
            <w:noWrap/>
            <w:vAlign w:val="center"/>
            <w:hideMark/>
          </w:tcPr>
          <w:p w14:paraId="34947AAB"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0.86</w:t>
            </w:r>
          </w:p>
        </w:tc>
        <w:tc>
          <w:tcPr>
            <w:tcW w:w="236" w:type="dxa"/>
            <w:vAlign w:val="center"/>
            <w:hideMark/>
          </w:tcPr>
          <w:p w14:paraId="3F32B64E"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025C694F" w14:textId="77777777" w:rsidTr="00AC548E">
        <w:trPr>
          <w:trHeight w:val="521"/>
        </w:trPr>
        <w:tc>
          <w:tcPr>
            <w:tcW w:w="3723" w:type="dxa"/>
            <w:tcBorders>
              <w:top w:val="nil"/>
              <w:left w:val="single" w:sz="8" w:space="0" w:color="auto"/>
              <w:bottom w:val="single" w:sz="4" w:space="0" w:color="auto"/>
              <w:right w:val="single" w:sz="4" w:space="0" w:color="auto"/>
            </w:tcBorders>
            <w:shd w:val="clear" w:color="auto" w:fill="D9E1F2"/>
            <w:noWrap/>
            <w:vAlign w:val="center"/>
            <w:hideMark/>
          </w:tcPr>
          <w:p w14:paraId="7257C49E"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Administrative Expenses</w:t>
            </w:r>
          </w:p>
        </w:tc>
        <w:tc>
          <w:tcPr>
            <w:tcW w:w="930" w:type="dxa"/>
            <w:tcBorders>
              <w:top w:val="nil"/>
              <w:left w:val="nil"/>
              <w:bottom w:val="single" w:sz="4" w:space="0" w:color="auto"/>
              <w:right w:val="single" w:sz="4" w:space="0" w:color="auto"/>
            </w:tcBorders>
            <w:shd w:val="clear" w:color="auto" w:fill="D9E1F2"/>
            <w:noWrap/>
            <w:vAlign w:val="center"/>
            <w:hideMark/>
          </w:tcPr>
          <w:p w14:paraId="2C1EDCCF"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49.14</w:t>
            </w:r>
          </w:p>
        </w:tc>
        <w:tc>
          <w:tcPr>
            <w:tcW w:w="1010" w:type="dxa"/>
            <w:tcBorders>
              <w:top w:val="nil"/>
              <w:left w:val="nil"/>
              <w:bottom w:val="single" w:sz="4" w:space="0" w:color="auto"/>
              <w:right w:val="single" w:sz="4" w:space="0" w:color="auto"/>
            </w:tcBorders>
            <w:shd w:val="clear" w:color="auto" w:fill="D9E1F2"/>
            <w:noWrap/>
            <w:vAlign w:val="center"/>
            <w:hideMark/>
          </w:tcPr>
          <w:p w14:paraId="3709AAF8"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56.81</w:t>
            </w:r>
          </w:p>
        </w:tc>
        <w:tc>
          <w:tcPr>
            <w:tcW w:w="996" w:type="dxa"/>
            <w:tcBorders>
              <w:top w:val="nil"/>
              <w:left w:val="nil"/>
              <w:bottom w:val="single" w:sz="4" w:space="0" w:color="auto"/>
              <w:right w:val="single" w:sz="4" w:space="0" w:color="auto"/>
            </w:tcBorders>
            <w:shd w:val="clear" w:color="auto" w:fill="D9E1F2"/>
            <w:noWrap/>
            <w:vAlign w:val="center"/>
            <w:hideMark/>
          </w:tcPr>
          <w:p w14:paraId="08F0C7A9"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48.19</w:t>
            </w:r>
          </w:p>
        </w:tc>
        <w:tc>
          <w:tcPr>
            <w:tcW w:w="996" w:type="dxa"/>
            <w:tcBorders>
              <w:top w:val="nil"/>
              <w:left w:val="nil"/>
              <w:bottom w:val="single" w:sz="4" w:space="0" w:color="auto"/>
              <w:right w:val="single" w:sz="4" w:space="0" w:color="auto"/>
            </w:tcBorders>
            <w:shd w:val="clear" w:color="auto" w:fill="D9E1F2"/>
            <w:noWrap/>
            <w:vAlign w:val="center"/>
            <w:hideMark/>
          </w:tcPr>
          <w:p w14:paraId="18285086"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52.14</w:t>
            </w:r>
          </w:p>
        </w:tc>
        <w:tc>
          <w:tcPr>
            <w:tcW w:w="996" w:type="dxa"/>
            <w:tcBorders>
              <w:top w:val="nil"/>
              <w:left w:val="nil"/>
              <w:bottom w:val="single" w:sz="4" w:space="0" w:color="auto"/>
              <w:right w:val="single" w:sz="8" w:space="0" w:color="auto"/>
            </w:tcBorders>
            <w:shd w:val="clear" w:color="auto" w:fill="D9E1F2"/>
            <w:noWrap/>
            <w:vAlign w:val="center"/>
            <w:hideMark/>
          </w:tcPr>
          <w:p w14:paraId="5DA5EC03"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58.58</w:t>
            </w:r>
          </w:p>
        </w:tc>
        <w:tc>
          <w:tcPr>
            <w:tcW w:w="236" w:type="dxa"/>
            <w:vAlign w:val="center"/>
            <w:hideMark/>
          </w:tcPr>
          <w:p w14:paraId="415C05EF"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08604A4D" w14:textId="77777777" w:rsidTr="00AC548E">
        <w:trPr>
          <w:trHeight w:val="521"/>
        </w:trPr>
        <w:tc>
          <w:tcPr>
            <w:tcW w:w="3723" w:type="dxa"/>
            <w:tcBorders>
              <w:top w:val="nil"/>
              <w:left w:val="single" w:sz="8" w:space="0" w:color="auto"/>
              <w:bottom w:val="single" w:sz="4" w:space="0" w:color="auto"/>
              <w:right w:val="single" w:sz="4" w:space="0" w:color="auto"/>
            </w:tcBorders>
            <w:shd w:val="clear" w:color="auto" w:fill="ACB9CA" w:themeFill="text2" w:themeFillTint="66"/>
            <w:noWrap/>
            <w:vAlign w:val="center"/>
            <w:hideMark/>
          </w:tcPr>
          <w:p w14:paraId="2E40BA1E" w14:textId="77777777" w:rsidR="00AC548E" w:rsidRPr="00373C3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373C37">
              <w:rPr>
                <w:rFonts w:ascii="Calibri" w:eastAsia="Times New Roman" w:hAnsi="Calibri" w:cs="Calibri"/>
                <w:b/>
                <w:bCs/>
                <w:color w:val="000000"/>
                <w:kern w:val="0"/>
                <w:sz w:val="24"/>
                <w:szCs w:val="24"/>
                <w14:ligatures w14:val="none"/>
              </w:rPr>
              <w:t>Operating Profit</w:t>
            </w:r>
          </w:p>
        </w:tc>
        <w:tc>
          <w:tcPr>
            <w:tcW w:w="930" w:type="dxa"/>
            <w:tcBorders>
              <w:top w:val="nil"/>
              <w:left w:val="nil"/>
              <w:bottom w:val="single" w:sz="4" w:space="0" w:color="auto"/>
              <w:right w:val="single" w:sz="4" w:space="0" w:color="auto"/>
            </w:tcBorders>
            <w:shd w:val="clear" w:color="auto" w:fill="ACB9CA" w:themeFill="text2" w:themeFillTint="66"/>
            <w:noWrap/>
            <w:vAlign w:val="center"/>
            <w:hideMark/>
          </w:tcPr>
          <w:p w14:paraId="0430D025"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717.33</w:t>
            </w:r>
          </w:p>
        </w:tc>
        <w:tc>
          <w:tcPr>
            <w:tcW w:w="1010" w:type="dxa"/>
            <w:tcBorders>
              <w:top w:val="nil"/>
              <w:left w:val="nil"/>
              <w:bottom w:val="single" w:sz="4" w:space="0" w:color="auto"/>
              <w:right w:val="single" w:sz="4" w:space="0" w:color="auto"/>
            </w:tcBorders>
            <w:shd w:val="clear" w:color="auto" w:fill="ACB9CA" w:themeFill="text2" w:themeFillTint="66"/>
            <w:noWrap/>
            <w:vAlign w:val="center"/>
            <w:hideMark/>
          </w:tcPr>
          <w:p w14:paraId="5FADCB3E"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688.08</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295B0562"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579.71</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23EA3DBF"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753.08</w:t>
            </w:r>
          </w:p>
        </w:tc>
        <w:tc>
          <w:tcPr>
            <w:tcW w:w="996" w:type="dxa"/>
            <w:tcBorders>
              <w:top w:val="nil"/>
              <w:left w:val="nil"/>
              <w:bottom w:val="single" w:sz="4" w:space="0" w:color="auto"/>
              <w:right w:val="single" w:sz="8" w:space="0" w:color="auto"/>
            </w:tcBorders>
            <w:shd w:val="clear" w:color="auto" w:fill="ACB9CA" w:themeFill="text2" w:themeFillTint="66"/>
            <w:noWrap/>
            <w:vAlign w:val="center"/>
            <w:hideMark/>
          </w:tcPr>
          <w:p w14:paraId="6C4F8441"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522.47</w:t>
            </w:r>
          </w:p>
        </w:tc>
        <w:tc>
          <w:tcPr>
            <w:tcW w:w="236" w:type="dxa"/>
            <w:vAlign w:val="center"/>
            <w:hideMark/>
          </w:tcPr>
          <w:p w14:paraId="41919079"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26B6724B" w14:textId="77777777" w:rsidTr="00AC548E">
        <w:trPr>
          <w:trHeight w:val="548"/>
        </w:trPr>
        <w:tc>
          <w:tcPr>
            <w:tcW w:w="3723" w:type="dxa"/>
            <w:tcBorders>
              <w:top w:val="nil"/>
              <w:left w:val="single" w:sz="8" w:space="0" w:color="auto"/>
              <w:bottom w:val="single" w:sz="4" w:space="0" w:color="auto"/>
              <w:right w:val="single" w:sz="4" w:space="0" w:color="auto"/>
            </w:tcBorders>
            <w:shd w:val="clear" w:color="auto" w:fill="D9E1F2"/>
            <w:noWrap/>
            <w:vAlign w:val="center"/>
            <w:hideMark/>
          </w:tcPr>
          <w:p w14:paraId="710F255D"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Financial Expenses</w:t>
            </w:r>
          </w:p>
        </w:tc>
        <w:tc>
          <w:tcPr>
            <w:tcW w:w="930" w:type="dxa"/>
            <w:tcBorders>
              <w:top w:val="nil"/>
              <w:left w:val="nil"/>
              <w:bottom w:val="single" w:sz="4" w:space="0" w:color="auto"/>
              <w:right w:val="single" w:sz="4" w:space="0" w:color="auto"/>
            </w:tcBorders>
            <w:shd w:val="clear" w:color="auto" w:fill="D9E1F2"/>
            <w:noWrap/>
            <w:vAlign w:val="center"/>
            <w:hideMark/>
          </w:tcPr>
          <w:p w14:paraId="6D19663B"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539.03</w:t>
            </w:r>
          </w:p>
        </w:tc>
        <w:tc>
          <w:tcPr>
            <w:tcW w:w="1010" w:type="dxa"/>
            <w:tcBorders>
              <w:top w:val="nil"/>
              <w:left w:val="nil"/>
              <w:bottom w:val="single" w:sz="4" w:space="0" w:color="auto"/>
              <w:right w:val="single" w:sz="4" w:space="0" w:color="auto"/>
            </w:tcBorders>
            <w:shd w:val="clear" w:color="auto" w:fill="D9E1F2"/>
            <w:noWrap/>
            <w:vAlign w:val="center"/>
            <w:hideMark/>
          </w:tcPr>
          <w:p w14:paraId="0273D29C"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508.94</w:t>
            </w:r>
          </w:p>
        </w:tc>
        <w:tc>
          <w:tcPr>
            <w:tcW w:w="996" w:type="dxa"/>
            <w:tcBorders>
              <w:top w:val="nil"/>
              <w:left w:val="nil"/>
              <w:bottom w:val="single" w:sz="4" w:space="0" w:color="auto"/>
              <w:right w:val="single" w:sz="4" w:space="0" w:color="auto"/>
            </w:tcBorders>
            <w:shd w:val="clear" w:color="auto" w:fill="D9E1F2"/>
            <w:noWrap/>
            <w:vAlign w:val="center"/>
            <w:hideMark/>
          </w:tcPr>
          <w:p w14:paraId="306350D0"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459.2</w:t>
            </w:r>
          </w:p>
        </w:tc>
        <w:tc>
          <w:tcPr>
            <w:tcW w:w="996" w:type="dxa"/>
            <w:tcBorders>
              <w:top w:val="nil"/>
              <w:left w:val="nil"/>
              <w:bottom w:val="single" w:sz="4" w:space="0" w:color="auto"/>
              <w:right w:val="single" w:sz="4" w:space="0" w:color="auto"/>
            </w:tcBorders>
            <w:shd w:val="clear" w:color="auto" w:fill="D9E1F2"/>
            <w:noWrap/>
            <w:vAlign w:val="center"/>
            <w:hideMark/>
          </w:tcPr>
          <w:p w14:paraId="6D20007F"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408.14</w:t>
            </w:r>
          </w:p>
        </w:tc>
        <w:tc>
          <w:tcPr>
            <w:tcW w:w="996" w:type="dxa"/>
            <w:tcBorders>
              <w:top w:val="nil"/>
              <w:left w:val="nil"/>
              <w:bottom w:val="single" w:sz="4" w:space="0" w:color="auto"/>
              <w:right w:val="single" w:sz="8" w:space="0" w:color="auto"/>
            </w:tcBorders>
            <w:shd w:val="clear" w:color="auto" w:fill="D9E1F2"/>
            <w:noWrap/>
            <w:vAlign w:val="center"/>
            <w:hideMark/>
          </w:tcPr>
          <w:p w14:paraId="7FBFFD2C"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345.06</w:t>
            </w:r>
          </w:p>
        </w:tc>
        <w:tc>
          <w:tcPr>
            <w:tcW w:w="236" w:type="dxa"/>
            <w:vAlign w:val="center"/>
            <w:hideMark/>
          </w:tcPr>
          <w:p w14:paraId="036076B3"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3E2AFC5B" w14:textId="77777777" w:rsidTr="00AC548E">
        <w:trPr>
          <w:trHeight w:val="624"/>
        </w:trPr>
        <w:tc>
          <w:tcPr>
            <w:tcW w:w="3723" w:type="dxa"/>
            <w:tcBorders>
              <w:top w:val="nil"/>
              <w:left w:val="single" w:sz="8" w:space="0" w:color="auto"/>
              <w:bottom w:val="single" w:sz="4" w:space="0" w:color="auto"/>
              <w:right w:val="single" w:sz="4" w:space="0" w:color="auto"/>
            </w:tcBorders>
            <w:shd w:val="clear" w:color="auto" w:fill="ACB9CA" w:themeFill="text2" w:themeFillTint="66"/>
            <w:vAlign w:val="center"/>
            <w:hideMark/>
          </w:tcPr>
          <w:p w14:paraId="404B62BD"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Profit before</w:t>
            </w:r>
            <w:r w:rsidRPr="00E81617">
              <w:rPr>
                <w:rFonts w:ascii="Calibri" w:eastAsia="Times New Roman" w:hAnsi="Calibri" w:cs="Calibri"/>
                <w:b/>
                <w:bCs/>
                <w:color w:val="000000"/>
                <w:kern w:val="0"/>
                <w:sz w:val="24"/>
                <w:szCs w:val="24"/>
                <w14:ligatures w14:val="none"/>
              </w:rPr>
              <w:br/>
              <w:t xml:space="preserve"> Non-operating Income</w:t>
            </w:r>
          </w:p>
        </w:tc>
        <w:tc>
          <w:tcPr>
            <w:tcW w:w="930" w:type="dxa"/>
            <w:tcBorders>
              <w:top w:val="nil"/>
              <w:left w:val="nil"/>
              <w:bottom w:val="single" w:sz="4" w:space="0" w:color="auto"/>
              <w:right w:val="single" w:sz="4" w:space="0" w:color="auto"/>
            </w:tcBorders>
            <w:shd w:val="clear" w:color="auto" w:fill="ACB9CA" w:themeFill="text2" w:themeFillTint="66"/>
            <w:noWrap/>
            <w:vAlign w:val="center"/>
            <w:hideMark/>
          </w:tcPr>
          <w:p w14:paraId="2717CF0B"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1256.36</w:t>
            </w:r>
          </w:p>
        </w:tc>
        <w:tc>
          <w:tcPr>
            <w:tcW w:w="1010" w:type="dxa"/>
            <w:tcBorders>
              <w:top w:val="nil"/>
              <w:left w:val="nil"/>
              <w:bottom w:val="single" w:sz="4" w:space="0" w:color="auto"/>
              <w:right w:val="single" w:sz="4" w:space="0" w:color="auto"/>
            </w:tcBorders>
            <w:shd w:val="clear" w:color="auto" w:fill="ACB9CA" w:themeFill="text2" w:themeFillTint="66"/>
            <w:noWrap/>
            <w:vAlign w:val="center"/>
            <w:hideMark/>
          </w:tcPr>
          <w:p w14:paraId="576E9F6D"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1197.02</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49E70EE9"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1038.91</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4033D337"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1161.22</w:t>
            </w:r>
          </w:p>
        </w:tc>
        <w:tc>
          <w:tcPr>
            <w:tcW w:w="996" w:type="dxa"/>
            <w:tcBorders>
              <w:top w:val="nil"/>
              <w:left w:val="nil"/>
              <w:bottom w:val="single" w:sz="4" w:space="0" w:color="auto"/>
              <w:right w:val="single" w:sz="8" w:space="0" w:color="auto"/>
            </w:tcBorders>
            <w:shd w:val="clear" w:color="auto" w:fill="ACB9CA" w:themeFill="text2" w:themeFillTint="66"/>
            <w:noWrap/>
            <w:vAlign w:val="center"/>
            <w:hideMark/>
          </w:tcPr>
          <w:p w14:paraId="1F3AC544"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867.53</w:t>
            </w:r>
          </w:p>
        </w:tc>
        <w:tc>
          <w:tcPr>
            <w:tcW w:w="236" w:type="dxa"/>
            <w:vAlign w:val="center"/>
            <w:hideMark/>
          </w:tcPr>
          <w:p w14:paraId="2CAE84D7"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04CCCB80" w14:textId="77777777" w:rsidTr="00AC548E">
        <w:trPr>
          <w:trHeight w:val="422"/>
        </w:trPr>
        <w:tc>
          <w:tcPr>
            <w:tcW w:w="3723" w:type="dxa"/>
            <w:tcBorders>
              <w:top w:val="nil"/>
              <w:left w:val="single" w:sz="8" w:space="0" w:color="auto"/>
              <w:bottom w:val="single" w:sz="4" w:space="0" w:color="auto"/>
              <w:right w:val="single" w:sz="4" w:space="0" w:color="auto"/>
            </w:tcBorders>
            <w:shd w:val="clear" w:color="auto" w:fill="ACB9CA" w:themeFill="text2" w:themeFillTint="66"/>
            <w:noWrap/>
            <w:vAlign w:val="center"/>
            <w:hideMark/>
          </w:tcPr>
          <w:p w14:paraId="121FF725"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Other Income</w:t>
            </w:r>
          </w:p>
        </w:tc>
        <w:tc>
          <w:tcPr>
            <w:tcW w:w="930" w:type="dxa"/>
            <w:tcBorders>
              <w:top w:val="nil"/>
              <w:left w:val="nil"/>
              <w:bottom w:val="single" w:sz="4" w:space="0" w:color="auto"/>
              <w:right w:val="single" w:sz="4" w:space="0" w:color="auto"/>
            </w:tcBorders>
            <w:shd w:val="clear" w:color="auto" w:fill="ACB9CA" w:themeFill="text2" w:themeFillTint="66"/>
            <w:noWrap/>
            <w:vAlign w:val="center"/>
            <w:hideMark/>
          </w:tcPr>
          <w:p w14:paraId="6F58EFE0"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0</w:t>
            </w:r>
          </w:p>
        </w:tc>
        <w:tc>
          <w:tcPr>
            <w:tcW w:w="1010" w:type="dxa"/>
            <w:tcBorders>
              <w:top w:val="nil"/>
              <w:left w:val="nil"/>
              <w:bottom w:val="single" w:sz="4" w:space="0" w:color="auto"/>
              <w:right w:val="single" w:sz="4" w:space="0" w:color="auto"/>
            </w:tcBorders>
            <w:shd w:val="clear" w:color="auto" w:fill="ACB9CA" w:themeFill="text2" w:themeFillTint="66"/>
            <w:noWrap/>
            <w:vAlign w:val="center"/>
            <w:hideMark/>
          </w:tcPr>
          <w:p w14:paraId="41F74F5F"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0</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47ACD809"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0</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4CE8BA05"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0</w:t>
            </w:r>
          </w:p>
        </w:tc>
        <w:tc>
          <w:tcPr>
            <w:tcW w:w="996" w:type="dxa"/>
            <w:tcBorders>
              <w:top w:val="nil"/>
              <w:left w:val="nil"/>
              <w:bottom w:val="single" w:sz="4" w:space="0" w:color="auto"/>
              <w:right w:val="single" w:sz="8" w:space="0" w:color="auto"/>
            </w:tcBorders>
            <w:shd w:val="clear" w:color="auto" w:fill="ACB9CA" w:themeFill="text2" w:themeFillTint="66"/>
            <w:noWrap/>
            <w:vAlign w:val="center"/>
            <w:hideMark/>
          </w:tcPr>
          <w:p w14:paraId="1735291C"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0</w:t>
            </w:r>
          </w:p>
        </w:tc>
        <w:tc>
          <w:tcPr>
            <w:tcW w:w="236" w:type="dxa"/>
            <w:vAlign w:val="center"/>
            <w:hideMark/>
          </w:tcPr>
          <w:p w14:paraId="6D76E219"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73E64545" w14:textId="77777777" w:rsidTr="00AC548E">
        <w:trPr>
          <w:trHeight w:val="620"/>
        </w:trPr>
        <w:tc>
          <w:tcPr>
            <w:tcW w:w="3723" w:type="dxa"/>
            <w:tcBorders>
              <w:top w:val="nil"/>
              <w:left w:val="single" w:sz="8" w:space="0" w:color="auto"/>
              <w:bottom w:val="single" w:sz="4" w:space="0" w:color="auto"/>
              <w:right w:val="single" w:sz="4" w:space="0" w:color="auto"/>
            </w:tcBorders>
            <w:shd w:val="clear" w:color="auto" w:fill="ACB9CA" w:themeFill="text2" w:themeFillTint="66"/>
            <w:noWrap/>
            <w:vAlign w:val="center"/>
            <w:hideMark/>
          </w:tcPr>
          <w:p w14:paraId="3FA7AF10"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Finance Income</w:t>
            </w:r>
          </w:p>
        </w:tc>
        <w:tc>
          <w:tcPr>
            <w:tcW w:w="930" w:type="dxa"/>
            <w:tcBorders>
              <w:top w:val="nil"/>
              <w:left w:val="nil"/>
              <w:bottom w:val="single" w:sz="4" w:space="0" w:color="auto"/>
              <w:right w:val="single" w:sz="4" w:space="0" w:color="auto"/>
            </w:tcBorders>
            <w:shd w:val="clear" w:color="auto" w:fill="ACB9CA" w:themeFill="text2" w:themeFillTint="66"/>
            <w:noWrap/>
            <w:vAlign w:val="center"/>
            <w:hideMark/>
          </w:tcPr>
          <w:p w14:paraId="1EF3D02E"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8.34</w:t>
            </w:r>
          </w:p>
        </w:tc>
        <w:tc>
          <w:tcPr>
            <w:tcW w:w="1010" w:type="dxa"/>
            <w:tcBorders>
              <w:top w:val="nil"/>
              <w:left w:val="nil"/>
              <w:bottom w:val="single" w:sz="4" w:space="0" w:color="auto"/>
              <w:right w:val="single" w:sz="4" w:space="0" w:color="auto"/>
            </w:tcBorders>
            <w:shd w:val="clear" w:color="auto" w:fill="ACB9CA" w:themeFill="text2" w:themeFillTint="66"/>
            <w:noWrap/>
            <w:vAlign w:val="center"/>
            <w:hideMark/>
          </w:tcPr>
          <w:p w14:paraId="0A86469C"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6.47</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5C4F969A"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7.51</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74517A2B"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8.59</w:t>
            </w:r>
          </w:p>
        </w:tc>
        <w:tc>
          <w:tcPr>
            <w:tcW w:w="996" w:type="dxa"/>
            <w:tcBorders>
              <w:top w:val="nil"/>
              <w:left w:val="nil"/>
              <w:bottom w:val="single" w:sz="4" w:space="0" w:color="auto"/>
              <w:right w:val="single" w:sz="8" w:space="0" w:color="auto"/>
            </w:tcBorders>
            <w:shd w:val="clear" w:color="auto" w:fill="ACB9CA" w:themeFill="text2" w:themeFillTint="66"/>
            <w:noWrap/>
            <w:vAlign w:val="center"/>
            <w:hideMark/>
          </w:tcPr>
          <w:p w14:paraId="74C8B6DC"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8.08</w:t>
            </w:r>
          </w:p>
        </w:tc>
        <w:tc>
          <w:tcPr>
            <w:tcW w:w="236" w:type="dxa"/>
            <w:vAlign w:val="center"/>
            <w:hideMark/>
          </w:tcPr>
          <w:p w14:paraId="531BFDD9"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47AFBE60" w14:textId="77777777" w:rsidTr="00AC548E">
        <w:trPr>
          <w:trHeight w:val="624"/>
        </w:trPr>
        <w:tc>
          <w:tcPr>
            <w:tcW w:w="3723" w:type="dxa"/>
            <w:tcBorders>
              <w:top w:val="nil"/>
              <w:left w:val="single" w:sz="8" w:space="0" w:color="auto"/>
              <w:bottom w:val="single" w:sz="4" w:space="0" w:color="auto"/>
              <w:right w:val="single" w:sz="4" w:space="0" w:color="auto"/>
            </w:tcBorders>
            <w:shd w:val="clear" w:color="auto" w:fill="D9E1F2"/>
            <w:vAlign w:val="center"/>
            <w:hideMark/>
          </w:tcPr>
          <w:p w14:paraId="63FC674B"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Contribution to WPPF</w:t>
            </w:r>
            <w:r w:rsidRPr="00E81617">
              <w:rPr>
                <w:rFonts w:ascii="Calibri" w:eastAsia="Times New Roman" w:hAnsi="Calibri" w:cs="Calibri"/>
                <w:b/>
                <w:bCs/>
                <w:color w:val="000000"/>
                <w:kern w:val="0"/>
                <w:sz w:val="24"/>
                <w:szCs w:val="24"/>
                <w14:ligatures w14:val="none"/>
              </w:rPr>
              <w:br/>
              <w:t xml:space="preserve"> and Welfare Fund</w:t>
            </w:r>
          </w:p>
        </w:tc>
        <w:tc>
          <w:tcPr>
            <w:tcW w:w="930" w:type="dxa"/>
            <w:tcBorders>
              <w:top w:val="nil"/>
              <w:left w:val="nil"/>
              <w:bottom w:val="single" w:sz="4" w:space="0" w:color="auto"/>
              <w:right w:val="single" w:sz="4" w:space="0" w:color="auto"/>
            </w:tcBorders>
            <w:shd w:val="clear" w:color="auto" w:fill="D9E1F2"/>
            <w:noWrap/>
            <w:vAlign w:val="center"/>
            <w:hideMark/>
          </w:tcPr>
          <w:p w14:paraId="65139291"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9.91</w:t>
            </w:r>
          </w:p>
        </w:tc>
        <w:tc>
          <w:tcPr>
            <w:tcW w:w="1010" w:type="dxa"/>
            <w:tcBorders>
              <w:top w:val="nil"/>
              <w:left w:val="nil"/>
              <w:bottom w:val="single" w:sz="4" w:space="0" w:color="auto"/>
              <w:right w:val="single" w:sz="4" w:space="0" w:color="auto"/>
            </w:tcBorders>
            <w:shd w:val="clear" w:color="auto" w:fill="D9E1F2"/>
            <w:noWrap/>
            <w:vAlign w:val="center"/>
            <w:hideMark/>
          </w:tcPr>
          <w:p w14:paraId="3AEABB37"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9.99</w:t>
            </w:r>
          </w:p>
        </w:tc>
        <w:tc>
          <w:tcPr>
            <w:tcW w:w="996" w:type="dxa"/>
            <w:tcBorders>
              <w:top w:val="nil"/>
              <w:left w:val="nil"/>
              <w:bottom w:val="single" w:sz="4" w:space="0" w:color="auto"/>
              <w:right w:val="single" w:sz="4" w:space="0" w:color="auto"/>
            </w:tcBorders>
            <w:shd w:val="clear" w:color="auto" w:fill="D9E1F2"/>
            <w:noWrap/>
            <w:vAlign w:val="center"/>
            <w:hideMark/>
          </w:tcPr>
          <w:p w14:paraId="5A1CEE18"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6.75</w:t>
            </w:r>
          </w:p>
        </w:tc>
        <w:tc>
          <w:tcPr>
            <w:tcW w:w="996" w:type="dxa"/>
            <w:tcBorders>
              <w:top w:val="nil"/>
              <w:left w:val="nil"/>
              <w:bottom w:val="single" w:sz="4" w:space="0" w:color="auto"/>
              <w:right w:val="single" w:sz="4" w:space="0" w:color="auto"/>
            </w:tcBorders>
            <w:shd w:val="clear" w:color="auto" w:fill="D9E1F2"/>
            <w:noWrap/>
            <w:vAlign w:val="center"/>
            <w:hideMark/>
          </w:tcPr>
          <w:p w14:paraId="22E6E2A4"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18.23</w:t>
            </w:r>
          </w:p>
        </w:tc>
        <w:tc>
          <w:tcPr>
            <w:tcW w:w="996" w:type="dxa"/>
            <w:tcBorders>
              <w:top w:val="nil"/>
              <w:left w:val="nil"/>
              <w:bottom w:val="single" w:sz="4" w:space="0" w:color="auto"/>
              <w:right w:val="single" w:sz="8" w:space="0" w:color="auto"/>
            </w:tcBorders>
            <w:shd w:val="clear" w:color="auto" w:fill="D9E1F2"/>
            <w:noWrap/>
            <w:vAlign w:val="center"/>
            <w:hideMark/>
          </w:tcPr>
          <w:p w14:paraId="0E9171D7"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9.69</w:t>
            </w:r>
          </w:p>
        </w:tc>
        <w:tc>
          <w:tcPr>
            <w:tcW w:w="236" w:type="dxa"/>
            <w:vAlign w:val="center"/>
            <w:hideMark/>
          </w:tcPr>
          <w:p w14:paraId="7CC90AC9"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1169BE18" w14:textId="77777777" w:rsidTr="00AC548E">
        <w:trPr>
          <w:trHeight w:val="530"/>
        </w:trPr>
        <w:tc>
          <w:tcPr>
            <w:tcW w:w="3723" w:type="dxa"/>
            <w:tcBorders>
              <w:top w:val="nil"/>
              <w:left w:val="single" w:sz="8" w:space="0" w:color="auto"/>
              <w:bottom w:val="single" w:sz="4" w:space="0" w:color="auto"/>
              <w:right w:val="single" w:sz="4" w:space="0" w:color="auto"/>
            </w:tcBorders>
            <w:shd w:val="clear" w:color="auto" w:fill="ACB9CA" w:themeFill="text2" w:themeFillTint="66"/>
            <w:noWrap/>
            <w:vAlign w:val="center"/>
            <w:hideMark/>
          </w:tcPr>
          <w:p w14:paraId="3C273E5E"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Profit before Tax</w:t>
            </w:r>
          </w:p>
        </w:tc>
        <w:tc>
          <w:tcPr>
            <w:tcW w:w="930" w:type="dxa"/>
            <w:tcBorders>
              <w:top w:val="nil"/>
              <w:left w:val="nil"/>
              <w:bottom w:val="single" w:sz="4" w:space="0" w:color="auto"/>
              <w:right w:val="single" w:sz="4" w:space="0" w:color="auto"/>
            </w:tcBorders>
            <w:shd w:val="clear" w:color="auto" w:fill="ACB9CA" w:themeFill="text2" w:themeFillTint="66"/>
            <w:noWrap/>
            <w:vAlign w:val="center"/>
            <w:hideMark/>
          </w:tcPr>
          <w:p w14:paraId="48907FA7"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1274.61</w:t>
            </w:r>
          </w:p>
        </w:tc>
        <w:tc>
          <w:tcPr>
            <w:tcW w:w="1010" w:type="dxa"/>
            <w:tcBorders>
              <w:top w:val="nil"/>
              <w:left w:val="nil"/>
              <w:bottom w:val="single" w:sz="4" w:space="0" w:color="auto"/>
              <w:right w:val="single" w:sz="4" w:space="0" w:color="auto"/>
            </w:tcBorders>
            <w:shd w:val="clear" w:color="auto" w:fill="ACB9CA" w:themeFill="text2" w:themeFillTint="66"/>
            <w:noWrap/>
            <w:vAlign w:val="center"/>
            <w:hideMark/>
          </w:tcPr>
          <w:p w14:paraId="6A7E0BE6"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1213.48</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009B556B"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1053.17</w:t>
            </w:r>
          </w:p>
        </w:tc>
        <w:tc>
          <w:tcPr>
            <w:tcW w:w="996" w:type="dxa"/>
            <w:tcBorders>
              <w:top w:val="nil"/>
              <w:left w:val="nil"/>
              <w:bottom w:val="single" w:sz="4" w:space="0" w:color="auto"/>
              <w:right w:val="single" w:sz="4" w:space="0" w:color="auto"/>
            </w:tcBorders>
            <w:shd w:val="clear" w:color="auto" w:fill="ACB9CA" w:themeFill="text2" w:themeFillTint="66"/>
            <w:noWrap/>
            <w:vAlign w:val="center"/>
            <w:hideMark/>
          </w:tcPr>
          <w:p w14:paraId="62289BB2"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1188.04</w:t>
            </w:r>
          </w:p>
        </w:tc>
        <w:tc>
          <w:tcPr>
            <w:tcW w:w="996" w:type="dxa"/>
            <w:tcBorders>
              <w:top w:val="nil"/>
              <w:left w:val="nil"/>
              <w:bottom w:val="single" w:sz="4" w:space="0" w:color="auto"/>
              <w:right w:val="single" w:sz="8" w:space="0" w:color="auto"/>
            </w:tcBorders>
            <w:shd w:val="clear" w:color="auto" w:fill="ACB9CA" w:themeFill="text2" w:themeFillTint="66"/>
            <w:noWrap/>
            <w:vAlign w:val="center"/>
            <w:hideMark/>
          </w:tcPr>
          <w:p w14:paraId="4AE9F3DA"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885.3</w:t>
            </w:r>
          </w:p>
        </w:tc>
        <w:tc>
          <w:tcPr>
            <w:tcW w:w="236" w:type="dxa"/>
            <w:vAlign w:val="center"/>
            <w:hideMark/>
          </w:tcPr>
          <w:p w14:paraId="0C3CBEA0"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7A6653F8" w14:textId="77777777" w:rsidTr="00AC548E">
        <w:trPr>
          <w:trHeight w:val="539"/>
        </w:trPr>
        <w:tc>
          <w:tcPr>
            <w:tcW w:w="3723" w:type="dxa"/>
            <w:tcBorders>
              <w:top w:val="nil"/>
              <w:left w:val="single" w:sz="8" w:space="0" w:color="auto"/>
              <w:bottom w:val="single" w:sz="4" w:space="0" w:color="auto"/>
              <w:right w:val="single" w:sz="4" w:space="0" w:color="auto"/>
            </w:tcBorders>
            <w:shd w:val="clear" w:color="auto" w:fill="D9E1F2"/>
            <w:noWrap/>
            <w:vAlign w:val="center"/>
            <w:hideMark/>
          </w:tcPr>
          <w:p w14:paraId="20AE5A84"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Income Tax Expenses</w:t>
            </w:r>
          </w:p>
        </w:tc>
        <w:tc>
          <w:tcPr>
            <w:tcW w:w="930" w:type="dxa"/>
            <w:tcBorders>
              <w:top w:val="nil"/>
              <w:left w:val="nil"/>
              <w:bottom w:val="single" w:sz="4" w:space="0" w:color="auto"/>
              <w:right w:val="single" w:sz="4" w:space="0" w:color="auto"/>
            </w:tcBorders>
            <w:shd w:val="clear" w:color="auto" w:fill="D9E1F2"/>
            <w:noWrap/>
            <w:vAlign w:val="center"/>
            <w:hideMark/>
          </w:tcPr>
          <w:p w14:paraId="5BD32B7B"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114.05</w:t>
            </w:r>
          </w:p>
        </w:tc>
        <w:tc>
          <w:tcPr>
            <w:tcW w:w="1010" w:type="dxa"/>
            <w:tcBorders>
              <w:top w:val="nil"/>
              <w:left w:val="nil"/>
              <w:bottom w:val="single" w:sz="4" w:space="0" w:color="auto"/>
              <w:right w:val="single" w:sz="4" w:space="0" w:color="auto"/>
            </w:tcBorders>
            <w:shd w:val="clear" w:color="auto" w:fill="D9E1F2"/>
            <w:noWrap/>
            <w:vAlign w:val="center"/>
            <w:hideMark/>
          </w:tcPr>
          <w:p w14:paraId="4F37E9FF"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93.3</w:t>
            </w:r>
          </w:p>
        </w:tc>
        <w:tc>
          <w:tcPr>
            <w:tcW w:w="996" w:type="dxa"/>
            <w:tcBorders>
              <w:top w:val="nil"/>
              <w:left w:val="nil"/>
              <w:bottom w:val="single" w:sz="4" w:space="0" w:color="auto"/>
              <w:right w:val="single" w:sz="4" w:space="0" w:color="auto"/>
            </w:tcBorders>
            <w:shd w:val="clear" w:color="auto" w:fill="D9E1F2"/>
            <w:noWrap/>
            <w:vAlign w:val="center"/>
            <w:hideMark/>
          </w:tcPr>
          <w:p w14:paraId="2F18AD16"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69.75</w:t>
            </w:r>
          </w:p>
        </w:tc>
        <w:tc>
          <w:tcPr>
            <w:tcW w:w="996" w:type="dxa"/>
            <w:tcBorders>
              <w:top w:val="nil"/>
              <w:left w:val="nil"/>
              <w:bottom w:val="single" w:sz="4" w:space="0" w:color="auto"/>
              <w:right w:val="single" w:sz="4" w:space="0" w:color="auto"/>
            </w:tcBorders>
            <w:shd w:val="clear" w:color="auto" w:fill="D9E1F2"/>
            <w:noWrap/>
            <w:vAlign w:val="center"/>
            <w:hideMark/>
          </w:tcPr>
          <w:p w14:paraId="60B4E97A"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235</w:t>
            </w:r>
          </w:p>
        </w:tc>
        <w:tc>
          <w:tcPr>
            <w:tcW w:w="996" w:type="dxa"/>
            <w:tcBorders>
              <w:top w:val="nil"/>
              <w:left w:val="nil"/>
              <w:bottom w:val="single" w:sz="4" w:space="0" w:color="auto"/>
              <w:right w:val="single" w:sz="8" w:space="0" w:color="auto"/>
            </w:tcBorders>
            <w:shd w:val="clear" w:color="auto" w:fill="D9E1F2"/>
            <w:noWrap/>
            <w:vAlign w:val="center"/>
            <w:hideMark/>
          </w:tcPr>
          <w:p w14:paraId="176DC7E9" w14:textId="77777777" w:rsidR="00AC548E" w:rsidRPr="00E81617" w:rsidRDefault="00AC548E" w:rsidP="00AC548E">
            <w:pPr>
              <w:spacing w:after="0" w:line="240" w:lineRule="auto"/>
              <w:jc w:val="center"/>
              <w:rPr>
                <w:rFonts w:ascii="Calibri" w:eastAsia="Times New Roman" w:hAnsi="Calibri" w:cs="Calibri"/>
                <w:color w:val="000000"/>
                <w:kern w:val="0"/>
                <w14:ligatures w14:val="none"/>
              </w:rPr>
            </w:pPr>
            <w:r w:rsidRPr="00E81617">
              <w:rPr>
                <w:rFonts w:ascii="Calibri" w:eastAsia="Times New Roman" w:hAnsi="Calibri" w:cs="Calibri"/>
                <w:color w:val="000000"/>
                <w:kern w:val="0"/>
                <w14:ligatures w14:val="none"/>
              </w:rPr>
              <w:t>55.07</w:t>
            </w:r>
          </w:p>
        </w:tc>
        <w:tc>
          <w:tcPr>
            <w:tcW w:w="236" w:type="dxa"/>
            <w:vAlign w:val="center"/>
            <w:hideMark/>
          </w:tcPr>
          <w:p w14:paraId="699B0045"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r w:rsidR="00AC548E" w:rsidRPr="00E81617" w14:paraId="2407628B" w14:textId="77777777" w:rsidTr="00AC548E">
        <w:trPr>
          <w:trHeight w:val="636"/>
        </w:trPr>
        <w:tc>
          <w:tcPr>
            <w:tcW w:w="3723" w:type="dxa"/>
            <w:tcBorders>
              <w:top w:val="nil"/>
              <w:left w:val="single" w:sz="8" w:space="0" w:color="auto"/>
              <w:bottom w:val="single" w:sz="8" w:space="0" w:color="auto"/>
              <w:right w:val="single" w:sz="4" w:space="0" w:color="auto"/>
            </w:tcBorders>
            <w:shd w:val="clear" w:color="auto" w:fill="ACB9CA" w:themeFill="text2" w:themeFillTint="66"/>
            <w:vAlign w:val="center"/>
            <w:hideMark/>
          </w:tcPr>
          <w:p w14:paraId="42B0496E" w14:textId="77777777" w:rsidR="00AC548E" w:rsidRPr="00E81617" w:rsidRDefault="00AC548E" w:rsidP="00AC548E">
            <w:pPr>
              <w:spacing w:after="0" w:line="240" w:lineRule="auto"/>
              <w:jc w:val="center"/>
              <w:rPr>
                <w:rFonts w:ascii="Calibri" w:eastAsia="Times New Roman" w:hAnsi="Calibri" w:cs="Calibri"/>
                <w:b/>
                <w:bCs/>
                <w:color w:val="000000"/>
                <w:kern w:val="0"/>
                <w:sz w:val="24"/>
                <w:szCs w:val="24"/>
                <w14:ligatures w14:val="none"/>
              </w:rPr>
            </w:pPr>
            <w:r w:rsidRPr="00E81617">
              <w:rPr>
                <w:rFonts w:ascii="Calibri" w:eastAsia="Times New Roman" w:hAnsi="Calibri" w:cs="Calibri"/>
                <w:b/>
                <w:bCs/>
                <w:color w:val="000000"/>
                <w:kern w:val="0"/>
                <w:sz w:val="24"/>
                <w:szCs w:val="24"/>
                <w14:ligatures w14:val="none"/>
              </w:rPr>
              <w:t xml:space="preserve">Total Comprehensive </w:t>
            </w:r>
            <w:r w:rsidRPr="00E81617">
              <w:rPr>
                <w:rFonts w:ascii="Calibri" w:eastAsia="Times New Roman" w:hAnsi="Calibri" w:cs="Calibri"/>
                <w:b/>
                <w:bCs/>
                <w:color w:val="000000"/>
                <w:kern w:val="0"/>
                <w:sz w:val="24"/>
                <w:szCs w:val="24"/>
                <w14:ligatures w14:val="none"/>
              </w:rPr>
              <w:br/>
              <w:t>Income</w:t>
            </w:r>
          </w:p>
        </w:tc>
        <w:tc>
          <w:tcPr>
            <w:tcW w:w="930" w:type="dxa"/>
            <w:tcBorders>
              <w:top w:val="nil"/>
              <w:left w:val="nil"/>
              <w:bottom w:val="single" w:sz="8" w:space="0" w:color="auto"/>
              <w:right w:val="single" w:sz="4" w:space="0" w:color="auto"/>
            </w:tcBorders>
            <w:shd w:val="clear" w:color="auto" w:fill="ACB9CA" w:themeFill="text2" w:themeFillTint="66"/>
            <w:noWrap/>
            <w:vAlign w:val="center"/>
            <w:hideMark/>
          </w:tcPr>
          <w:p w14:paraId="7FFDD002" w14:textId="77777777" w:rsidR="00AC548E" w:rsidRPr="00E81617" w:rsidRDefault="00AC548E" w:rsidP="00AC548E">
            <w:pPr>
              <w:spacing w:after="0" w:line="240" w:lineRule="auto"/>
              <w:jc w:val="center"/>
              <w:rPr>
                <w:rFonts w:ascii="Calibri" w:eastAsia="Times New Roman" w:hAnsi="Calibri" w:cs="Calibri"/>
                <w:b/>
                <w:bCs/>
                <w:color w:val="000000"/>
                <w:kern w:val="0"/>
                <w14:ligatures w14:val="none"/>
              </w:rPr>
            </w:pPr>
            <w:r w:rsidRPr="00E81617">
              <w:rPr>
                <w:rFonts w:ascii="Calibri" w:eastAsia="Times New Roman" w:hAnsi="Calibri" w:cs="Calibri"/>
                <w:b/>
                <w:bCs/>
                <w:color w:val="000000"/>
                <w:kern w:val="0"/>
                <w14:ligatures w14:val="none"/>
              </w:rPr>
              <w:t>1388.66</w:t>
            </w:r>
          </w:p>
        </w:tc>
        <w:tc>
          <w:tcPr>
            <w:tcW w:w="1010" w:type="dxa"/>
            <w:tcBorders>
              <w:top w:val="nil"/>
              <w:left w:val="nil"/>
              <w:bottom w:val="single" w:sz="8" w:space="0" w:color="auto"/>
              <w:right w:val="single" w:sz="4" w:space="0" w:color="auto"/>
            </w:tcBorders>
            <w:shd w:val="clear" w:color="auto" w:fill="ACB9CA" w:themeFill="text2" w:themeFillTint="66"/>
            <w:noWrap/>
            <w:vAlign w:val="center"/>
            <w:hideMark/>
          </w:tcPr>
          <w:p w14:paraId="4721CEC4" w14:textId="77777777" w:rsidR="00AC548E" w:rsidRPr="00E81617" w:rsidRDefault="00AC548E" w:rsidP="00AC548E">
            <w:pPr>
              <w:spacing w:after="0" w:line="240" w:lineRule="auto"/>
              <w:jc w:val="center"/>
              <w:rPr>
                <w:rFonts w:ascii="Calibri" w:eastAsia="Times New Roman" w:hAnsi="Calibri" w:cs="Calibri"/>
                <w:b/>
                <w:bCs/>
                <w:color w:val="000000"/>
                <w:kern w:val="0"/>
                <w14:ligatures w14:val="none"/>
              </w:rPr>
            </w:pPr>
            <w:r w:rsidRPr="00E81617">
              <w:rPr>
                <w:rFonts w:ascii="Calibri" w:eastAsia="Times New Roman" w:hAnsi="Calibri" w:cs="Calibri"/>
                <w:b/>
                <w:bCs/>
                <w:color w:val="000000"/>
                <w:kern w:val="0"/>
                <w14:ligatures w14:val="none"/>
              </w:rPr>
              <w:t>1306.78</w:t>
            </w:r>
          </w:p>
        </w:tc>
        <w:tc>
          <w:tcPr>
            <w:tcW w:w="996" w:type="dxa"/>
            <w:tcBorders>
              <w:top w:val="nil"/>
              <w:left w:val="nil"/>
              <w:bottom w:val="single" w:sz="8" w:space="0" w:color="auto"/>
              <w:right w:val="single" w:sz="4" w:space="0" w:color="auto"/>
            </w:tcBorders>
            <w:shd w:val="clear" w:color="auto" w:fill="ACB9CA" w:themeFill="text2" w:themeFillTint="66"/>
            <w:noWrap/>
            <w:vAlign w:val="center"/>
            <w:hideMark/>
          </w:tcPr>
          <w:p w14:paraId="770620B9" w14:textId="77777777" w:rsidR="00AC548E" w:rsidRPr="00E81617" w:rsidRDefault="00AC548E" w:rsidP="00AC548E">
            <w:pPr>
              <w:spacing w:after="0" w:line="240" w:lineRule="auto"/>
              <w:jc w:val="center"/>
              <w:rPr>
                <w:rFonts w:ascii="Calibri" w:eastAsia="Times New Roman" w:hAnsi="Calibri" w:cs="Calibri"/>
                <w:b/>
                <w:bCs/>
                <w:color w:val="000000"/>
                <w:kern w:val="0"/>
                <w14:ligatures w14:val="none"/>
              </w:rPr>
            </w:pPr>
            <w:r w:rsidRPr="00E81617">
              <w:rPr>
                <w:rFonts w:ascii="Calibri" w:eastAsia="Times New Roman" w:hAnsi="Calibri" w:cs="Calibri"/>
                <w:b/>
                <w:bCs/>
                <w:color w:val="000000"/>
                <w:kern w:val="0"/>
                <w14:ligatures w14:val="none"/>
              </w:rPr>
              <w:t>1122.92</w:t>
            </w:r>
          </w:p>
        </w:tc>
        <w:tc>
          <w:tcPr>
            <w:tcW w:w="996" w:type="dxa"/>
            <w:tcBorders>
              <w:top w:val="nil"/>
              <w:left w:val="nil"/>
              <w:bottom w:val="single" w:sz="8" w:space="0" w:color="auto"/>
              <w:right w:val="single" w:sz="4" w:space="0" w:color="auto"/>
            </w:tcBorders>
            <w:shd w:val="clear" w:color="auto" w:fill="ACB9CA" w:themeFill="text2" w:themeFillTint="66"/>
            <w:noWrap/>
            <w:vAlign w:val="center"/>
            <w:hideMark/>
          </w:tcPr>
          <w:p w14:paraId="41224C26" w14:textId="77777777" w:rsidR="00AC548E" w:rsidRPr="00E81617" w:rsidRDefault="00AC548E" w:rsidP="00AC548E">
            <w:pPr>
              <w:spacing w:after="0" w:line="240" w:lineRule="auto"/>
              <w:jc w:val="center"/>
              <w:rPr>
                <w:rFonts w:ascii="Calibri" w:eastAsia="Times New Roman" w:hAnsi="Calibri" w:cs="Calibri"/>
                <w:b/>
                <w:bCs/>
                <w:color w:val="000000"/>
                <w:kern w:val="0"/>
                <w14:ligatures w14:val="none"/>
              </w:rPr>
            </w:pPr>
            <w:r w:rsidRPr="00E81617">
              <w:rPr>
                <w:rFonts w:ascii="Calibri" w:eastAsia="Times New Roman" w:hAnsi="Calibri" w:cs="Calibri"/>
                <w:b/>
                <w:bCs/>
                <w:color w:val="000000"/>
                <w:kern w:val="0"/>
                <w14:ligatures w14:val="none"/>
              </w:rPr>
              <w:t>1423.04</w:t>
            </w:r>
          </w:p>
        </w:tc>
        <w:tc>
          <w:tcPr>
            <w:tcW w:w="996" w:type="dxa"/>
            <w:tcBorders>
              <w:top w:val="nil"/>
              <w:left w:val="nil"/>
              <w:bottom w:val="single" w:sz="8" w:space="0" w:color="auto"/>
              <w:right w:val="single" w:sz="8" w:space="0" w:color="auto"/>
            </w:tcBorders>
            <w:shd w:val="clear" w:color="auto" w:fill="ACB9CA" w:themeFill="text2" w:themeFillTint="66"/>
            <w:noWrap/>
            <w:vAlign w:val="center"/>
            <w:hideMark/>
          </w:tcPr>
          <w:p w14:paraId="5BD019DB" w14:textId="77777777" w:rsidR="00AC548E" w:rsidRPr="00E81617" w:rsidRDefault="00AC548E" w:rsidP="00AC548E">
            <w:pPr>
              <w:spacing w:after="0" w:line="240" w:lineRule="auto"/>
              <w:jc w:val="center"/>
              <w:rPr>
                <w:rFonts w:ascii="Calibri" w:eastAsia="Times New Roman" w:hAnsi="Calibri" w:cs="Calibri"/>
                <w:b/>
                <w:bCs/>
                <w:color w:val="000000"/>
                <w:kern w:val="0"/>
                <w14:ligatures w14:val="none"/>
              </w:rPr>
            </w:pPr>
            <w:r w:rsidRPr="00E81617">
              <w:rPr>
                <w:rFonts w:ascii="Calibri" w:eastAsia="Times New Roman" w:hAnsi="Calibri" w:cs="Calibri"/>
                <w:b/>
                <w:bCs/>
                <w:color w:val="000000"/>
                <w:kern w:val="0"/>
                <w14:ligatures w14:val="none"/>
              </w:rPr>
              <w:t>940.37</w:t>
            </w:r>
          </w:p>
        </w:tc>
        <w:tc>
          <w:tcPr>
            <w:tcW w:w="236" w:type="dxa"/>
            <w:vAlign w:val="center"/>
            <w:hideMark/>
          </w:tcPr>
          <w:p w14:paraId="597CCE68" w14:textId="77777777" w:rsidR="00AC548E" w:rsidRPr="00E81617" w:rsidRDefault="00AC548E" w:rsidP="00AC548E">
            <w:pPr>
              <w:spacing w:after="0" w:line="240" w:lineRule="auto"/>
              <w:rPr>
                <w:rFonts w:ascii="Times New Roman" w:eastAsia="Times New Roman" w:hAnsi="Times New Roman" w:cs="Times New Roman"/>
                <w:kern w:val="0"/>
                <w:sz w:val="20"/>
                <w:szCs w:val="20"/>
                <w14:ligatures w14:val="none"/>
              </w:rPr>
            </w:pPr>
          </w:p>
        </w:tc>
      </w:tr>
    </w:tbl>
    <w:p w14:paraId="2320B0C1" w14:textId="77777777" w:rsidR="00E81617" w:rsidRDefault="00E81617" w:rsidP="00750AE4">
      <w:pPr>
        <w:tabs>
          <w:tab w:val="left" w:pos="2993"/>
        </w:tabs>
        <w:rPr>
          <w:rFonts w:ascii="Times New Roman" w:hAnsi="Times New Roman" w:cs="Times New Roman"/>
          <w:color w:val="2F5496" w:themeColor="accent1" w:themeShade="BF"/>
          <w:sz w:val="24"/>
          <w:szCs w:val="24"/>
        </w:rPr>
      </w:pPr>
    </w:p>
    <w:p w14:paraId="2D93243C" w14:textId="77777777" w:rsidR="00E81617" w:rsidRDefault="00E81617" w:rsidP="00750AE4">
      <w:pPr>
        <w:tabs>
          <w:tab w:val="left" w:pos="2993"/>
        </w:tabs>
        <w:rPr>
          <w:rFonts w:ascii="Times New Roman" w:hAnsi="Times New Roman" w:cs="Times New Roman"/>
          <w:color w:val="2F5496" w:themeColor="accent1" w:themeShade="BF"/>
          <w:sz w:val="24"/>
          <w:szCs w:val="24"/>
        </w:rPr>
      </w:pPr>
    </w:p>
    <w:p w14:paraId="1C18F6F4" w14:textId="77777777" w:rsidR="00CC450B" w:rsidRDefault="00CC450B" w:rsidP="00750AE4">
      <w:pPr>
        <w:tabs>
          <w:tab w:val="left" w:pos="2993"/>
        </w:tabs>
        <w:rPr>
          <w:rFonts w:ascii="Times New Roman" w:hAnsi="Times New Roman" w:cs="Times New Roman"/>
          <w:color w:val="2F5496" w:themeColor="accent1" w:themeShade="BF"/>
          <w:sz w:val="24"/>
          <w:szCs w:val="24"/>
        </w:rPr>
      </w:pPr>
    </w:p>
    <w:p w14:paraId="579BB8A6" w14:textId="77777777" w:rsidR="00CC450B" w:rsidRDefault="00CC450B" w:rsidP="00750AE4">
      <w:pPr>
        <w:tabs>
          <w:tab w:val="left" w:pos="2993"/>
        </w:tabs>
        <w:rPr>
          <w:rFonts w:ascii="Times New Roman" w:hAnsi="Times New Roman" w:cs="Times New Roman"/>
          <w:color w:val="2F5496" w:themeColor="accent1" w:themeShade="BF"/>
          <w:sz w:val="24"/>
          <w:szCs w:val="24"/>
        </w:rPr>
      </w:pPr>
    </w:p>
    <w:p w14:paraId="1C80C475" w14:textId="77777777" w:rsidR="00CC450B" w:rsidRDefault="00CC450B" w:rsidP="00750AE4">
      <w:pPr>
        <w:tabs>
          <w:tab w:val="left" w:pos="2993"/>
        </w:tabs>
        <w:rPr>
          <w:rFonts w:ascii="Times New Roman" w:hAnsi="Times New Roman" w:cs="Times New Roman"/>
          <w:color w:val="2F5496" w:themeColor="accent1" w:themeShade="BF"/>
          <w:sz w:val="24"/>
          <w:szCs w:val="24"/>
        </w:rPr>
      </w:pPr>
    </w:p>
    <w:p w14:paraId="66F782B9" w14:textId="77777777" w:rsidR="00CC450B" w:rsidRDefault="00CC450B" w:rsidP="00750AE4">
      <w:pPr>
        <w:tabs>
          <w:tab w:val="left" w:pos="2993"/>
        </w:tabs>
        <w:rPr>
          <w:rFonts w:ascii="Times New Roman" w:hAnsi="Times New Roman" w:cs="Times New Roman"/>
          <w:color w:val="2F5496" w:themeColor="accent1" w:themeShade="BF"/>
          <w:sz w:val="24"/>
          <w:szCs w:val="24"/>
        </w:rPr>
      </w:pPr>
    </w:p>
    <w:p w14:paraId="1539D9FE" w14:textId="7008CF11" w:rsidR="00CC450B" w:rsidRPr="001C4000" w:rsidRDefault="00CC450B" w:rsidP="00CC450B">
      <w:pPr>
        <w:shd w:val="clear" w:color="auto" w:fill="A8D08D" w:themeFill="accent6" w:themeFillTint="99"/>
        <w:tabs>
          <w:tab w:val="left" w:pos="2993"/>
        </w:tabs>
        <w:jc w:val="center"/>
        <w:rPr>
          <w:rFonts w:ascii="Times New Roman" w:hAnsi="Times New Roman" w:cs="Times New Roman"/>
          <w:b/>
          <w:bCs/>
          <w:sz w:val="28"/>
          <w:szCs w:val="28"/>
          <w:u w:val="single"/>
        </w:rPr>
      </w:pPr>
      <w:r w:rsidRPr="001C4000">
        <w:rPr>
          <w:rFonts w:ascii="Times New Roman" w:hAnsi="Times New Roman" w:cs="Times New Roman"/>
          <w:b/>
          <w:bCs/>
          <w:sz w:val="28"/>
          <w:szCs w:val="28"/>
          <w:u w:val="single"/>
        </w:rPr>
        <w:lastRenderedPageBreak/>
        <w:t>COMMON SIZED INCOME STATEMENT &amp; TREND ANALYSIS</w:t>
      </w:r>
    </w:p>
    <w:p w14:paraId="32A1B74F" w14:textId="77777777" w:rsidR="00CC450B" w:rsidRPr="00CC450B" w:rsidRDefault="00CC450B" w:rsidP="00373C37">
      <w:pPr>
        <w:jc w:val="center"/>
        <w:rPr>
          <w:rFonts w:ascii="Times New Roman" w:hAnsi="Times New Roman" w:cs="Times New Roman"/>
          <w:sz w:val="32"/>
          <w:szCs w:val="32"/>
        </w:rPr>
      </w:pPr>
    </w:p>
    <w:tbl>
      <w:tblPr>
        <w:tblW w:w="8780" w:type="dxa"/>
        <w:tblLayout w:type="fixed"/>
        <w:tblLook w:val="04A0" w:firstRow="1" w:lastRow="0" w:firstColumn="1" w:lastColumn="0" w:noHBand="0" w:noVBand="1"/>
      </w:tblPr>
      <w:tblGrid>
        <w:gridCol w:w="4545"/>
        <w:gridCol w:w="799"/>
        <w:gridCol w:w="800"/>
        <w:gridCol w:w="800"/>
        <w:gridCol w:w="800"/>
        <w:gridCol w:w="800"/>
        <w:gridCol w:w="236"/>
      </w:tblGrid>
      <w:tr w:rsidR="00CC450B" w:rsidRPr="00CC450B" w14:paraId="5CC7D318" w14:textId="77777777" w:rsidTr="00373C37">
        <w:trPr>
          <w:gridAfter w:val="1"/>
          <w:wAfter w:w="236" w:type="dxa"/>
          <w:trHeight w:val="450"/>
        </w:trPr>
        <w:tc>
          <w:tcPr>
            <w:tcW w:w="8544" w:type="dxa"/>
            <w:gridSpan w:val="6"/>
            <w:vMerge w:val="restart"/>
            <w:tcBorders>
              <w:top w:val="single" w:sz="8" w:space="0" w:color="auto"/>
              <w:left w:val="single" w:sz="8" w:space="0" w:color="auto"/>
              <w:bottom w:val="single" w:sz="4" w:space="0" w:color="auto"/>
              <w:right w:val="single" w:sz="8" w:space="0" w:color="000000"/>
            </w:tcBorders>
            <w:shd w:val="clear" w:color="000000" w:fill="ACB9CA"/>
            <w:vAlign w:val="center"/>
            <w:hideMark/>
          </w:tcPr>
          <w:p w14:paraId="5F5F0ECE" w14:textId="77777777" w:rsidR="00CC450B" w:rsidRPr="00CC450B" w:rsidRDefault="00CC450B" w:rsidP="00373C37">
            <w:pPr>
              <w:spacing w:after="0" w:line="240" w:lineRule="auto"/>
              <w:jc w:val="center"/>
              <w:rPr>
                <w:rFonts w:ascii="Calibri" w:eastAsia="Times New Roman" w:hAnsi="Calibri" w:cs="Calibri"/>
                <w:b/>
                <w:bCs/>
                <w:color w:val="000000"/>
                <w:kern w:val="0"/>
                <w:sz w:val="28"/>
                <w:szCs w:val="28"/>
                <w14:ligatures w14:val="none"/>
              </w:rPr>
            </w:pPr>
            <w:r w:rsidRPr="00CC450B">
              <w:rPr>
                <w:rFonts w:ascii="Calibri" w:eastAsia="Times New Roman" w:hAnsi="Calibri" w:cs="Calibri"/>
                <w:b/>
                <w:bCs/>
                <w:color w:val="000000"/>
                <w:kern w:val="0"/>
                <w:sz w:val="28"/>
                <w:szCs w:val="28"/>
                <w14:ligatures w14:val="none"/>
              </w:rPr>
              <w:t xml:space="preserve">Common Sized Income Statement &amp; Trend Analysis </w:t>
            </w:r>
            <w:r w:rsidRPr="00CC450B">
              <w:rPr>
                <w:rFonts w:ascii="Calibri" w:eastAsia="Times New Roman" w:hAnsi="Calibri" w:cs="Calibri"/>
                <w:b/>
                <w:bCs/>
                <w:color w:val="000000"/>
                <w:kern w:val="0"/>
                <w:sz w:val="28"/>
                <w:szCs w:val="28"/>
                <w14:ligatures w14:val="none"/>
              </w:rPr>
              <w:br/>
              <w:t>From 2018 to 2022</w:t>
            </w:r>
          </w:p>
        </w:tc>
      </w:tr>
      <w:tr w:rsidR="00CC450B" w:rsidRPr="00CC450B" w14:paraId="76B8E8F0" w14:textId="77777777" w:rsidTr="00373C37">
        <w:trPr>
          <w:trHeight w:val="288"/>
        </w:trPr>
        <w:tc>
          <w:tcPr>
            <w:tcW w:w="8544" w:type="dxa"/>
            <w:gridSpan w:val="6"/>
            <w:vMerge/>
            <w:tcBorders>
              <w:top w:val="single" w:sz="8" w:space="0" w:color="auto"/>
              <w:left w:val="single" w:sz="8" w:space="0" w:color="auto"/>
              <w:bottom w:val="single" w:sz="4" w:space="0" w:color="auto"/>
              <w:right w:val="single" w:sz="8" w:space="0" w:color="000000"/>
            </w:tcBorders>
            <w:vAlign w:val="center"/>
            <w:hideMark/>
          </w:tcPr>
          <w:p w14:paraId="78FA2CE3" w14:textId="77777777" w:rsidR="00CC450B" w:rsidRPr="00CC450B" w:rsidRDefault="00CC450B" w:rsidP="00373C37">
            <w:pPr>
              <w:spacing w:after="0" w:line="240" w:lineRule="auto"/>
              <w:jc w:val="center"/>
              <w:rPr>
                <w:rFonts w:ascii="Calibri" w:eastAsia="Times New Roman" w:hAnsi="Calibri" w:cs="Calibri"/>
                <w:b/>
                <w:bCs/>
                <w:color w:val="000000"/>
                <w:kern w:val="0"/>
                <w:sz w:val="28"/>
                <w:szCs w:val="28"/>
                <w14:ligatures w14:val="none"/>
              </w:rPr>
            </w:pPr>
          </w:p>
        </w:tc>
        <w:tc>
          <w:tcPr>
            <w:tcW w:w="236" w:type="dxa"/>
            <w:tcBorders>
              <w:top w:val="nil"/>
              <w:left w:val="nil"/>
              <w:bottom w:val="nil"/>
              <w:right w:val="nil"/>
            </w:tcBorders>
            <w:shd w:val="clear" w:color="auto" w:fill="auto"/>
            <w:noWrap/>
            <w:vAlign w:val="bottom"/>
            <w:hideMark/>
          </w:tcPr>
          <w:p w14:paraId="3098F342" w14:textId="77777777" w:rsidR="00CC450B" w:rsidRPr="00CC450B" w:rsidRDefault="00CC450B" w:rsidP="00373C37">
            <w:pPr>
              <w:spacing w:after="0" w:line="240" w:lineRule="auto"/>
              <w:jc w:val="center"/>
              <w:rPr>
                <w:rFonts w:ascii="Calibri" w:eastAsia="Times New Roman" w:hAnsi="Calibri" w:cs="Calibri"/>
                <w:b/>
                <w:bCs/>
                <w:color w:val="000000"/>
                <w:kern w:val="0"/>
                <w:sz w:val="28"/>
                <w:szCs w:val="28"/>
                <w14:ligatures w14:val="none"/>
              </w:rPr>
            </w:pPr>
          </w:p>
        </w:tc>
      </w:tr>
      <w:tr w:rsidR="00CC450B" w:rsidRPr="00CC450B" w14:paraId="2CF1CFFF" w14:textId="77777777" w:rsidTr="00373C37">
        <w:trPr>
          <w:trHeight w:val="600"/>
        </w:trPr>
        <w:tc>
          <w:tcPr>
            <w:tcW w:w="8544" w:type="dxa"/>
            <w:gridSpan w:val="6"/>
            <w:vMerge/>
            <w:tcBorders>
              <w:top w:val="single" w:sz="8" w:space="0" w:color="auto"/>
              <w:left w:val="single" w:sz="8" w:space="0" w:color="auto"/>
              <w:bottom w:val="single" w:sz="4" w:space="0" w:color="auto"/>
              <w:right w:val="single" w:sz="8" w:space="0" w:color="000000"/>
            </w:tcBorders>
            <w:vAlign w:val="center"/>
            <w:hideMark/>
          </w:tcPr>
          <w:p w14:paraId="2ECD47B5" w14:textId="77777777" w:rsidR="00CC450B" w:rsidRPr="00CC450B" w:rsidRDefault="00CC450B" w:rsidP="00373C37">
            <w:pPr>
              <w:spacing w:after="0" w:line="240" w:lineRule="auto"/>
              <w:jc w:val="center"/>
              <w:rPr>
                <w:rFonts w:ascii="Calibri" w:eastAsia="Times New Roman" w:hAnsi="Calibri" w:cs="Calibri"/>
                <w:b/>
                <w:bCs/>
                <w:color w:val="000000"/>
                <w:kern w:val="0"/>
                <w:sz w:val="28"/>
                <w:szCs w:val="28"/>
                <w14:ligatures w14:val="none"/>
              </w:rPr>
            </w:pPr>
          </w:p>
        </w:tc>
        <w:tc>
          <w:tcPr>
            <w:tcW w:w="236" w:type="dxa"/>
            <w:tcBorders>
              <w:top w:val="nil"/>
              <w:left w:val="nil"/>
              <w:bottom w:val="nil"/>
              <w:right w:val="nil"/>
            </w:tcBorders>
            <w:shd w:val="clear" w:color="auto" w:fill="auto"/>
            <w:noWrap/>
            <w:vAlign w:val="bottom"/>
            <w:hideMark/>
          </w:tcPr>
          <w:p w14:paraId="1444C2CC" w14:textId="77777777" w:rsidR="00CC450B" w:rsidRPr="00CC450B" w:rsidRDefault="00CC450B" w:rsidP="00373C37">
            <w:pPr>
              <w:spacing w:after="0" w:line="240" w:lineRule="auto"/>
              <w:jc w:val="center"/>
              <w:rPr>
                <w:rFonts w:ascii="Times New Roman" w:eastAsia="Times New Roman" w:hAnsi="Times New Roman" w:cs="Times New Roman"/>
                <w:kern w:val="0"/>
                <w:sz w:val="20"/>
                <w:szCs w:val="20"/>
                <w14:ligatures w14:val="none"/>
              </w:rPr>
            </w:pPr>
          </w:p>
        </w:tc>
      </w:tr>
      <w:tr w:rsidR="00CC450B" w:rsidRPr="00CC450B" w14:paraId="4859677C" w14:textId="77777777" w:rsidTr="00373C37">
        <w:trPr>
          <w:trHeight w:val="516"/>
        </w:trPr>
        <w:tc>
          <w:tcPr>
            <w:tcW w:w="4545" w:type="dxa"/>
            <w:tcBorders>
              <w:top w:val="nil"/>
              <w:left w:val="single" w:sz="8" w:space="0" w:color="auto"/>
              <w:bottom w:val="single" w:sz="4" w:space="0" w:color="auto"/>
              <w:right w:val="single" w:sz="4" w:space="0" w:color="auto"/>
            </w:tcBorders>
            <w:shd w:val="clear" w:color="000000" w:fill="DBDBDB"/>
            <w:noWrap/>
            <w:vAlign w:val="center"/>
            <w:hideMark/>
          </w:tcPr>
          <w:p w14:paraId="53C532D7" w14:textId="77777777" w:rsidR="00CC450B" w:rsidRPr="00CC450B" w:rsidRDefault="00CC450B" w:rsidP="00373C37">
            <w:pPr>
              <w:spacing w:after="0" w:line="240" w:lineRule="auto"/>
              <w:jc w:val="center"/>
              <w:rPr>
                <w:rFonts w:ascii="Calibri" w:eastAsia="Times New Roman" w:hAnsi="Calibri" w:cs="Calibri"/>
                <w:b/>
                <w:bCs/>
                <w:color w:val="000000"/>
                <w:kern w:val="0"/>
                <w:sz w:val="24"/>
                <w:szCs w:val="24"/>
                <w14:ligatures w14:val="none"/>
              </w:rPr>
            </w:pPr>
            <w:r w:rsidRPr="00CC450B">
              <w:rPr>
                <w:rFonts w:ascii="Calibri" w:eastAsia="Times New Roman" w:hAnsi="Calibri" w:cs="Calibri"/>
                <w:b/>
                <w:bCs/>
                <w:color w:val="000000"/>
                <w:kern w:val="0"/>
                <w:sz w:val="24"/>
                <w:szCs w:val="24"/>
                <w14:ligatures w14:val="none"/>
              </w:rPr>
              <w:t>Particulars</w:t>
            </w:r>
          </w:p>
        </w:tc>
        <w:tc>
          <w:tcPr>
            <w:tcW w:w="799" w:type="dxa"/>
            <w:tcBorders>
              <w:top w:val="nil"/>
              <w:left w:val="nil"/>
              <w:bottom w:val="single" w:sz="4" w:space="0" w:color="auto"/>
              <w:right w:val="single" w:sz="4" w:space="0" w:color="auto"/>
            </w:tcBorders>
            <w:shd w:val="clear" w:color="000000" w:fill="DBDBDB"/>
            <w:noWrap/>
            <w:vAlign w:val="center"/>
            <w:hideMark/>
          </w:tcPr>
          <w:p w14:paraId="4F3C4DB4" w14:textId="77777777" w:rsidR="00CC450B" w:rsidRPr="00CC450B" w:rsidRDefault="00CC450B" w:rsidP="00373C37">
            <w:pPr>
              <w:spacing w:after="0" w:line="240" w:lineRule="auto"/>
              <w:jc w:val="center"/>
              <w:rPr>
                <w:rFonts w:ascii="Calibri" w:eastAsia="Times New Roman" w:hAnsi="Calibri" w:cs="Calibri"/>
                <w:b/>
                <w:bCs/>
                <w:color w:val="FFFFFF"/>
                <w:kern w:val="0"/>
                <w:sz w:val="24"/>
                <w:szCs w:val="24"/>
                <w14:ligatures w14:val="none"/>
              </w:rPr>
            </w:pPr>
            <w:r w:rsidRPr="00CC450B">
              <w:rPr>
                <w:rFonts w:ascii="Calibri" w:eastAsia="Times New Roman" w:hAnsi="Calibri" w:cs="Calibri"/>
                <w:b/>
                <w:bCs/>
                <w:color w:val="FFFFFF"/>
                <w:kern w:val="0"/>
                <w:sz w:val="24"/>
                <w:szCs w:val="24"/>
                <w14:ligatures w14:val="none"/>
              </w:rPr>
              <w:t>2022</w:t>
            </w:r>
          </w:p>
        </w:tc>
        <w:tc>
          <w:tcPr>
            <w:tcW w:w="800" w:type="dxa"/>
            <w:tcBorders>
              <w:top w:val="nil"/>
              <w:left w:val="nil"/>
              <w:bottom w:val="single" w:sz="4" w:space="0" w:color="auto"/>
              <w:right w:val="single" w:sz="4" w:space="0" w:color="auto"/>
            </w:tcBorders>
            <w:shd w:val="clear" w:color="000000" w:fill="DBDBDB"/>
            <w:noWrap/>
            <w:vAlign w:val="center"/>
            <w:hideMark/>
          </w:tcPr>
          <w:p w14:paraId="577DC5EF" w14:textId="77777777" w:rsidR="00CC450B" w:rsidRPr="00CC450B" w:rsidRDefault="00CC450B" w:rsidP="00373C37">
            <w:pPr>
              <w:spacing w:after="0" w:line="240" w:lineRule="auto"/>
              <w:jc w:val="center"/>
              <w:rPr>
                <w:rFonts w:ascii="Calibri" w:eastAsia="Times New Roman" w:hAnsi="Calibri" w:cs="Calibri"/>
                <w:b/>
                <w:bCs/>
                <w:color w:val="FFFFFF"/>
                <w:kern w:val="0"/>
                <w:sz w:val="24"/>
                <w:szCs w:val="24"/>
                <w14:ligatures w14:val="none"/>
              </w:rPr>
            </w:pPr>
            <w:r w:rsidRPr="00CC450B">
              <w:rPr>
                <w:rFonts w:ascii="Calibri" w:eastAsia="Times New Roman" w:hAnsi="Calibri" w:cs="Calibri"/>
                <w:b/>
                <w:bCs/>
                <w:color w:val="FFFFFF"/>
                <w:kern w:val="0"/>
                <w:sz w:val="24"/>
                <w:szCs w:val="24"/>
                <w14:ligatures w14:val="none"/>
              </w:rPr>
              <w:t>2021</w:t>
            </w:r>
          </w:p>
        </w:tc>
        <w:tc>
          <w:tcPr>
            <w:tcW w:w="800" w:type="dxa"/>
            <w:tcBorders>
              <w:top w:val="nil"/>
              <w:left w:val="nil"/>
              <w:bottom w:val="single" w:sz="4" w:space="0" w:color="auto"/>
              <w:right w:val="single" w:sz="4" w:space="0" w:color="auto"/>
            </w:tcBorders>
            <w:shd w:val="clear" w:color="000000" w:fill="DBDBDB"/>
            <w:noWrap/>
            <w:vAlign w:val="center"/>
            <w:hideMark/>
          </w:tcPr>
          <w:p w14:paraId="0F1F4FF9" w14:textId="77777777" w:rsidR="00CC450B" w:rsidRPr="00CC450B" w:rsidRDefault="00CC450B" w:rsidP="00373C37">
            <w:pPr>
              <w:spacing w:after="0" w:line="240" w:lineRule="auto"/>
              <w:jc w:val="center"/>
              <w:rPr>
                <w:rFonts w:ascii="Calibri" w:eastAsia="Times New Roman" w:hAnsi="Calibri" w:cs="Calibri"/>
                <w:b/>
                <w:bCs/>
                <w:color w:val="FFFFFF"/>
                <w:kern w:val="0"/>
                <w:sz w:val="24"/>
                <w:szCs w:val="24"/>
                <w14:ligatures w14:val="none"/>
              </w:rPr>
            </w:pPr>
            <w:r w:rsidRPr="00CC450B">
              <w:rPr>
                <w:rFonts w:ascii="Calibri" w:eastAsia="Times New Roman" w:hAnsi="Calibri" w:cs="Calibri"/>
                <w:b/>
                <w:bCs/>
                <w:color w:val="FFFFFF"/>
                <w:kern w:val="0"/>
                <w:sz w:val="24"/>
                <w:szCs w:val="24"/>
                <w14:ligatures w14:val="none"/>
              </w:rPr>
              <w:t>2020</w:t>
            </w:r>
          </w:p>
        </w:tc>
        <w:tc>
          <w:tcPr>
            <w:tcW w:w="800" w:type="dxa"/>
            <w:tcBorders>
              <w:top w:val="nil"/>
              <w:left w:val="nil"/>
              <w:bottom w:val="single" w:sz="4" w:space="0" w:color="auto"/>
              <w:right w:val="single" w:sz="4" w:space="0" w:color="auto"/>
            </w:tcBorders>
            <w:shd w:val="clear" w:color="000000" w:fill="DBDBDB"/>
            <w:noWrap/>
            <w:vAlign w:val="center"/>
            <w:hideMark/>
          </w:tcPr>
          <w:p w14:paraId="3F4BB762" w14:textId="77777777" w:rsidR="00CC450B" w:rsidRPr="00CC450B" w:rsidRDefault="00CC450B" w:rsidP="00373C37">
            <w:pPr>
              <w:spacing w:after="0" w:line="240" w:lineRule="auto"/>
              <w:jc w:val="center"/>
              <w:rPr>
                <w:rFonts w:ascii="Calibri" w:eastAsia="Times New Roman" w:hAnsi="Calibri" w:cs="Calibri"/>
                <w:b/>
                <w:bCs/>
                <w:color w:val="FFFFFF"/>
                <w:kern w:val="0"/>
                <w:sz w:val="24"/>
                <w:szCs w:val="24"/>
                <w14:ligatures w14:val="none"/>
              </w:rPr>
            </w:pPr>
            <w:r w:rsidRPr="00CC450B">
              <w:rPr>
                <w:rFonts w:ascii="Calibri" w:eastAsia="Times New Roman" w:hAnsi="Calibri" w:cs="Calibri"/>
                <w:b/>
                <w:bCs/>
                <w:color w:val="FFFFFF"/>
                <w:kern w:val="0"/>
                <w:sz w:val="24"/>
                <w:szCs w:val="24"/>
                <w14:ligatures w14:val="none"/>
              </w:rPr>
              <w:t>2019</w:t>
            </w:r>
          </w:p>
        </w:tc>
        <w:tc>
          <w:tcPr>
            <w:tcW w:w="800" w:type="dxa"/>
            <w:tcBorders>
              <w:top w:val="nil"/>
              <w:left w:val="nil"/>
              <w:bottom w:val="single" w:sz="4" w:space="0" w:color="auto"/>
              <w:right w:val="single" w:sz="8" w:space="0" w:color="auto"/>
            </w:tcBorders>
            <w:shd w:val="clear" w:color="000000" w:fill="DBDBDB"/>
            <w:noWrap/>
            <w:vAlign w:val="center"/>
            <w:hideMark/>
          </w:tcPr>
          <w:p w14:paraId="56C6FFB8" w14:textId="77777777" w:rsidR="00CC450B" w:rsidRPr="00CC450B" w:rsidRDefault="00CC450B" w:rsidP="00373C37">
            <w:pPr>
              <w:spacing w:after="0" w:line="240" w:lineRule="auto"/>
              <w:jc w:val="center"/>
              <w:rPr>
                <w:rFonts w:ascii="Calibri" w:eastAsia="Times New Roman" w:hAnsi="Calibri" w:cs="Calibri"/>
                <w:b/>
                <w:bCs/>
                <w:color w:val="FFFFFF"/>
                <w:kern w:val="0"/>
                <w:sz w:val="24"/>
                <w:szCs w:val="24"/>
                <w14:ligatures w14:val="none"/>
              </w:rPr>
            </w:pPr>
            <w:r w:rsidRPr="00CC450B">
              <w:rPr>
                <w:rFonts w:ascii="Calibri" w:eastAsia="Times New Roman" w:hAnsi="Calibri" w:cs="Calibri"/>
                <w:b/>
                <w:bCs/>
                <w:color w:val="FFFFFF"/>
                <w:kern w:val="0"/>
                <w:sz w:val="24"/>
                <w:szCs w:val="24"/>
                <w14:ligatures w14:val="none"/>
              </w:rPr>
              <w:t>2018</w:t>
            </w:r>
          </w:p>
        </w:tc>
        <w:tc>
          <w:tcPr>
            <w:tcW w:w="236" w:type="dxa"/>
            <w:vAlign w:val="center"/>
            <w:hideMark/>
          </w:tcPr>
          <w:p w14:paraId="2B4D1CDF" w14:textId="77777777" w:rsidR="00CC450B" w:rsidRPr="00CC450B" w:rsidRDefault="00CC450B" w:rsidP="00373C37">
            <w:pPr>
              <w:spacing w:after="0" w:line="240" w:lineRule="auto"/>
              <w:jc w:val="center"/>
              <w:rPr>
                <w:rFonts w:ascii="Times New Roman" w:eastAsia="Times New Roman" w:hAnsi="Times New Roman" w:cs="Times New Roman"/>
                <w:kern w:val="0"/>
                <w:sz w:val="20"/>
                <w:szCs w:val="20"/>
                <w14:ligatures w14:val="none"/>
              </w:rPr>
            </w:pPr>
          </w:p>
        </w:tc>
      </w:tr>
      <w:tr w:rsidR="00CC450B" w:rsidRPr="00CC450B" w14:paraId="21F078CD" w14:textId="77777777" w:rsidTr="00373C37">
        <w:trPr>
          <w:trHeight w:val="312"/>
        </w:trPr>
        <w:tc>
          <w:tcPr>
            <w:tcW w:w="4545" w:type="dxa"/>
            <w:tcBorders>
              <w:top w:val="nil"/>
              <w:left w:val="single" w:sz="8" w:space="0" w:color="auto"/>
              <w:bottom w:val="single" w:sz="4" w:space="0" w:color="auto"/>
              <w:right w:val="single" w:sz="4" w:space="0" w:color="auto"/>
            </w:tcBorders>
            <w:shd w:val="clear" w:color="000000" w:fill="BDD7EE"/>
            <w:noWrap/>
            <w:vAlign w:val="center"/>
            <w:hideMark/>
          </w:tcPr>
          <w:p w14:paraId="28E3DD09" w14:textId="77777777" w:rsidR="00CC450B" w:rsidRPr="00CC450B" w:rsidRDefault="00CC450B" w:rsidP="00373C37">
            <w:pPr>
              <w:spacing w:after="0" w:line="240" w:lineRule="auto"/>
              <w:jc w:val="center"/>
              <w:rPr>
                <w:rFonts w:ascii="Calibri" w:eastAsia="Times New Roman" w:hAnsi="Calibri" w:cs="Calibri"/>
                <w:b/>
                <w:bCs/>
                <w:color w:val="000000"/>
                <w:kern w:val="0"/>
                <w:sz w:val="24"/>
                <w:szCs w:val="24"/>
                <w14:ligatures w14:val="none"/>
              </w:rPr>
            </w:pPr>
            <w:r w:rsidRPr="00CC450B">
              <w:rPr>
                <w:rFonts w:ascii="Calibri" w:eastAsia="Times New Roman" w:hAnsi="Calibri" w:cs="Calibri"/>
                <w:b/>
                <w:bCs/>
                <w:color w:val="000000"/>
                <w:kern w:val="0"/>
                <w:sz w:val="24"/>
                <w:szCs w:val="24"/>
                <w14:ligatures w14:val="none"/>
              </w:rPr>
              <w:t>Cost of Sales</w:t>
            </w:r>
          </w:p>
        </w:tc>
        <w:tc>
          <w:tcPr>
            <w:tcW w:w="799" w:type="dxa"/>
            <w:tcBorders>
              <w:top w:val="nil"/>
              <w:left w:val="nil"/>
              <w:bottom w:val="single" w:sz="4" w:space="0" w:color="auto"/>
              <w:right w:val="single" w:sz="4" w:space="0" w:color="auto"/>
            </w:tcBorders>
            <w:shd w:val="clear" w:color="000000" w:fill="BDD7EE"/>
            <w:noWrap/>
            <w:vAlign w:val="center"/>
            <w:hideMark/>
          </w:tcPr>
          <w:p w14:paraId="48A365B4" w14:textId="77777777" w:rsidR="00CC450B" w:rsidRPr="00CC450B" w:rsidRDefault="00CC450B" w:rsidP="00373C37">
            <w:pPr>
              <w:spacing w:after="0" w:line="240" w:lineRule="auto"/>
              <w:jc w:val="center"/>
              <w:rPr>
                <w:rFonts w:ascii="Calibri" w:eastAsia="Times New Roman" w:hAnsi="Calibri" w:cs="Calibri"/>
                <w:b/>
                <w:bCs/>
                <w:kern w:val="0"/>
                <w14:ligatures w14:val="none"/>
              </w:rPr>
            </w:pPr>
            <w:r w:rsidRPr="00CC450B">
              <w:rPr>
                <w:rFonts w:ascii="Calibri" w:eastAsia="Times New Roman" w:hAnsi="Calibri" w:cs="Calibri"/>
                <w:b/>
                <w:bCs/>
                <w:kern w:val="0"/>
                <w14:ligatures w14:val="none"/>
              </w:rPr>
              <w:t>84%</w:t>
            </w:r>
          </w:p>
        </w:tc>
        <w:tc>
          <w:tcPr>
            <w:tcW w:w="800" w:type="dxa"/>
            <w:tcBorders>
              <w:top w:val="nil"/>
              <w:left w:val="nil"/>
              <w:bottom w:val="single" w:sz="4" w:space="0" w:color="auto"/>
              <w:right w:val="single" w:sz="4" w:space="0" w:color="auto"/>
            </w:tcBorders>
            <w:shd w:val="clear" w:color="000000" w:fill="BDD7EE"/>
            <w:noWrap/>
            <w:vAlign w:val="center"/>
            <w:hideMark/>
          </w:tcPr>
          <w:p w14:paraId="3F819683" w14:textId="77777777" w:rsidR="00CC450B" w:rsidRPr="00CC450B" w:rsidRDefault="00CC450B" w:rsidP="00373C37">
            <w:pPr>
              <w:spacing w:after="0" w:line="240" w:lineRule="auto"/>
              <w:jc w:val="center"/>
              <w:rPr>
                <w:rFonts w:ascii="Calibri" w:eastAsia="Times New Roman" w:hAnsi="Calibri" w:cs="Calibri"/>
                <w:b/>
                <w:bCs/>
                <w:kern w:val="0"/>
                <w14:ligatures w14:val="none"/>
              </w:rPr>
            </w:pPr>
            <w:r w:rsidRPr="00CC450B">
              <w:rPr>
                <w:rFonts w:ascii="Calibri" w:eastAsia="Times New Roman" w:hAnsi="Calibri" w:cs="Calibri"/>
                <w:b/>
                <w:bCs/>
                <w:kern w:val="0"/>
                <w14:ligatures w14:val="none"/>
              </w:rPr>
              <w:t>86%</w:t>
            </w:r>
          </w:p>
        </w:tc>
        <w:tc>
          <w:tcPr>
            <w:tcW w:w="800" w:type="dxa"/>
            <w:tcBorders>
              <w:top w:val="nil"/>
              <w:left w:val="nil"/>
              <w:bottom w:val="single" w:sz="4" w:space="0" w:color="auto"/>
              <w:right w:val="single" w:sz="4" w:space="0" w:color="auto"/>
            </w:tcBorders>
            <w:shd w:val="clear" w:color="000000" w:fill="BDD7EE"/>
            <w:noWrap/>
            <w:vAlign w:val="center"/>
            <w:hideMark/>
          </w:tcPr>
          <w:p w14:paraId="6977FD8C" w14:textId="77777777" w:rsidR="00CC450B" w:rsidRPr="00CC450B" w:rsidRDefault="00CC450B" w:rsidP="00373C37">
            <w:pPr>
              <w:spacing w:after="0" w:line="240" w:lineRule="auto"/>
              <w:jc w:val="center"/>
              <w:rPr>
                <w:rFonts w:ascii="Calibri" w:eastAsia="Times New Roman" w:hAnsi="Calibri" w:cs="Calibri"/>
                <w:b/>
                <w:bCs/>
                <w:kern w:val="0"/>
                <w14:ligatures w14:val="none"/>
              </w:rPr>
            </w:pPr>
            <w:r w:rsidRPr="00CC450B">
              <w:rPr>
                <w:rFonts w:ascii="Calibri" w:eastAsia="Times New Roman" w:hAnsi="Calibri" w:cs="Calibri"/>
                <w:b/>
                <w:bCs/>
                <w:kern w:val="0"/>
                <w14:ligatures w14:val="none"/>
              </w:rPr>
              <w:t>85%</w:t>
            </w:r>
          </w:p>
        </w:tc>
        <w:tc>
          <w:tcPr>
            <w:tcW w:w="800" w:type="dxa"/>
            <w:tcBorders>
              <w:top w:val="nil"/>
              <w:left w:val="nil"/>
              <w:bottom w:val="single" w:sz="4" w:space="0" w:color="auto"/>
              <w:right w:val="single" w:sz="4" w:space="0" w:color="auto"/>
            </w:tcBorders>
            <w:shd w:val="clear" w:color="000000" w:fill="BDD7EE"/>
            <w:noWrap/>
            <w:vAlign w:val="center"/>
            <w:hideMark/>
          </w:tcPr>
          <w:p w14:paraId="3B46DB85" w14:textId="77777777" w:rsidR="00CC450B" w:rsidRPr="00CC450B" w:rsidRDefault="00CC450B" w:rsidP="00373C37">
            <w:pPr>
              <w:spacing w:after="0" w:line="240" w:lineRule="auto"/>
              <w:jc w:val="center"/>
              <w:rPr>
                <w:rFonts w:ascii="Calibri" w:eastAsia="Times New Roman" w:hAnsi="Calibri" w:cs="Calibri"/>
                <w:b/>
                <w:bCs/>
                <w:kern w:val="0"/>
                <w14:ligatures w14:val="none"/>
              </w:rPr>
            </w:pPr>
            <w:r w:rsidRPr="00CC450B">
              <w:rPr>
                <w:rFonts w:ascii="Calibri" w:eastAsia="Times New Roman" w:hAnsi="Calibri" w:cs="Calibri"/>
                <w:b/>
                <w:bCs/>
                <w:kern w:val="0"/>
                <w14:ligatures w14:val="none"/>
              </w:rPr>
              <w:t>84%</w:t>
            </w:r>
          </w:p>
        </w:tc>
        <w:tc>
          <w:tcPr>
            <w:tcW w:w="800" w:type="dxa"/>
            <w:tcBorders>
              <w:top w:val="nil"/>
              <w:left w:val="nil"/>
              <w:bottom w:val="single" w:sz="4" w:space="0" w:color="auto"/>
              <w:right w:val="single" w:sz="8" w:space="0" w:color="auto"/>
            </w:tcBorders>
            <w:shd w:val="clear" w:color="000000" w:fill="BDD7EE"/>
            <w:noWrap/>
            <w:vAlign w:val="center"/>
            <w:hideMark/>
          </w:tcPr>
          <w:p w14:paraId="28605A3B" w14:textId="77777777" w:rsidR="00CC450B" w:rsidRPr="00CC450B" w:rsidRDefault="00CC450B" w:rsidP="00373C37">
            <w:pPr>
              <w:spacing w:after="0" w:line="240" w:lineRule="auto"/>
              <w:jc w:val="center"/>
              <w:rPr>
                <w:rFonts w:ascii="Calibri" w:eastAsia="Times New Roman" w:hAnsi="Calibri" w:cs="Calibri"/>
                <w:b/>
                <w:bCs/>
                <w:kern w:val="0"/>
                <w14:ligatures w14:val="none"/>
              </w:rPr>
            </w:pPr>
            <w:r w:rsidRPr="00CC450B">
              <w:rPr>
                <w:rFonts w:ascii="Calibri" w:eastAsia="Times New Roman" w:hAnsi="Calibri" w:cs="Calibri"/>
                <w:b/>
                <w:bCs/>
                <w:kern w:val="0"/>
                <w14:ligatures w14:val="none"/>
              </w:rPr>
              <w:t>85%</w:t>
            </w:r>
          </w:p>
        </w:tc>
        <w:tc>
          <w:tcPr>
            <w:tcW w:w="236" w:type="dxa"/>
            <w:vAlign w:val="center"/>
            <w:hideMark/>
          </w:tcPr>
          <w:p w14:paraId="137245E7" w14:textId="77777777" w:rsidR="00CC450B" w:rsidRPr="00CC450B" w:rsidRDefault="00CC450B" w:rsidP="00373C37">
            <w:pPr>
              <w:spacing w:after="0" w:line="240" w:lineRule="auto"/>
              <w:jc w:val="center"/>
              <w:rPr>
                <w:rFonts w:ascii="Times New Roman" w:eastAsia="Times New Roman" w:hAnsi="Times New Roman" w:cs="Times New Roman"/>
                <w:kern w:val="0"/>
                <w:sz w:val="20"/>
                <w:szCs w:val="20"/>
                <w14:ligatures w14:val="none"/>
              </w:rPr>
            </w:pPr>
          </w:p>
        </w:tc>
      </w:tr>
      <w:tr w:rsidR="00CC450B" w:rsidRPr="00CC450B" w14:paraId="0473E3E7" w14:textId="77777777" w:rsidTr="00373C37">
        <w:trPr>
          <w:trHeight w:val="312"/>
        </w:trPr>
        <w:tc>
          <w:tcPr>
            <w:tcW w:w="4545" w:type="dxa"/>
            <w:tcBorders>
              <w:top w:val="nil"/>
              <w:left w:val="single" w:sz="8" w:space="0" w:color="auto"/>
              <w:bottom w:val="single" w:sz="4" w:space="0" w:color="auto"/>
              <w:right w:val="single" w:sz="4" w:space="0" w:color="auto"/>
            </w:tcBorders>
            <w:shd w:val="clear" w:color="000000" w:fill="D9E1F2"/>
            <w:noWrap/>
            <w:vAlign w:val="center"/>
            <w:hideMark/>
          </w:tcPr>
          <w:p w14:paraId="215707B2" w14:textId="77777777" w:rsidR="00CC450B" w:rsidRPr="00CC450B" w:rsidRDefault="00CC450B" w:rsidP="00373C37">
            <w:pPr>
              <w:spacing w:after="0" w:line="240" w:lineRule="auto"/>
              <w:jc w:val="center"/>
              <w:rPr>
                <w:rFonts w:ascii="Calibri" w:eastAsia="Times New Roman" w:hAnsi="Calibri" w:cs="Calibri"/>
                <w:b/>
                <w:bCs/>
                <w:color w:val="000000"/>
                <w:kern w:val="0"/>
                <w:sz w:val="24"/>
                <w:szCs w:val="24"/>
                <w14:ligatures w14:val="none"/>
              </w:rPr>
            </w:pPr>
            <w:r w:rsidRPr="00CC450B">
              <w:rPr>
                <w:rFonts w:ascii="Calibri" w:eastAsia="Times New Roman" w:hAnsi="Calibri" w:cs="Calibri"/>
                <w:b/>
                <w:bCs/>
                <w:color w:val="000000"/>
                <w:kern w:val="0"/>
                <w:sz w:val="24"/>
                <w:szCs w:val="24"/>
                <w14:ligatures w14:val="none"/>
              </w:rPr>
              <w:t>Gross Profit</w:t>
            </w:r>
          </w:p>
        </w:tc>
        <w:tc>
          <w:tcPr>
            <w:tcW w:w="799" w:type="dxa"/>
            <w:tcBorders>
              <w:top w:val="nil"/>
              <w:left w:val="nil"/>
              <w:bottom w:val="single" w:sz="4" w:space="0" w:color="auto"/>
              <w:right w:val="single" w:sz="4" w:space="0" w:color="auto"/>
            </w:tcBorders>
            <w:shd w:val="clear" w:color="000000" w:fill="D9E1F2"/>
            <w:noWrap/>
            <w:vAlign w:val="center"/>
            <w:hideMark/>
          </w:tcPr>
          <w:p w14:paraId="22CF0C7C"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16%</w:t>
            </w:r>
          </w:p>
        </w:tc>
        <w:tc>
          <w:tcPr>
            <w:tcW w:w="800" w:type="dxa"/>
            <w:tcBorders>
              <w:top w:val="nil"/>
              <w:left w:val="nil"/>
              <w:bottom w:val="single" w:sz="4" w:space="0" w:color="auto"/>
              <w:right w:val="single" w:sz="4" w:space="0" w:color="auto"/>
            </w:tcBorders>
            <w:shd w:val="clear" w:color="000000" w:fill="D9E1F2"/>
            <w:noWrap/>
            <w:vAlign w:val="center"/>
            <w:hideMark/>
          </w:tcPr>
          <w:p w14:paraId="7C1EBC32"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14%</w:t>
            </w:r>
          </w:p>
        </w:tc>
        <w:tc>
          <w:tcPr>
            <w:tcW w:w="800" w:type="dxa"/>
            <w:tcBorders>
              <w:top w:val="nil"/>
              <w:left w:val="nil"/>
              <w:bottom w:val="single" w:sz="4" w:space="0" w:color="auto"/>
              <w:right w:val="single" w:sz="4" w:space="0" w:color="auto"/>
            </w:tcBorders>
            <w:shd w:val="clear" w:color="000000" w:fill="D9E1F2"/>
            <w:noWrap/>
            <w:vAlign w:val="center"/>
            <w:hideMark/>
          </w:tcPr>
          <w:p w14:paraId="4226D17C"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15%</w:t>
            </w:r>
          </w:p>
        </w:tc>
        <w:tc>
          <w:tcPr>
            <w:tcW w:w="800" w:type="dxa"/>
            <w:tcBorders>
              <w:top w:val="nil"/>
              <w:left w:val="nil"/>
              <w:bottom w:val="single" w:sz="4" w:space="0" w:color="auto"/>
              <w:right w:val="single" w:sz="4" w:space="0" w:color="auto"/>
            </w:tcBorders>
            <w:shd w:val="clear" w:color="000000" w:fill="D9E1F2"/>
            <w:noWrap/>
            <w:vAlign w:val="center"/>
            <w:hideMark/>
          </w:tcPr>
          <w:p w14:paraId="663F5DAF"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16%</w:t>
            </w:r>
          </w:p>
        </w:tc>
        <w:tc>
          <w:tcPr>
            <w:tcW w:w="800" w:type="dxa"/>
            <w:tcBorders>
              <w:top w:val="nil"/>
              <w:left w:val="nil"/>
              <w:bottom w:val="single" w:sz="4" w:space="0" w:color="auto"/>
              <w:right w:val="single" w:sz="8" w:space="0" w:color="auto"/>
            </w:tcBorders>
            <w:shd w:val="clear" w:color="000000" w:fill="D9E1F2"/>
            <w:noWrap/>
            <w:vAlign w:val="center"/>
            <w:hideMark/>
          </w:tcPr>
          <w:p w14:paraId="27F9E209"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15%</w:t>
            </w:r>
          </w:p>
        </w:tc>
        <w:tc>
          <w:tcPr>
            <w:tcW w:w="236" w:type="dxa"/>
            <w:vAlign w:val="center"/>
            <w:hideMark/>
          </w:tcPr>
          <w:p w14:paraId="3861367B" w14:textId="77777777" w:rsidR="00CC450B" w:rsidRPr="00CC450B" w:rsidRDefault="00CC450B" w:rsidP="00373C37">
            <w:pPr>
              <w:spacing w:after="0" w:line="240" w:lineRule="auto"/>
              <w:jc w:val="center"/>
              <w:rPr>
                <w:rFonts w:ascii="Times New Roman" w:eastAsia="Times New Roman" w:hAnsi="Times New Roman" w:cs="Times New Roman"/>
                <w:kern w:val="0"/>
                <w:sz w:val="20"/>
                <w:szCs w:val="20"/>
                <w14:ligatures w14:val="none"/>
              </w:rPr>
            </w:pPr>
          </w:p>
        </w:tc>
      </w:tr>
      <w:tr w:rsidR="00CC450B" w:rsidRPr="00CC450B" w14:paraId="26BFC0F5" w14:textId="77777777" w:rsidTr="00373C37">
        <w:trPr>
          <w:trHeight w:val="312"/>
        </w:trPr>
        <w:tc>
          <w:tcPr>
            <w:tcW w:w="4545" w:type="dxa"/>
            <w:tcBorders>
              <w:top w:val="nil"/>
              <w:left w:val="single" w:sz="8" w:space="0" w:color="auto"/>
              <w:bottom w:val="single" w:sz="4" w:space="0" w:color="auto"/>
              <w:right w:val="single" w:sz="4" w:space="0" w:color="auto"/>
            </w:tcBorders>
            <w:shd w:val="clear" w:color="000000" w:fill="DDEBF7"/>
            <w:noWrap/>
            <w:vAlign w:val="center"/>
            <w:hideMark/>
          </w:tcPr>
          <w:p w14:paraId="6CFAD8E0" w14:textId="77777777" w:rsidR="00CC450B" w:rsidRPr="00CC450B" w:rsidRDefault="00CC450B" w:rsidP="00373C37">
            <w:pPr>
              <w:spacing w:after="0" w:line="240" w:lineRule="auto"/>
              <w:jc w:val="center"/>
              <w:rPr>
                <w:rFonts w:ascii="Calibri" w:eastAsia="Times New Roman" w:hAnsi="Calibri" w:cs="Calibri"/>
                <w:b/>
                <w:bCs/>
                <w:color w:val="000000"/>
                <w:kern w:val="0"/>
                <w:sz w:val="24"/>
                <w:szCs w:val="24"/>
                <w14:ligatures w14:val="none"/>
              </w:rPr>
            </w:pPr>
            <w:r w:rsidRPr="00CC450B">
              <w:rPr>
                <w:rFonts w:ascii="Calibri" w:eastAsia="Times New Roman" w:hAnsi="Calibri" w:cs="Calibri"/>
                <w:b/>
                <w:bCs/>
                <w:color w:val="000000"/>
                <w:kern w:val="0"/>
                <w:sz w:val="24"/>
                <w:szCs w:val="24"/>
                <w14:ligatures w14:val="none"/>
              </w:rPr>
              <w:t>Operating Profit</w:t>
            </w:r>
          </w:p>
        </w:tc>
        <w:tc>
          <w:tcPr>
            <w:tcW w:w="799" w:type="dxa"/>
            <w:tcBorders>
              <w:top w:val="nil"/>
              <w:left w:val="nil"/>
              <w:bottom w:val="single" w:sz="4" w:space="0" w:color="auto"/>
              <w:right w:val="single" w:sz="4" w:space="0" w:color="auto"/>
            </w:tcBorders>
            <w:shd w:val="clear" w:color="000000" w:fill="DDEBF7"/>
            <w:noWrap/>
            <w:vAlign w:val="center"/>
            <w:hideMark/>
          </w:tcPr>
          <w:p w14:paraId="6E5EFFE9"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15%</w:t>
            </w:r>
          </w:p>
        </w:tc>
        <w:tc>
          <w:tcPr>
            <w:tcW w:w="800" w:type="dxa"/>
            <w:tcBorders>
              <w:top w:val="nil"/>
              <w:left w:val="nil"/>
              <w:bottom w:val="single" w:sz="4" w:space="0" w:color="auto"/>
              <w:right w:val="single" w:sz="4" w:space="0" w:color="auto"/>
            </w:tcBorders>
            <w:shd w:val="clear" w:color="000000" w:fill="DDEBF7"/>
            <w:noWrap/>
            <w:vAlign w:val="center"/>
            <w:hideMark/>
          </w:tcPr>
          <w:p w14:paraId="4D8C7545"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13%</w:t>
            </w:r>
          </w:p>
        </w:tc>
        <w:tc>
          <w:tcPr>
            <w:tcW w:w="800" w:type="dxa"/>
            <w:tcBorders>
              <w:top w:val="nil"/>
              <w:left w:val="nil"/>
              <w:bottom w:val="single" w:sz="4" w:space="0" w:color="auto"/>
              <w:right w:val="single" w:sz="4" w:space="0" w:color="auto"/>
            </w:tcBorders>
            <w:shd w:val="clear" w:color="000000" w:fill="DDEBF7"/>
            <w:noWrap/>
            <w:vAlign w:val="center"/>
            <w:hideMark/>
          </w:tcPr>
          <w:p w14:paraId="207BBA00"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14%</w:t>
            </w:r>
          </w:p>
        </w:tc>
        <w:tc>
          <w:tcPr>
            <w:tcW w:w="800" w:type="dxa"/>
            <w:tcBorders>
              <w:top w:val="nil"/>
              <w:left w:val="nil"/>
              <w:bottom w:val="single" w:sz="4" w:space="0" w:color="auto"/>
              <w:right w:val="single" w:sz="4" w:space="0" w:color="auto"/>
            </w:tcBorders>
            <w:shd w:val="clear" w:color="000000" w:fill="DDEBF7"/>
            <w:noWrap/>
            <w:vAlign w:val="center"/>
            <w:hideMark/>
          </w:tcPr>
          <w:p w14:paraId="459B54FC"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15%</w:t>
            </w:r>
          </w:p>
        </w:tc>
        <w:tc>
          <w:tcPr>
            <w:tcW w:w="800" w:type="dxa"/>
            <w:tcBorders>
              <w:top w:val="nil"/>
              <w:left w:val="nil"/>
              <w:bottom w:val="single" w:sz="4" w:space="0" w:color="auto"/>
              <w:right w:val="single" w:sz="8" w:space="0" w:color="auto"/>
            </w:tcBorders>
            <w:shd w:val="clear" w:color="000000" w:fill="DDEBF7"/>
            <w:noWrap/>
            <w:vAlign w:val="center"/>
            <w:hideMark/>
          </w:tcPr>
          <w:p w14:paraId="73183038"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14%</w:t>
            </w:r>
          </w:p>
        </w:tc>
        <w:tc>
          <w:tcPr>
            <w:tcW w:w="236" w:type="dxa"/>
            <w:vAlign w:val="center"/>
            <w:hideMark/>
          </w:tcPr>
          <w:p w14:paraId="01FECB09" w14:textId="77777777" w:rsidR="00CC450B" w:rsidRPr="00CC450B" w:rsidRDefault="00CC450B" w:rsidP="00373C37">
            <w:pPr>
              <w:spacing w:after="0" w:line="240" w:lineRule="auto"/>
              <w:jc w:val="center"/>
              <w:rPr>
                <w:rFonts w:ascii="Times New Roman" w:eastAsia="Times New Roman" w:hAnsi="Times New Roman" w:cs="Times New Roman"/>
                <w:kern w:val="0"/>
                <w:sz w:val="20"/>
                <w:szCs w:val="20"/>
                <w14:ligatures w14:val="none"/>
              </w:rPr>
            </w:pPr>
          </w:p>
        </w:tc>
      </w:tr>
      <w:tr w:rsidR="00CC450B" w:rsidRPr="00CC450B" w14:paraId="0333DC7C" w14:textId="77777777" w:rsidTr="00373C37">
        <w:trPr>
          <w:trHeight w:val="312"/>
        </w:trPr>
        <w:tc>
          <w:tcPr>
            <w:tcW w:w="4545" w:type="dxa"/>
            <w:tcBorders>
              <w:top w:val="nil"/>
              <w:left w:val="single" w:sz="8" w:space="0" w:color="auto"/>
              <w:bottom w:val="single" w:sz="4" w:space="0" w:color="auto"/>
              <w:right w:val="single" w:sz="4" w:space="0" w:color="auto"/>
            </w:tcBorders>
            <w:shd w:val="clear" w:color="000000" w:fill="ACB9CA"/>
            <w:noWrap/>
            <w:vAlign w:val="center"/>
            <w:hideMark/>
          </w:tcPr>
          <w:p w14:paraId="255A42B0" w14:textId="77777777" w:rsidR="00CC450B" w:rsidRPr="00CC450B" w:rsidRDefault="00CC450B" w:rsidP="00373C37">
            <w:pPr>
              <w:spacing w:after="0" w:line="240" w:lineRule="auto"/>
              <w:jc w:val="center"/>
              <w:rPr>
                <w:rFonts w:ascii="Calibri" w:eastAsia="Times New Roman" w:hAnsi="Calibri" w:cs="Calibri"/>
                <w:b/>
                <w:bCs/>
                <w:color w:val="000000"/>
                <w:kern w:val="0"/>
                <w:sz w:val="24"/>
                <w:szCs w:val="24"/>
                <w14:ligatures w14:val="none"/>
              </w:rPr>
            </w:pPr>
            <w:r w:rsidRPr="00CC450B">
              <w:rPr>
                <w:rFonts w:ascii="Calibri" w:eastAsia="Times New Roman" w:hAnsi="Calibri" w:cs="Calibri"/>
                <w:b/>
                <w:bCs/>
                <w:color w:val="000000"/>
                <w:kern w:val="0"/>
                <w:sz w:val="24"/>
                <w:szCs w:val="24"/>
                <w14:ligatures w14:val="none"/>
              </w:rPr>
              <w:t>Net Income before Tax</w:t>
            </w:r>
          </w:p>
        </w:tc>
        <w:tc>
          <w:tcPr>
            <w:tcW w:w="799" w:type="dxa"/>
            <w:tcBorders>
              <w:top w:val="nil"/>
              <w:left w:val="nil"/>
              <w:bottom w:val="single" w:sz="4" w:space="0" w:color="auto"/>
              <w:right w:val="single" w:sz="4" w:space="0" w:color="auto"/>
            </w:tcBorders>
            <w:shd w:val="clear" w:color="000000" w:fill="ACB9CA"/>
            <w:noWrap/>
            <w:vAlign w:val="center"/>
            <w:hideMark/>
          </w:tcPr>
          <w:p w14:paraId="12BD0F97"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4%</w:t>
            </w:r>
          </w:p>
        </w:tc>
        <w:tc>
          <w:tcPr>
            <w:tcW w:w="800" w:type="dxa"/>
            <w:tcBorders>
              <w:top w:val="nil"/>
              <w:left w:val="nil"/>
              <w:bottom w:val="single" w:sz="4" w:space="0" w:color="auto"/>
              <w:right w:val="single" w:sz="4" w:space="0" w:color="auto"/>
            </w:tcBorders>
            <w:shd w:val="clear" w:color="000000" w:fill="ACB9CA"/>
            <w:noWrap/>
            <w:vAlign w:val="center"/>
            <w:hideMark/>
          </w:tcPr>
          <w:p w14:paraId="7A0BC96D"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3%</w:t>
            </w:r>
          </w:p>
        </w:tc>
        <w:tc>
          <w:tcPr>
            <w:tcW w:w="800" w:type="dxa"/>
            <w:tcBorders>
              <w:top w:val="nil"/>
              <w:left w:val="nil"/>
              <w:bottom w:val="single" w:sz="4" w:space="0" w:color="auto"/>
              <w:right w:val="single" w:sz="4" w:space="0" w:color="auto"/>
            </w:tcBorders>
            <w:shd w:val="clear" w:color="000000" w:fill="ACB9CA"/>
            <w:noWrap/>
            <w:vAlign w:val="center"/>
            <w:hideMark/>
          </w:tcPr>
          <w:p w14:paraId="313B55EE"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3%</w:t>
            </w:r>
          </w:p>
        </w:tc>
        <w:tc>
          <w:tcPr>
            <w:tcW w:w="800" w:type="dxa"/>
            <w:tcBorders>
              <w:top w:val="nil"/>
              <w:left w:val="nil"/>
              <w:bottom w:val="single" w:sz="4" w:space="0" w:color="auto"/>
              <w:right w:val="single" w:sz="4" w:space="0" w:color="auto"/>
            </w:tcBorders>
            <w:shd w:val="clear" w:color="000000" w:fill="ACB9CA"/>
            <w:noWrap/>
            <w:vAlign w:val="center"/>
            <w:hideMark/>
          </w:tcPr>
          <w:p w14:paraId="4C5C64B3"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6%</w:t>
            </w:r>
          </w:p>
        </w:tc>
        <w:tc>
          <w:tcPr>
            <w:tcW w:w="800" w:type="dxa"/>
            <w:tcBorders>
              <w:top w:val="nil"/>
              <w:left w:val="nil"/>
              <w:bottom w:val="single" w:sz="4" w:space="0" w:color="auto"/>
              <w:right w:val="single" w:sz="8" w:space="0" w:color="auto"/>
            </w:tcBorders>
            <w:shd w:val="clear" w:color="000000" w:fill="ACB9CA"/>
            <w:noWrap/>
            <w:vAlign w:val="center"/>
            <w:hideMark/>
          </w:tcPr>
          <w:p w14:paraId="0F900DAF"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5%</w:t>
            </w:r>
          </w:p>
        </w:tc>
        <w:tc>
          <w:tcPr>
            <w:tcW w:w="236" w:type="dxa"/>
            <w:vAlign w:val="center"/>
            <w:hideMark/>
          </w:tcPr>
          <w:p w14:paraId="2469A035" w14:textId="77777777" w:rsidR="00CC450B" w:rsidRPr="00CC450B" w:rsidRDefault="00CC450B" w:rsidP="00373C37">
            <w:pPr>
              <w:spacing w:after="0" w:line="240" w:lineRule="auto"/>
              <w:jc w:val="center"/>
              <w:rPr>
                <w:rFonts w:ascii="Times New Roman" w:eastAsia="Times New Roman" w:hAnsi="Times New Roman" w:cs="Times New Roman"/>
                <w:kern w:val="0"/>
                <w:sz w:val="20"/>
                <w:szCs w:val="20"/>
                <w14:ligatures w14:val="none"/>
              </w:rPr>
            </w:pPr>
          </w:p>
        </w:tc>
      </w:tr>
      <w:tr w:rsidR="00CC450B" w:rsidRPr="00CC450B" w14:paraId="6FAB531F" w14:textId="77777777" w:rsidTr="00373C37">
        <w:trPr>
          <w:trHeight w:val="324"/>
        </w:trPr>
        <w:tc>
          <w:tcPr>
            <w:tcW w:w="4545" w:type="dxa"/>
            <w:tcBorders>
              <w:top w:val="nil"/>
              <w:left w:val="single" w:sz="8" w:space="0" w:color="auto"/>
              <w:bottom w:val="single" w:sz="8" w:space="0" w:color="auto"/>
              <w:right w:val="single" w:sz="4" w:space="0" w:color="auto"/>
            </w:tcBorders>
            <w:shd w:val="clear" w:color="000000" w:fill="92D050"/>
            <w:noWrap/>
            <w:vAlign w:val="center"/>
            <w:hideMark/>
          </w:tcPr>
          <w:p w14:paraId="779E429B" w14:textId="77777777" w:rsidR="00CC450B" w:rsidRPr="00CC450B" w:rsidRDefault="00CC450B" w:rsidP="00373C37">
            <w:pPr>
              <w:spacing w:after="0" w:line="240" w:lineRule="auto"/>
              <w:jc w:val="center"/>
              <w:rPr>
                <w:rFonts w:ascii="Calibri" w:eastAsia="Times New Roman" w:hAnsi="Calibri" w:cs="Calibri"/>
                <w:b/>
                <w:bCs/>
                <w:color w:val="000000"/>
                <w:kern w:val="0"/>
                <w:sz w:val="24"/>
                <w:szCs w:val="24"/>
                <w14:ligatures w14:val="none"/>
              </w:rPr>
            </w:pPr>
            <w:r w:rsidRPr="00CC450B">
              <w:rPr>
                <w:rFonts w:ascii="Calibri" w:eastAsia="Times New Roman" w:hAnsi="Calibri" w:cs="Calibri"/>
                <w:b/>
                <w:bCs/>
                <w:color w:val="000000"/>
                <w:kern w:val="0"/>
                <w:sz w:val="24"/>
                <w:szCs w:val="24"/>
                <w14:ligatures w14:val="none"/>
              </w:rPr>
              <w:t>Total Comprehensive Income</w:t>
            </w:r>
          </w:p>
        </w:tc>
        <w:tc>
          <w:tcPr>
            <w:tcW w:w="799" w:type="dxa"/>
            <w:tcBorders>
              <w:top w:val="nil"/>
              <w:left w:val="nil"/>
              <w:bottom w:val="single" w:sz="8" w:space="0" w:color="auto"/>
              <w:right w:val="single" w:sz="4" w:space="0" w:color="auto"/>
            </w:tcBorders>
            <w:shd w:val="clear" w:color="000000" w:fill="92D050"/>
            <w:noWrap/>
            <w:vAlign w:val="center"/>
            <w:hideMark/>
          </w:tcPr>
          <w:p w14:paraId="0D6E320B"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1%</w:t>
            </w:r>
          </w:p>
        </w:tc>
        <w:tc>
          <w:tcPr>
            <w:tcW w:w="800" w:type="dxa"/>
            <w:tcBorders>
              <w:top w:val="nil"/>
              <w:left w:val="nil"/>
              <w:bottom w:val="single" w:sz="8" w:space="0" w:color="auto"/>
              <w:right w:val="single" w:sz="4" w:space="0" w:color="auto"/>
            </w:tcBorders>
            <w:shd w:val="clear" w:color="000000" w:fill="92D050"/>
            <w:noWrap/>
            <w:vAlign w:val="center"/>
            <w:hideMark/>
          </w:tcPr>
          <w:p w14:paraId="5782929B"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2%</w:t>
            </w:r>
          </w:p>
        </w:tc>
        <w:tc>
          <w:tcPr>
            <w:tcW w:w="800" w:type="dxa"/>
            <w:tcBorders>
              <w:top w:val="nil"/>
              <w:left w:val="nil"/>
              <w:bottom w:val="single" w:sz="8" w:space="0" w:color="auto"/>
              <w:right w:val="single" w:sz="4" w:space="0" w:color="auto"/>
            </w:tcBorders>
            <w:shd w:val="clear" w:color="000000" w:fill="92D050"/>
            <w:noWrap/>
            <w:vAlign w:val="center"/>
            <w:hideMark/>
          </w:tcPr>
          <w:p w14:paraId="473F3081"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1%</w:t>
            </w:r>
          </w:p>
        </w:tc>
        <w:tc>
          <w:tcPr>
            <w:tcW w:w="800" w:type="dxa"/>
            <w:tcBorders>
              <w:top w:val="nil"/>
              <w:left w:val="nil"/>
              <w:bottom w:val="single" w:sz="8" w:space="0" w:color="auto"/>
              <w:right w:val="single" w:sz="4" w:space="0" w:color="auto"/>
            </w:tcBorders>
            <w:shd w:val="clear" w:color="000000" w:fill="92D050"/>
            <w:noWrap/>
            <w:vAlign w:val="center"/>
            <w:hideMark/>
          </w:tcPr>
          <w:p w14:paraId="5E34A9CA"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2%</w:t>
            </w:r>
          </w:p>
        </w:tc>
        <w:tc>
          <w:tcPr>
            <w:tcW w:w="800" w:type="dxa"/>
            <w:tcBorders>
              <w:top w:val="nil"/>
              <w:left w:val="nil"/>
              <w:bottom w:val="single" w:sz="8" w:space="0" w:color="auto"/>
              <w:right w:val="single" w:sz="8" w:space="0" w:color="auto"/>
            </w:tcBorders>
            <w:shd w:val="clear" w:color="000000" w:fill="92D050"/>
            <w:noWrap/>
            <w:vAlign w:val="center"/>
            <w:hideMark/>
          </w:tcPr>
          <w:p w14:paraId="25629DED" w14:textId="77777777" w:rsidR="00CC450B" w:rsidRPr="00CC450B" w:rsidRDefault="00CC450B" w:rsidP="00373C37">
            <w:pPr>
              <w:spacing w:after="0" w:line="240" w:lineRule="auto"/>
              <w:jc w:val="center"/>
              <w:rPr>
                <w:rFonts w:ascii="Calibri" w:eastAsia="Times New Roman" w:hAnsi="Calibri" w:cs="Calibri"/>
                <w:b/>
                <w:bCs/>
                <w:color w:val="000000"/>
                <w:kern w:val="0"/>
                <w14:ligatures w14:val="none"/>
              </w:rPr>
            </w:pPr>
            <w:r w:rsidRPr="00CC450B">
              <w:rPr>
                <w:rFonts w:ascii="Calibri" w:eastAsia="Times New Roman" w:hAnsi="Calibri" w:cs="Calibri"/>
                <w:b/>
                <w:bCs/>
                <w:color w:val="000000"/>
                <w:kern w:val="0"/>
                <w14:ligatures w14:val="none"/>
              </w:rPr>
              <w:t>3%</w:t>
            </w:r>
          </w:p>
        </w:tc>
        <w:tc>
          <w:tcPr>
            <w:tcW w:w="236" w:type="dxa"/>
            <w:vAlign w:val="center"/>
            <w:hideMark/>
          </w:tcPr>
          <w:p w14:paraId="53514405" w14:textId="77777777" w:rsidR="00CC450B" w:rsidRPr="00CC450B" w:rsidRDefault="00CC450B" w:rsidP="00373C37">
            <w:pPr>
              <w:spacing w:after="0" w:line="240" w:lineRule="auto"/>
              <w:jc w:val="center"/>
              <w:rPr>
                <w:rFonts w:ascii="Times New Roman" w:eastAsia="Times New Roman" w:hAnsi="Times New Roman" w:cs="Times New Roman"/>
                <w:kern w:val="0"/>
                <w:sz w:val="20"/>
                <w:szCs w:val="20"/>
                <w14:ligatures w14:val="none"/>
              </w:rPr>
            </w:pPr>
          </w:p>
        </w:tc>
      </w:tr>
    </w:tbl>
    <w:p w14:paraId="53EC4870" w14:textId="2CADFC84" w:rsidR="00CC450B" w:rsidRDefault="00CC450B" w:rsidP="00373C37">
      <w:pPr>
        <w:tabs>
          <w:tab w:val="left" w:pos="2655"/>
        </w:tabs>
        <w:jc w:val="center"/>
        <w:rPr>
          <w:rFonts w:ascii="Times New Roman" w:hAnsi="Times New Roman" w:cs="Times New Roman"/>
          <w:sz w:val="32"/>
          <w:szCs w:val="32"/>
        </w:rPr>
      </w:pPr>
    </w:p>
    <w:p w14:paraId="7627803E" w14:textId="77777777" w:rsidR="00C10EB6" w:rsidRDefault="000F558C" w:rsidP="00373C37">
      <w:pPr>
        <w:tabs>
          <w:tab w:val="left" w:pos="2655"/>
        </w:tabs>
        <w:jc w:val="center"/>
        <w:rPr>
          <w:rFonts w:ascii="Times New Roman" w:hAnsi="Times New Roman" w:cs="Times New Roman"/>
          <w:noProof/>
          <w:sz w:val="24"/>
          <w:szCs w:val="24"/>
        </w:rPr>
      </w:pPr>
      <w:r>
        <w:rPr>
          <w:noProof/>
        </w:rPr>
        <w:drawing>
          <wp:inline distT="0" distB="0" distL="0" distR="0" wp14:anchorId="7D29E8E1" wp14:editId="5ABAFA12">
            <wp:extent cx="5104130" cy="3005593"/>
            <wp:effectExtent l="0" t="0" r="1270" b="4445"/>
            <wp:docPr id="451427869" name="Chart 1">
              <a:extLst xmlns:a="http://schemas.openxmlformats.org/drawingml/2006/main">
                <a:ext uri="{FF2B5EF4-FFF2-40B4-BE49-F238E27FC236}">
                  <a16:creationId xmlns:a16="http://schemas.microsoft.com/office/drawing/2014/main" id="{1CD7E308-DDBF-4F8B-4EFB-CCE813D8D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DDE07FB" w14:textId="77777777" w:rsidR="00C10EB6" w:rsidRDefault="00C10EB6" w:rsidP="00373C37">
      <w:pPr>
        <w:tabs>
          <w:tab w:val="left" w:pos="2655"/>
        </w:tabs>
        <w:rPr>
          <w:rFonts w:ascii="Times New Roman" w:hAnsi="Times New Roman" w:cs="Times New Roman"/>
          <w:noProof/>
          <w:sz w:val="24"/>
          <w:szCs w:val="24"/>
        </w:rPr>
      </w:pPr>
    </w:p>
    <w:p w14:paraId="632F1F0B" w14:textId="77777777" w:rsidR="00C10EB6" w:rsidRDefault="00C10EB6" w:rsidP="00C10EB6">
      <w:pPr>
        <w:tabs>
          <w:tab w:val="left" w:pos="2655"/>
        </w:tabs>
        <w:jc w:val="center"/>
        <w:rPr>
          <w:rFonts w:ascii="Times New Roman" w:hAnsi="Times New Roman" w:cs="Times New Roman"/>
          <w:noProof/>
          <w:sz w:val="24"/>
          <w:szCs w:val="24"/>
        </w:rPr>
      </w:pPr>
    </w:p>
    <w:p w14:paraId="63FBFD15" w14:textId="77777777" w:rsidR="00C10EB6" w:rsidRDefault="00C10EB6" w:rsidP="00C10EB6">
      <w:pPr>
        <w:tabs>
          <w:tab w:val="left" w:pos="2655"/>
        </w:tabs>
        <w:jc w:val="center"/>
        <w:rPr>
          <w:rFonts w:ascii="Times New Roman" w:hAnsi="Times New Roman" w:cs="Times New Roman"/>
          <w:noProof/>
          <w:sz w:val="24"/>
          <w:szCs w:val="24"/>
        </w:rPr>
      </w:pPr>
    </w:p>
    <w:p w14:paraId="012B6742" w14:textId="7A0C0FAC" w:rsidR="63922A73" w:rsidRDefault="63922A73" w:rsidP="001C4000">
      <w:pPr>
        <w:tabs>
          <w:tab w:val="left" w:pos="2655"/>
        </w:tabs>
        <w:rPr>
          <w:rFonts w:ascii="Times New Roman" w:hAnsi="Times New Roman" w:cs="Times New Roman"/>
          <w:noProof/>
          <w:sz w:val="24"/>
          <w:szCs w:val="24"/>
        </w:rPr>
      </w:pPr>
    </w:p>
    <w:p w14:paraId="3BC245C0" w14:textId="26FAB1CA" w:rsidR="00AC548E" w:rsidRDefault="00AC548E" w:rsidP="001C4000">
      <w:pPr>
        <w:tabs>
          <w:tab w:val="left" w:pos="2655"/>
        </w:tabs>
        <w:rPr>
          <w:rFonts w:ascii="Times New Roman" w:hAnsi="Times New Roman" w:cs="Times New Roman"/>
          <w:noProof/>
          <w:sz w:val="24"/>
          <w:szCs w:val="24"/>
        </w:rPr>
      </w:pPr>
    </w:p>
    <w:p w14:paraId="7A836074" w14:textId="77777777" w:rsidR="00AC548E" w:rsidRDefault="00AC548E" w:rsidP="001C4000">
      <w:pPr>
        <w:tabs>
          <w:tab w:val="left" w:pos="2655"/>
        </w:tabs>
        <w:rPr>
          <w:rFonts w:ascii="Times New Roman" w:hAnsi="Times New Roman" w:cs="Times New Roman"/>
          <w:noProof/>
          <w:sz w:val="24"/>
          <w:szCs w:val="24"/>
        </w:rPr>
      </w:pPr>
    </w:p>
    <w:p w14:paraId="10C4D3BC" w14:textId="09866CD8" w:rsidR="00C10EB6" w:rsidRPr="001C4000" w:rsidRDefault="00C10EB6" w:rsidP="006D6766">
      <w:pPr>
        <w:shd w:val="clear" w:color="auto" w:fill="A8D08D" w:themeFill="accent6" w:themeFillTint="99"/>
        <w:tabs>
          <w:tab w:val="left" w:pos="2655"/>
        </w:tabs>
        <w:jc w:val="center"/>
        <w:rPr>
          <w:rFonts w:ascii="Times New Roman" w:hAnsi="Times New Roman" w:cs="Times New Roman"/>
          <w:b/>
          <w:bCs/>
          <w:noProof/>
          <w:sz w:val="32"/>
          <w:szCs w:val="32"/>
          <w:u w:val="single"/>
        </w:rPr>
      </w:pPr>
      <w:r w:rsidRPr="001C4000">
        <w:rPr>
          <w:rFonts w:ascii="Times New Roman" w:hAnsi="Times New Roman" w:cs="Times New Roman"/>
          <w:b/>
          <w:bCs/>
          <w:noProof/>
          <w:sz w:val="28"/>
          <w:szCs w:val="28"/>
          <w:u w:val="single"/>
        </w:rPr>
        <w:lastRenderedPageBreak/>
        <w:t>FINANCIAL POSITION STATEMENT</w:t>
      </w:r>
    </w:p>
    <w:p w14:paraId="05A95BED" w14:textId="050A5FDB" w:rsidR="00FC4E00" w:rsidRDefault="00AC548E" w:rsidP="00373C37">
      <w:pPr>
        <w:tabs>
          <w:tab w:val="left" w:pos="2655"/>
        </w:tabs>
        <w:jc w:val="center"/>
        <w:rPr>
          <w:rFonts w:ascii="Times New Roman" w:hAnsi="Times New Roman" w:cs="Times New Roman"/>
          <w:sz w:val="32"/>
          <w:szCs w:val="32"/>
        </w:rPr>
      </w:pPr>
      <w:r w:rsidRPr="001C4000">
        <w:rPr>
          <w:rFonts w:ascii="Times New Roman" w:hAnsi="Times New Roman" w:cs="Times New Roman"/>
          <w:noProof/>
          <w:sz w:val="24"/>
          <w:szCs w:val="24"/>
          <w:u w:val="single"/>
        </w:rPr>
        <w:drawing>
          <wp:anchor distT="0" distB="0" distL="114300" distR="114300" simplePos="0" relativeHeight="251659264" behindDoc="0" locked="0" layoutInCell="1" allowOverlap="1" wp14:anchorId="7CEB7946" wp14:editId="2281640C">
            <wp:simplePos x="0" y="0"/>
            <wp:positionH relativeFrom="column">
              <wp:posOffset>533400</wp:posOffset>
            </wp:positionH>
            <wp:positionV relativeFrom="paragraph">
              <wp:posOffset>112395</wp:posOffset>
            </wp:positionV>
            <wp:extent cx="5272405" cy="7010400"/>
            <wp:effectExtent l="0" t="0" r="4445" b="0"/>
            <wp:wrapSquare wrapText="bothSides"/>
            <wp:docPr id="193072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20313" name="Picture 1930720313"/>
                    <pic:cNvPicPr/>
                  </pic:nvPicPr>
                  <pic:blipFill>
                    <a:blip r:embed="rId24">
                      <a:extLst>
                        <a:ext uri="{28A0092B-C50C-407E-A947-70E740481C1C}">
                          <a14:useLocalDpi xmlns:a14="http://schemas.microsoft.com/office/drawing/2010/main" val="0"/>
                        </a:ext>
                      </a:extLst>
                    </a:blip>
                    <a:stretch>
                      <a:fillRect/>
                    </a:stretch>
                  </pic:blipFill>
                  <pic:spPr>
                    <a:xfrm>
                      <a:off x="0" y="0"/>
                      <a:ext cx="5272405" cy="7010400"/>
                    </a:xfrm>
                    <a:prstGeom prst="rect">
                      <a:avLst/>
                    </a:prstGeom>
                  </pic:spPr>
                </pic:pic>
              </a:graphicData>
            </a:graphic>
            <wp14:sizeRelH relativeFrom="margin">
              <wp14:pctWidth>0</wp14:pctWidth>
            </wp14:sizeRelH>
            <wp14:sizeRelV relativeFrom="margin">
              <wp14:pctHeight>0</wp14:pctHeight>
            </wp14:sizeRelV>
          </wp:anchor>
        </w:drawing>
      </w:r>
    </w:p>
    <w:p w14:paraId="612BDAF0" w14:textId="77777777" w:rsidR="00AC548E" w:rsidRDefault="00AC548E" w:rsidP="00373C37">
      <w:pPr>
        <w:tabs>
          <w:tab w:val="left" w:pos="2655"/>
        </w:tabs>
        <w:jc w:val="center"/>
        <w:rPr>
          <w:rFonts w:ascii="Times New Roman" w:hAnsi="Times New Roman" w:cs="Times New Roman"/>
          <w:sz w:val="32"/>
          <w:szCs w:val="32"/>
        </w:rPr>
      </w:pPr>
    </w:p>
    <w:p w14:paraId="7EA53A83" w14:textId="77777777" w:rsidR="007E08C6" w:rsidRDefault="007E08C6" w:rsidP="00FC4E00">
      <w:pPr>
        <w:tabs>
          <w:tab w:val="left" w:pos="2655"/>
        </w:tabs>
        <w:rPr>
          <w:rFonts w:ascii="Times New Roman" w:hAnsi="Times New Roman" w:cs="Times New Roman"/>
          <w:sz w:val="32"/>
          <w:szCs w:val="32"/>
        </w:rPr>
      </w:pPr>
    </w:p>
    <w:p w14:paraId="2F52EA91" w14:textId="77777777"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0D0B5D0F" w14:textId="77777777"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2EFF23AA" w14:textId="77777777"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059A4324" w14:textId="0A0E74A7"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679DE376" w14:textId="2F2C19EF"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49EBA729" w14:textId="77777777"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6253491A" w14:textId="77777777"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16BBD492" w14:textId="77777777"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49FC0DBF" w14:textId="77777777"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7F42BC42" w14:textId="3E3D2B89"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4BBBEE7A" w14:textId="03B891A5"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5AB819D1" w14:textId="63C34D93"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5683FAC2" w14:textId="2037D612"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191C321B" w14:textId="69BAE6CF"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42358B76" w14:textId="1B33F5CD"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33697B56" w14:textId="70AD5F1E"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4626E9AD" w14:textId="5DDF5B5A"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5CC06CCD" w14:textId="5D1ADDE5"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6ABF89D5" w14:textId="5117A2F2"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12D2ED57" w14:textId="77777777" w:rsidR="00D81DF8" w:rsidRDefault="00D81DF8" w:rsidP="00C22FBE">
      <w:pPr>
        <w:tabs>
          <w:tab w:val="left" w:pos="2655"/>
        </w:tabs>
        <w:jc w:val="center"/>
        <w:rPr>
          <w:rFonts w:ascii="Times New Roman" w:hAnsi="Times New Roman" w:cs="Times New Roman"/>
          <w:b/>
          <w:bCs/>
          <w:sz w:val="28"/>
          <w:szCs w:val="28"/>
          <w:shd w:val="clear" w:color="auto" w:fill="A8D08D" w:themeFill="accent6" w:themeFillTint="99"/>
        </w:rPr>
      </w:pPr>
    </w:p>
    <w:p w14:paraId="794DBC8F" w14:textId="65A8293B" w:rsidR="00C10EB6" w:rsidRPr="001C4000" w:rsidRDefault="00C10EB6" w:rsidP="00C22FBE">
      <w:pPr>
        <w:tabs>
          <w:tab w:val="left" w:pos="2655"/>
        </w:tabs>
        <w:jc w:val="center"/>
        <w:rPr>
          <w:sz w:val="20"/>
          <w:szCs w:val="20"/>
          <w:u w:val="single"/>
        </w:rPr>
      </w:pPr>
      <w:r w:rsidRPr="001C4000">
        <w:rPr>
          <w:rFonts w:ascii="Times New Roman" w:hAnsi="Times New Roman" w:cs="Times New Roman"/>
          <w:b/>
          <w:bCs/>
          <w:sz w:val="28"/>
          <w:szCs w:val="28"/>
          <w:u w:val="single"/>
          <w:shd w:val="clear" w:color="auto" w:fill="A8D08D" w:themeFill="accent6" w:themeFillTint="99"/>
        </w:rPr>
        <w:lastRenderedPageBreak/>
        <w:t>COMMON SIZED FINANCIAL POSITION STATEMENT &amp; TREND ANALYSIS</w:t>
      </w:r>
    </w:p>
    <w:tbl>
      <w:tblPr>
        <w:tblW w:w="9925" w:type="dxa"/>
        <w:tblInd w:w="710" w:type="dxa"/>
        <w:tblLook w:val="04A0" w:firstRow="1" w:lastRow="0" w:firstColumn="1" w:lastColumn="0" w:noHBand="0" w:noVBand="1"/>
      </w:tblPr>
      <w:tblGrid>
        <w:gridCol w:w="3870"/>
        <w:gridCol w:w="990"/>
        <w:gridCol w:w="990"/>
        <w:gridCol w:w="900"/>
        <w:gridCol w:w="816"/>
        <w:gridCol w:w="816"/>
        <w:gridCol w:w="1555"/>
      </w:tblGrid>
      <w:tr w:rsidR="00C10EB6" w:rsidRPr="00C10EB6" w14:paraId="2E5B2734" w14:textId="77777777" w:rsidTr="00C22FBE">
        <w:trPr>
          <w:gridAfter w:val="1"/>
          <w:wAfter w:w="1555" w:type="dxa"/>
          <w:trHeight w:val="450"/>
        </w:trPr>
        <w:tc>
          <w:tcPr>
            <w:tcW w:w="8370" w:type="dxa"/>
            <w:gridSpan w:val="6"/>
            <w:vMerge w:val="restart"/>
            <w:tcBorders>
              <w:top w:val="single" w:sz="8" w:space="0" w:color="auto"/>
              <w:left w:val="single" w:sz="8" w:space="0" w:color="auto"/>
              <w:bottom w:val="single" w:sz="4" w:space="0" w:color="auto"/>
              <w:right w:val="single" w:sz="8" w:space="0" w:color="000000"/>
            </w:tcBorders>
            <w:shd w:val="clear" w:color="000000" w:fill="F8CBAD"/>
            <w:vAlign w:val="center"/>
            <w:hideMark/>
          </w:tcPr>
          <w:p w14:paraId="7251273C"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bookmarkStart w:id="8" w:name="RANGE!E5:J17"/>
            <w:r w:rsidRPr="00C10EB6">
              <w:rPr>
                <w:rFonts w:ascii="Times New Roman" w:eastAsia="Times New Roman" w:hAnsi="Times New Roman" w:cs="Times New Roman"/>
                <w:b/>
                <w:bCs/>
                <w:color w:val="000000"/>
                <w:kern w:val="0"/>
                <w:sz w:val="24"/>
                <w:szCs w:val="24"/>
                <w14:ligatures w14:val="none"/>
              </w:rPr>
              <w:t>S. ALAM COLD ROLLED STEEL COMPANY LTD.</w:t>
            </w:r>
            <w:r w:rsidRPr="00C10EB6">
              <w:rPr>
                <w:rFonts w:ascii="Times New Roman" w:eastAsia="Times New Roman" w:hAnsi="Times New Roman" w:cs="Times New Roman"/>
                <w:b/>
                <w:bCs/>
                <w:color w:val="000000"/>
                <w:kern w:val="0"/>
                <w:sz w:val="24"/>
                <w:szCs w:val="24"/>
                <w14:ligatures w14:val="none"/>
              </w:rPr>
              <w:br/>
              <w:t>COMMON SIZED STATEMENT OF FINANCIAL POSITION</w:t>
            </w:r>
            <w:bookmarkEnd w:id="8"/>
          </w:p>
        </w:tc>
      </w:tr>
      <w:tr w:rsidR="00C10EB6" w:rsidRPr="00C10EB6" w14:paraId="601BEDC6" w14:textId="77777777" w:rsidTr="00C22FBE">
        <w:trPr>
          <w:trHeight w:val="288"/>
        </w:trPr>
        <w:tc>
          <w:tcPr>
            <w:tcW w:w="8370" w:type="dxa"/>
            <w:gridSpan w:val="6"/>
            <w:vMerge/>
            <w:tcBorders>
              <w:top w:val="single" w:sz="8" w:space="0" w:color="auto"/>
              <w:left w:val="single" w:sz="8" w:space="0" w:color="auto"/>
              <w:bottom w:val="single" w:sz="4" w:space="0" w:color="auto"/>
              <w:right w:val="single" w:sz="8" w:space="0" w:color="000000"/>
            </w:tcBorders>
            <w:vAlign w:val="center"/>
            <w:hideMark/>
          </w:tcPr>
          <w:p w14:paraId="79FBB9D9"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p>
        </w:tc>
        <w:tc>
          <w:tcPr>
            <w:tcW w:w="1555" w:type="dxa"/>
            <w:tcBorders>
              <w:top w:val="nil"/>
              <w:left w:val="nil"/>
              <w:bottom w:val="nil"/>
              <w:right w:val="nil"/>
            </w:tcBorders>
            <w:shd w:val="clear" w:color="auto" w:fill="auto"/>
            <w:noWrap/>
            <w:vAlign w:val="bottom"/>
            <w:hideMark/>
          </w:tcPr>
          <w:p w14:paraId="4915B05E"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p>
        </w:tc>
      </w:tr>
      <w:tr w:rsidR="00C10EB6" w:rsidRPr="00C10EB6" w14:paraId="5616E8D9" w14:textId="77777777" w:rsidTr="00C22FBE">
        <w:trPr>
          <w:trHeight w:val="50"/>
        </w:trPr>
        <w:tc>
          <w:tcPr>
            <w:tcW w:w="8370" w:type="dxa"/>
            <w:gridSpan w:val="6"/>
            <w:vMerge/>
            <w:tcBorders>
              <w:top w:val="single" w:sz="8" w:space="0" w:color="auto"/>
              <w:left w:val="single" w:sz="8" w:space="0" w:color="auto"/>
              <w:bottom w:val="single" w:sz="4" w:space="0" w:color="auto"/>
              <w:right w:val="single" w:sz="8" w:space="0" w:color="000000"/>
            </w:tcBorders>
            <w:vAlign w:val="center"/>
            <w:hideMark/>
          </w:tcPr>
          <w:p w14:paraId="2A7DA6CA"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p>
        </w:tc>
        <w:tc>
          <w:tcPr>
            <w:tcW w:w="1555" w:type="dxa"/>
            <w:tcBorders>
              <w:top w:val="nil"/>
              <w:left w:val="nil"/>
              <w:bottom w:val="nil"/>
              <w:right w:val="nil"/>
            </w:tcBorders>
            <w:shd w:val="clear" w:color="auto" w:fill="auto"/>
            <w:noWrap/>
            <w:vAlign w:val="bottom"/>
            <w:hideMark/>
          </w:tcPr>
          <w:p w14:paraId="31744F67" w14:textId="77777777" w:rsidR="00C10EB6" w:rsidRPr="00C10EB6" w:rsidRDefault="00C10EB6" w:rsidP="00C22FBE">
            <w:pPr>
              <w:spacing w:after="0" w:line="240" w:lineRule="auto"/>
              <w:jc w:val="center"/>
              <w:rPr>
                <w:rFonts w:ascii="Times New Roman" w:eastAsia="Times New Roman" w:hAnsi="Times New Roman" w:cs="Times New Roman"/>
                <w:kern w:val="0"/>
                <w:sz w:val="20"/>
                <w:szCs w:val="20"/>
                <w14:ligatures w14:val="none"/>
              </w:rPr>
            </w:pPr>
          </w:p>
        </w:tc>
      </w:tr>
      <w:tr w:rsidR="00FC4E00" w:rsidRPr="00C10EB6" w14:paraId="024C9C4C" w14:textId="77777777" w:rsidTr="00C22FBE">
        <w:trPr>
          <w:trHeight w:val="360"/>
        </w:trPr>
        <w:tc>
          <w:tcPr>
            <w:tcW w:w="3870" w:type="dxa"/>
            <w:tcBorders>
              <w:top w:val="nil"/>
              <w:left w:val="single" w:sz="8" w:space="0" w:color="auto"/>
              <w:bottom w:val="single" w:sz="4" w:space="0" w:color="auto"/>
              <w:right w:val="single" w:sz="4" w:space="0" w:color="auto"/>
            </w:tcBorders>
            <w:shd w:val="clear" w:color="000000" w:fill="B4C6E7"/>
            <w:noWrap/>
            <w:vAlign w:val="center"/>
            <w:hideMark/>
          </w:tcPr>
          <w:p w14:paraId="47EFC325" w14:textId="77777777" w:rsidR="00C10EB6" w:rsidRPr="00C10EB6" w:rsidRDefault="00C10EB6" w:rsidP="00C22FBE">
            <w:pPr>
              <w:spacing w:after="0" w:line="240" w:lineRule="auto"/>
              <w:jc w:val="center"/>
              <w:rPr>
                <w:rFonts w:ascii="Calibri" w:eastAsia="Times New Roman" w:hAnsi="Calibri" w:cs="Calibri"/>
                <w:b/>
                <w:bCs/>
                <w:color w:val="000000"/>
                <w:kern w:val="0"/>
                <w:sz w:val="28"/>
                <w:szCs w:val="28"/>
                <w14:ligatures w14:val="none"/>
              </w:rPr>
            </w:pPr>
            <w:r w:rsidRPr="00C10EB6">
              <w:rPr>
                <w:rFonts w:ascii="Calibri" w:eastAsia="Times New Roman" w:hAnsi="Calibri" w:cs="Calibri"/>
                <w:b/>
                <w:bCs/>
                <w:color w:val="000000"/>
                <w:kern w:val="0"/>
                <w:sz w:val="28"/>
                <w:szCs w:val="28"/>
                <w14:ligatures w14:val="none"/>
              </w:rPr>
              <w:t>Particulars</w:t>
            </w:r>
          </w:p>
        </w:tc>
        <w:tc>
          <w:tcPr>
            <w:tcW w:w="990" w:type="dxa"/>
            <w:tcBorders>
              <w:top w:val="nil"/>
              <w:left w:val="nil"/>
              <w:bottom w:val="single" w:sz="4" w:space="0" w:color="auto"/>
              <w:right w:val="single" w:sz="4" w:space="0" w:color="auto"/>
            </w:tcBorders>
            <w:shd w:val="clear" w:color="000000" w:fill="B4C6E7"/>
            <w:noWrap/>
            <w:vAlign w:val="center"/>
            <w:hideMark/>
          </w:tcPr>
          <w:p w14:paraId="541E3503"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2022</w:t>
            </w:r>
          </w:p>
        </w:tc>
        <w:tc>
          <w:tcPr>
            <w:tcW w:w="990" w:type="dxa"/>
            <w:tcBorders>
              <w:top w:val="nil"/>
              <w:left w:val="nil"/>
              <w:bottom w:val="single" w:sz="4" w:space="0" w:color="auto"/>
              <w:right w:val="single" w:sz="4" w:space="0" w:color="auto"/>
            </w:tcBorders>
            <w:shd w:val="clear" w:color="000000" w:fill="B4C6E7"/>
            <w:noWrap/>
            <w:vAlign w:val="center"/>
            <w:hideMark/>
          </w:tcPr>
          <w:p w14:paraId="25E49460"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2021</w:t>
            </w:r>
          </w:p>
        </w:tc>
        <w:tc>
          <w:tcPr>
            <w:tcW w:w="900" w:type="dxa"/>
            <w:tcBorders>
              <w:top w:val="nil"/>
              <w:left w:val="nil"/>
              <w:bottom w:val="single" w:sz="4" w:space="0" w:color="auto"/>
              <w:right w:val="single" w:sz="4" w:space="0" w:color="auto"/>
            </w:tcBorders>
            <w:shd w:val="clear" w:color="000000" w:fill="B4C6E7"/>
            <w:noWrap/>
            <w:vAlign w:val="center"/>
            <w:hideMark/>
          </w:tcPr>
          <w:p w14:paraId="4D1CEA03"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2020</w:t>
            </w:r>
          </w:p>
        </w:tc>
        <w:tc>
          <w:tcPr>
            <w:tcW w:w="816" w:type="dxa"/>
            <w:tcBorders>
              <w:top w:val="nil"/>
              <w:left w:val="nil"/>
              <w:bottom w:val="single" w:sz="4" w:space="0" w:color="auto"/>
              <w:right w:val="single" w:sz="4" w:space="0" w:color="auto"/>
            </w:tcBorders>
            <w:shd w:val="clear" w:color="000000" w:fill="B4C6E7"/>
            <w:noWrap/>
            <w:vAlign w:val="center"/>
            <w:hideMark/>
          </w:tcPr>
          <w:p w14:paraId="694A4556"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2019</w:t>
            </w:r>
          </w:p>
        </w:tc>
        <w:tc>
          <w:tcPr>
            <w:tcW w:w="804" w:type="dxa"/>
            <w:tcBorders>
              <w:top w:val="nil"/>
              <w:left w:val="nil"/>
              <w:bottom w:val="single" w:sz="4" w:space="0" w:color="auto"/>
              <w:right w:val="single" w:sz="8" w:space="0" w:color="auto"/>
            </w:tcBorders>
            <w:shd w:val="clear" w:color="000000" w:fill="B4C6E7"/>
            <w:noWrap/>
            <w:vAlign w:val="center"/>
            <w:hideMark/>
          </w:tcPr>
          <w:p w14:paraId="6152E2AF"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2018</w:t>
            </w:r>
          </w:p>
        </w:tc>
        <w:tc>
          <w:tcPr>
            <w:tcW w:w="1555" w:type="dxa"/>
            <w:vAlign w:val="center"/>
            <w:hideMark/>
          </w:tcPr>
          <w:p w14:paraId="43CF49BC" w14:textId="77777777" w:rsidR="00C10EB6" w:rsidRPr="00C10EB6" w:rsidRDefault="00C10EB6" w:rsidP="00C22FBE">
            <w:pPr>
              <w:spacing w:after="0" w:line="240" w:lineRule="auto"/>
              <w:jc w:val="center"/>
              <w:rPr>
                <w:rFonts w:ascii="Times New Roman" w:eastAsia="Times New Roman" w:hAnsi="Times New Roman" w:cs="Times New Roman"/>
                <w:kern w:val="0"/>
                <w:sz w:val="20"/>
                <w:szCs w:val="20"/>
                <w14:ligatures w14:val="none"/>
              </w:rPr>
            </w:pPr>
          </w:p>
        </w:tc>
      </w:tr>
      <w:tr w:rsidR="00FC4E00" w:rsidRPr="00C10EB6" w14:paraId="210D5383" w14:textId="77777777" w:rsidTr="00C22FBE">
        <w:trPr>
          <w:trHeight w:val="251"/>
        </w:trPr>
        <w:tc>
          <w:tcPr>
            <w:tcW w:w="3870" w:type="dxa"/>
            <w:tcBorders>
              <w:top w:val="nil"/>
              <w:left w:val="single" w:sz="8" w:space="0" w:color="auto"/>
              <w:bottom w:val="single" w:sz="4" w:space="0" w:color="auto"/>
              <w:right w:val="single" w:sz="4" w:space="0" w:color="auto"/>
            </w:tcBorders>
            <w:shd w:val="clear" w:color="000000" w:fill="808080"/>
            <w:vAlign w:val="center"/>
            <w:hideMark/>
          </w:tcPr>
          <w:p w14:paraId="5014D1C5" w14:textId="4F7D6424" w:rsidR="00C10EB6" w:rsidRPr="007E08C6" w:rsidRDefault="00C10EB6" w:rsidP="00C22FBE">
            <w:pPr>
              <w:spacing w:after="0" w:line="240" w:lineRule="auto"/>
              <w:jc w:val="center"/>
              <w:rPr>
                <w:rFonts w:ascii="Calibri" w:eastAsia="Times New Roman" w:hAnsi="Calibri" w:cs="Calibri"/>
                <w:b/>
                <w:bCs/>
                <w:color w:val="000000"/>
                <w:kern w:val="0"/>
                <w:sz w:val="24"/>
                <w:szCs w:val="24"/>
                <w14:ligatures w14:val="none"/>
              </w:rPr>
            </w:pPr>
            <w:r w:rsidRPr="007E08C6">
              <w:rPr>
                <w:rFonts w:ascii="Calibri" w:eastAsia="Times New Roman" w:hAnsi="Calibri" w:cs="Calibri"/>
                <w:b/>
                <w:bCs/>
                <w:color w:val="000000"/>
                <w:kern w:val="0"/>
                <w:sz w:val="24"/>
                <w:szCs w:val="24"/>
                <w14:ligatures w14:val="none"/>
              </w:rPr>
              <w:t>TOTAL ASSETS</w:t>
            </w:r>
          </w:p>
        </w:tc>
        <w:tc>
          <w:tcPr>
            <w:tcW w:w="990" w:type="dxa"/>
            <w:tcBorders>
              <w:top w:val="nil"/>
              <w:left w:val="nil"/>
              <w:bottom w:val="single" w:sz="4" w:space="0" w:color="auto"/>
              <w:right w:val="single" w:sz="4" w:space="0" w:color="auto"/>
            </w:tcBorders>
            <w:shd w:val="clear" w:color="000000" w:fill="808080"/>
            <w:noWrap/>
            <w:vAlign w:val="center"/>
            <w:hideMark/>
          </w:tcPr>
          <w:p w14:paraId="49C05B51" w14:textId="1877AA4C" w:rsidR="00C10EB6" w:rsidRPr="00C10EB6" w:rsidRDefault="00C10EB6" w:rsidP="00C22FBE">
            <w:pPr>
              <w:spacing w:after="0" w:line="240" w:lineRule="auto"/>
              <w:jc w:val="center"/>
              <w:rPr>
                <w:rFonts w:ascii="Times New Roman" w:eastAsia="Times New Roman" w:hAnsi="Times New Roman" w:cs="Times New Roman"/>
                <w:b/>
                <w:bCs/>
                <w:color w:val="FFFFFF"/>
                <w:kern w:val="0"/>
                <w:sz w:val="24"/>
                <w:szCs w:val="24"/>
                <w14:ligatures w14:val="none"/>
              </w:rPr>
            </w:pPr>
          </w:p>
        </w:tc>
        <w:tc>
          <w:tcPr>
            <w:tcW w:w="990" w:type="dxa"/>
            <w:tcBorders>
              <w:top w:val="nil"/>
              <w:left w:val="nil"/>
              <w:bottom w:val="single" w:sz="4" w:space="0" w:color="auto"/>
              <w:right w:val="single" w:sz="4" w:space="0" w:color="auto"/>
            </w:tcBorders>
            <w:shd w:val="clear" w:color="000000" w:fill="808080"/>
            <w:noWrap/>
            <w:vAlign w:val="center"/>
            <w:hideMark/>
          </w:tcPr>
          <w:p w14:paraId="737C20B8" w14:textId="41CCEAB2" w:rsidR="00C10EB6" w:rsidRPr="00C10EB6" w:rsidRDefault="00C10EB6" w:rsidP="00C22FBE">
            <w:pPr>
              <w:spacing w:after="0" w:line="240" w:lineRule="auto"/>
              <w:jc w:val="center"/>
              <w:rPr>
                <w:rFonts w:ascii="Times New Roman" w:eastAsia="Times New Roman" w:hAnsi="Times New Roman" w:cs="Times New Roman"/>
                <w:b/>
                <w:bCs/>
                <w:color w:val="FFFFFF"/>
                <w:kern w:val="0"/>
                <w:sz w:val="24"/>
                <w:szCs w:val="24"/>
                <w14:ligatures w14:val="none"/>
              </w:rPr>
            </w:pPr>
          </w:p>
        </w:tc>
        <w:tc>
          <w:tcPr>
            <w:tcW w:w="900" w:type="dxa"/>
            <w:tcBorders>
              <w:top w:val="nil"/>
              <w:left w:val="nil"/>
              <w:bottom w:val="single" w:sz="4" w:space="0" w:color="auto"/>
              <w:right w:val="single" w:sz="4" w:space="0" w:color="auto"/>
            </w:tcBorders>
            <w:shd w:val="clear" w:color="000000" w:fill="808080"/>
            <w:noWrap/>
            <w:vAlign w:val="center"/>
            <w:hideMark/>
          </w:tcPr>
          <w:p w14:paraId="7C001B11" w14:textId="6D547445" w:rsidR="00C10EB6" w:rsidRPr="00C10EB6" w:rsidRDefault="00C10EB6" w:rsidP="00C22FBE">
            <w:pPr>
              <w:spacing w:after="0" w:line="240" w:lineRule="auto"/>
              <w:jc w:val="center"/>
              <w:rPr>
                <w:rFonts w:ascii="Times New Roman" w:eastAsia="Times New Roman" w:hAnsi="Times New Roman" w:cs="Times New Roman"/>
                <w:b/>
                <w:bCs/>
                <w:color w:val="FFFFFF"/>
                <w:kern w:val="0"/>
                <w:sz w:val="24"/>
                <w:szCs w:val="24"/>
                <w14:ligatures w14:val="none"/>
              </w:rPr>
            </w:pPr>
          </w:p>
        </w:tc>
        <w:tc>
          <w:tcPr>
            <w:tcW w:w="816" w:type="dxa"/>
            <w:tcBorders>
              <w:top w:val="nil"/>
              <w:left w:val="nil"/>
              <w:bottom w:val="single" w:sz="4" w:space="0" w:color="auto"/>
              <w:right w:val="single" w:sz="4" w:space="0" w:color="auto"/>
            </w:tcBorders>
            <w:shd w:val="clear" w:color="000000" w:fill="808080"/>
            <w:noWrap/>
            <w:vAlign w:val="center"/>
            <w:hideMark/>
          </w:tcPr>
          <w:p w14:paraId="2B1B4E7E" w14:textId="5BFD7174" w:rsidR="00C10EB6" w:rsidRPr="00C10EB6" w:rsidRDefault="00C10EB6" w:rsidP="00C22FBE">
            <w:pPr>
              <w:spacing w:after="0" w:line="240" w:lineRule="auto"/>
              <w:jc w:val="center"/>
              <w:rPr>
                <w:rFonts w:ascii="Times New Roman" w:eastAsia="Times New Roman" w:hAnsi="Times New Roman" w:cs="Times New Roman"/>
                <w:b/>
                <w:bCs/>
                <w:color w:val="FFFFFF"/>
                <w:kern w:val="0"/>
                <w:sz w:val="24"/>
                <w:szCs w:val="24"/>
                <w14:ligatures w14:val="none"/>
              </w:rPr>
            </w:pPr>
          </w:p>
        </w:tc>
        <w:tc>
          <w:tcPr>
            <w:tcW w:w="804" w:type="dxa"/>
            <w:tcBorders>
              <w:top w:val="nil"/>
              <w:left w:val="nil"/>
              <w:bottom w:val="single" w:sz="4" w:space="0" w:color="auto"/>
              <w:right w:val="single" w:sz="8" w:space="0" w:color="auto"/>
            </w:tcBorders>
            <w:shd w:val="clear" w:color="000000" w:fill="808080"/>
            <w:noWrap/>
            <w:vAlign w:val="center"/>
            <w:hideMark/>
          </w:tcPr>
          <w:p w14:paraId="519F003A" w14:textId="24F648AF" w:rsidR="00C10EB6" w:rsidRPr="00C10EB6" w:rsidRDefault="00C10EB6" w:rsidP="00C22FBE">
            <w:pPr>
              <w:spacing w:after="0" w:line="240" w:lineRule="auto"/>
              <w:jc w:val="center"/>
              <w:rPr>
                <w:rFonts w:ascii="Times New Roman" w:eastAsia="Times New Roman" w:hAnsi="Times New Roman" w:cs="Times New Roman"/>
                <w:b/>
                <w:bCs/>
                <w:color w:val="FFFFFF"/>
                <w:kern w:val="0"/>
                <w:sz w:val="24"/>
                <w:szCs w:val="24"/>
                <w14:ligatures w14:val="none"/>
              </w:rPr>
            </w:pPr>
          </w:p>
        </w:tc>
        <w:tc>
          <w:tcPr>
            <w:tcW w:w="1555" w:type="dxa"/>
            <w:vAlign w:val="center"/>
            <w:hideMark/>
          </w:tcPr>
          <w:p w14:paraId="5BD8A3B6" w14:textId="77777777" w:rsidR="00C10EB6" w:rsidRPr="00C10EB6" w:rsidRDefault="00C10EB6" w:rsidP="00C22FBE">
            <w:pPr>
              <w:spacing w:after="0" w:line="240" w:lineRule="auto"/>
              <w:jc w:val="center"/>
              <w:rPr>
                <w:rFonts w:ascii="Times New Roman" w:eastAsia="Times New Roman" w:hAnsi="Times New Roman" w:cs="Times New Roman"/>
                <w:kern w:val="0"/>
                <w:sz w:val="20"/>
                <w:szCs w:val="20"/>
                <w14:ligatures w14:val="none"/>
              </w:rPr>
            </w:pPr>
          </w:p>
        </w:tc>
      </w:tr>
      <w:tr w:rsidR="00FC4E00" w:rsidRPr="00C10EB6" w14:paraId="0ED6E0C0" w14:textId="77777777" w:rsidTr="00C22FBE">
        <w:trPr>
          <w:trHeight w:val="312"/>
        </w:trPr>
        <w:tc>
          <w:tcPr>
            <w:tcW w:w="3870" w:type="dxa"/>
            <w:tcBorders>
              <w:top w:val="nil"/>
              <w:left w:val="single" w:sz="8" w:space="0" w:color="auto"/>
              <w:bottom w:val="single" w:sz="4" w:space="0" w:color="auto"/>
              <w:right w:val="single" w:sz="4" w:space="0" w:color="auto"/>
            </w:tcBorders>
            <w:shd w:val="clear" w:color="000000" w:fill="8EA9DB"/>
            <w:noWrap/>
            <w:vAlign w:val="center"/>
            <w:hideMark/>
          </w:tcPr>
          <w:p w14:paraId="17498CA1" w14:textId="77777777" w:rsidR="00C10EB6" w:rsidRPr="00C10EB6" w:rsidRDefault="00C10EB6" w:rsidP="00C22FBE">
            <w:pPr>
              <w:spacing w:after="0" w:line="240" w:lineRule="auto"/>
              <w:jc w:val="center"/>
              <w:rPr>
                <w:rFonts w:ascii="Calibri" w:eastAsia="Times New Roman" w:hAnsi="Calibri" w:cs="Calibri"/>
                <w:b/>
                <w:bCs/>
                <w:color w:val="000000"/>
                <w:kern w:val="0"/>
                <w:sz w:val="24"/>
                <w:szCs w:val="24"/>
                <w14:ligatures w14:val="none"/>
              </w:rPr>
            </w:pPr>
            <w:r w:rsidRPr="00C10EB6">
              <w:rPr>
                <w:rFonts w:ascii="Calibri" w:eastAsia="Times New Roman" w:hAnsi="Calibri" w:cs="Calibri"/>
                <w:b/>
                <w:bCs/>
                <w:color w:val="000000"/>
                <w:kern w:val="0"/>
                <w:sz w:val="24"/>
                <w:szCs w:val="24"/>
                <w14:ligatures w14:val="none"/>
              </w:rPr>
              <w:t>CURRENT ASSETS</w:t>
            </w:r>
          </w:p>
        </w:tc>
        <w:tc>
          <w:tcPr>
            <w:tcW w:w="990" w:type="dxa"/>
            <w:tcBorders>
              <w:top w:val="nil"/>
              <w:left w:val="nil"/>
              <w:bottom w:val="single" w:sz="4" w:space="0" w:color="auto"/>
              <w:right w:val="single" w:sz="4" w:space="0" w:color="auto"/>
            </w:tcBorders>
            <w:shd w:val="clear" w:color="000000" w:fill="8EA9DB"/>
            <w:noWrap/>
            <w:vAlign w:val="center"/>
            <w:hideMark/>
          </w:tcPr>
          <w:p w14:paraId="7BA4AD43"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74%</w:t>
            </w:r>
          </w:p>
        </w:tc>
        <w:tc>
          <w:tcPr>
            <w:tcW w:w="990" w:type="dxa"/>
            <w:tcBorders>
              <w:top w:val="nil"/>
              <w:left w:val="nil"/>
              <w:bottom w:val="single" w:sz="4" w:space="0" w:color="auto"/>
              <w:right w:val="single" w:sz="4" w:space="0" w:color="auto"/>
            </w:tcBorders>
            <w:shd w:val="clear" w:color="000000" w:fill="8EA9DB"/>
            <w:noWrap/>
            <w:vAlign w:val="center"/>
            <w:hideMark/>
          </w:tcPr>
          <w:p w14:paraId="7797ED0E"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77%</w:t>
            </w:r>
          </w:p>
        </w:tc>
        <w:tc>
          <w:tcPr>
            <w:tcW w:w="900" w:type="dxa"/>
            <w:tcBorders>
              <w:top w:val="nil"/>
              <w:left w:val="nil"/>
              <w:bottom w:val="single" w:sz="4" w:space="0" w:color="auto"/>
              <w:right w:val="single" w:sz="4" w:space="0" w:color="auto"/>
            </w:tcBorders>
            <w:shd w:val="clear" w:color="000000" w:fill="8EA9DB"/>
            <w:noWrap/>
            <w:vAlign w:val="center"/>
            <w:hideMark/>
          </w:tcPr>
          <w:p w14:paraId="1A6E2CE5"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76%</w:t>
            </w:r>
          </w:p>
        </w:tc>
        <w:tc>
          <w:tcPr>
            <w:tcW w:w="816" w:type="dxa"/>
            <w:tcBorders>
              <w:top w:val="nil"/>
              <w:left w:val="nil"/>
              <w:bottom w:val="single" w:sz="4" w:space="0" w:color="auto"/>
              <w:right w:val="single" w:sz="4" w:space="0" w:color="auto"/>
            </w:tcBorders>
            <w:shd w:val="clear" w:color="000000" w:fill="8EA9DB"/>
            <w:noWrap/>
            <w:vAlign w:val="center"/>
            <w:hideMark/>
          </w:tcPr>
          <w:p w14:paraId="0FBD1BF2"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74%</w:t>
            </w:r>
          </w:p>
        </w:tc>
        <w:tc>
          <w:tcPr>
            <w:tcW w:w="804" w:type="dxa"/>
            <w:tcBorders>
              <w:top w:val="nil"/>
              <w:left w:val="nil"/>
              <w:bottom w:val="single" w:sz="4" w:space="0" w:color="auto"/>
              <w:right w:val="single" w:sz="8" w:space="0" w:color="auto"/>
            </w:tcBorders>
            <w:shd w:val="clear" w:color="000000" w:fill="8EA9DB"/>
            <w:noWrap/>
            <w:vAlign w:val="center"/>
            <w:hideMark/>
          </w:tcPr>
          <w:p w14:paraId="64E5C2B7"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69%</w:t>
            </w:r>
          </w:p>
        </w:tc>
        <w:tc>
          <w:tcPr>
            <w:tcW w:w="1555" w:type="dxa"/>
            <w:vAlign w:val="center"/>
            <w:hideMark/>
          </w:tcPr>
          <w:p w14:paraId="5D6BE256" w14:textId="77777777" w:rsidR="00C10EB6" w:rsidRPr="00C10EB6" w:rsidRDefault="00C10EB6" w:rsidP="00C22FBE">
            <w:pPr>
              <w:spacing w:after="0" w:line="240" w:lineRule="auto"/>
              <w:jc w:val="center"/>
              <w:rPr>
                <w:rFonts w:ascii="Times New Roman" w:eastAsia="Times New Roman" w:hAnsi="Times New Roman" w:cs="Times New Roman"/>
                <w:kern w:val="0"/>
                <w:sz w:val="20"/>
                <w:szCs w:val="20"/>
                <w14:ligatures w14:val="none"/>
              </w:rPr>
            </w:pPr>
          </w:p>
        </w:tc>
      </w:tr>
      <w:tr w:rsidR="00FC4E00" w:rsidRPr="00C10EB6" w14:paraId="20BE8C8E" w14:textId="77777777" w:rsidTr="00C22FBE">
        <w:trPr>
          <w:trHeight w:val="312"/>
        </w:trPr>
        <w:tc>
          <w:tcPr>
            <w:tcW w:w="3870" w:type="dxa"/>
            <w:tcBorders>
              <w:top w:val="nil"/>
              <w:left w:val="single" w:sz="8" w:space="0" w:color="auto"/>
              <w:bottom w:val="single" w:sz="4" w:space="0" w:color="auto"/>
              <w:right w:val="single" w:sz="4" w:space="0" w:color="auto"/>
            </w:tcBorders>
            <w:shd w:val="clear" w:color="000000" w:fill="2F75B5"/>
            <w:noWrap/>
            <w:vAlign w:val="center"/>
            <w:hideMark/>
          </w:tcPr>
          <w:p w14:paraId="6478E19E" w14:textId="4E2A5E52" w:rsidR="00C10EB6" w:rsidRPr="007E08C6" w:rsidRDefault="00C10EB6" w:rsidP="00C22FBE">
            <w:pPr>
              <w:spacing w:after="0" w:line="240" w:lineRule="auto"/>
              <w:jc w:val="center"/>
              <w:rPr>
                <w:rFonts w:ascii="Calibri" w:eastAsia="Times New Roman" w:hAnsi="Calibri" w:cs="Calibri"/>
                <w:b/>
                <w:bCs/>
                <w:color w:val="000000"/>
                <w:kern w:val="0"/>
                <w14:ligatures w14:val="none"/>
              </w:rPr>
            </w:pPr>
            <w:r w:rsidRPr="007E08C6">
              <w:rPr>
                <w:rFonts w:ascii="Calibri" w:eastAsia="Times New Roman" w:hAnsi="Calibri" w:cs="Calibri"/>
                <w:b/>
                <w:bCs/>
                <w:color w:val="000000"/>
                <w:kern w:val="0"/>
                <w14:ligatures w14:val="none"/>
              </w:rPr>
              <w:t>NON</w:t>
            </w:r>
            <w:r w:rsidR="007E08C6">
              <w:rPr>
                <w:rFonts w:ascii="Calibri" w:eastAsia="Times New Roman" w:hAnsi="Calibri" w:cs="Calibri"/>
                <w:b/>
                <w:bCs/>
                <w:color w:val="000000"/>
                <w:kern w:val="0"/>
                <w14:ligatures w14:val="none"/>
              </w:rPr>
              <w:t>-</w:t>
            </w:r>
            <w:r w:rsidRPr="007E08C6">
              <w:rPr>
                <w:rFonts w:ascii="Calibri" w:eastAsia="Times New Roman" w:hAnsi="Calibri" w:cs="Calibri"/>
                <w:b/>
                <w:bCs/>
                <w:color w:val="000000"/>
                <w:kern w:val="0"/>
                <w14:ligatures w14:val="none"/>
              </w:rPr>
              <w:t>CURRENT ASSETS &amp; PROPERTIES</w:t>
            </w:r>
          </w:p>
        </w:tc>
        <w:tc>
          <w:tcPr>
            <w:tcW w:w="990" w:type="dxa"/>
            <w:tcBorders>
              <w:top w:val="nil"/>
              <w:left w:val="nil"/>
              <w:bottom w:val="single" w:sz="4" w:space="0" w:color="auto"/>
              <w:right w:val="single" w:sz="4" w:space="0" w:color="auto"/>
            </w:tcBorders>
            <w:shd w:val="clear" w:color="000000" w:fill="2F75B5"/>
            <w:noWrap/>
            <w:vAlign w:val="center"/>
            <w:hideMark/>
          </w:tcPr>
          <w:p w14:paraId="0C744943" w14:textId="77777777" w:rsidR="00C10EB6" w:rsidRPr="00C10EB6" w:rsidRDefault="00C10EB6" w:rsidP="00C22FBE">
            <w:pPr>
              <w:spacing w:after="0" w:line="240" w:lineRule="auto"/>
              <w:jc w:val="center"/>
              <w:rPr>
                <w:rFonts w:ascii="Calibri" w:eastAsia="Times New Roman" w:hAnsi="Calibri" w:cs="Calibri"/>
                <w:b/>
                <w:bCs/>
                <w:color w:val="000000"/>
                <w:kern w:val="0"/>
                <w14:ligatures w14:val="none"/>
              </w:rPr>
            </w:pPr>
            <w:r w:rsidRPr="00C10EB6">
              <w:rPr>
                <w:rFonts w:ascii="Calibri" w:eastAsia="Times New Roman" w:hAnsi="Calibri" w:cs="Calibri"/>
                <w:b/>
                <w:bCs/>
                <w:color w:val="000000"/>
                <w:kern w:val="0"/>
                <w14:ligatures w14:val="none"/>
              </w:rPr>
              <w:t>26%</w:t>
            </w:r>
          </w:p>
        </w:tc>
        <w:tc>
          <w:tcPr>
            <w:tcW w:w="990" w:type="dxa"/>
            <w:tcBorders>
              <w:top w:val="nil"/>
              <w:left w:val="nil"/>
              <w:bottom w:val="single" w:sz="4" w:space="0" w:color="auto"/>
              <w:right w:val="single" w:sz="4" w:space="0" w:color="auto"/>
            </w:tcBorders>
            <w:shd w:val="clear" w:color="000000" w:fill="2F75B5"/>
            <w:noWrap/>
            <w:vAlign w:val="center"/>
            <w:hideMark/>
          </w:tcPr>
          <w:p w14:paraId="642B412A" w14:textId="77777777" w:rsidR="00C10EB6" w:rsidRPr="00C10EB6" w:rsidRDefault="00C10EB6" w:rsidP="00C22FBE">
            <w:pPr>
              <w:spacing w:after="0" w:line="240" w:lineRule="auto"/>
              <w:jc w:val="center"/>
              <w:rPr>
                <w:rFonts w:ascii="Calibri" w:eastAsia="Times New Roman" w:hAnsi="Calibri" w:cs="Calibri"/>
                <w:b/>
                <w:bCs/>
                <w:color w:val="000000"/>
                <w:kern w:val="0"/>
                <w14:ligatures w14:val="none"/>
              </w:rPr>
            </w:pPr>
            <w:r w:rsidRPr="00C10EB6">
              <w:rPr>
                <w:rFonts w:ascii="Calibri" w:eastAsia="Times New Roman" w:hAnsi="Calibri" w:cs="Calibri"/>
                <w:b/>
                <w:bCs/>
                <w:color w:val="000000"/>
                <w:kern w:val="0"/>
                <w14:ligatures w14:val="none"/>
              </w:rPr>
              <w:t>23%</w:t>
            </w:r>
          </w:p>
        </w:tc>
        <w:tc>
          <w:tcPr>
            <w:tcW w:w="900" w:type="dxa"/>
            <w:tcBorders>
              <w:top w:val="nil"/>
              <w:left w:val="nil"/>
              <w:bottom w:val="single" w:sz="4" w:space="0" w:color="auto"/>
              <w:right w:val="single" w:sz="4" w:space="0" w:color="auto"/>
            </w:tcBorders>
            <w:shd w:val="clear" w:color="000000" w:fill="2F75B5"/>
            <w:noWrap/>
            <w:vAlign w:val="center"/>
            <w:hideMark/>
          </w:tcPr>
          <w:p w14:paraId="6A6FE071"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24%</w:t>
            </w:r>
          </w:p>
        </w:tc>
        <w:tc>
          <w:tcPr>
            <w:tcW w:w="816" w:type="dxa"/>
            <w:tcBorders>
              <w:top w:val="nil"/>
              <w:left w:val="nil"/>
              <w:bottom w:val="single" w:sz="4" w:space="0" w:color="auto"/>
              <w:right w:val="single" w:sz="4" w:space="0" w:color="auto"/>
            </w:tcBorders>
            <w:shd w:val="clear" w:color="000000" w:fill="2F75B5"/>
            <w:noWrap/>
            <w:vAlign w:val="center"/>
            <w:hideMark/>
          </w:tcPr>
          <w:p w14:paraId="61023660"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26%</w:t>
            </w:r>
          </w:p>
        </w:tc>
        <w:tc>
          <w:tcPr>
            <w:tcW w:w="804" w:type="dxa"/>
            <w:tcBorders>
              <w:top w:val="nil"/>
              <w:left w:val="nil"/>
              <w:bottom w:val="single" w:sz="4" w:space="0" w:color="auto"/>
              <w:right w:val="single" w:sz="8" w:space="0" w:color="auto"/>
            </w:tcBorders>
            <w:shd w:val="clear" w:color="000000" w:fill="2F75B5"/>
            <w:noWrap/>
            <w:vAlign w:val="center"/>
            <w:hideMark/>
          </w:tcPr>
          <w:p w14:paraId="2CECED39"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31%</w:t>
            </w:r>
          </w:p>
        </w:tc>
        <w:tc>
          <w:tcPr>
            <w:tcW w:w="1555" w:type="dxa"/>
            <w:vAlign w:val="center"/>
            <w:hideMark/>
          </w:tcPr>
          <w:p w14:paraId="18557036" w14:textId="77777777" w:rsidR="00C10EB6" w:rsidRPr="00C10EB6" w:rsidRDefault="00C10EB6" w:rsidP="00C22FBE">
            <w:pPr>
              <w:spacing w:after="0" w:line="240" w:lineRule="auto"/>
              <w:jc w:val="center"/>
              <w:rPr>
                <w:rFonts w:ascii="Times New Roman" w:eastAsia="Times New Roman" w:hAnsi="Times New Roman" w:cs="Times New Roman"/>
                <w:kern w:val="0"/>
                <w:sz w:val="20"/>
                <w:szCs w:val="20"/>
                <w14:ligatures w14:val="none"/>
              </w:rPr>
            </w:pPr>
          </w:p>
        </w:tc>
      </w:tr>
      <w:tr w:rsidR="00FC4E00" w:rsidRPr="00C10EB6" w14:paraId="1D97956A" w14:textId="77777777" w:rsidTr="00C22FBE">
        <w:trPr>
          <w:trHeight w:val="503"/>
        </w:trPr>
        <w:tc>
          <w:tcPr>
            <w:tcW w:w="3870" w:type="dxa"/>
            <w:tcBorders>
              <w:top w:val="nil"/>
              <w:left w:val="single" w:sz="8" w:space="0" w:color="auto"/>
              <w:bottom w:val="single" w:sz="4" w:space="0" w:color="auto"/>
              <w:right w:val="single" w:sz="4" w:space="0" w:color="auto"/>
            </w:tcBorders>
            <w:shd w:val="clear" w:color="000000" w:fill="1F4E78"/>
            <w:vAlign w:val="center"/>
            <w:hideMark/>
          </w:tcPr>
          <w:p w14:paraId="4922DB42" w14:textId="77777777" w:rsidR="00C10EB6" w:rsidRPr="00C10EB6" w:rsidRDefault="00C10EB6" w:rsidP="00C22FBE">
            <w:pPr>
              <w:spacing w:after="0" w:line="240" w:lineRule="auto"/>
              <w:jc w:val="center"/>
              <w:rPr>
                <w:rFonts w:ascii="Calibri" w:eastAsia="Times New Roman" w:hAnsi="Calibri" w:cs="Calibri"/>
                <w:b/>
                <w:bCs/>
                <w:color w:val="000000"/>
                <w:kern w:val="0"/>
                <w:sz w:val="24"/>
                <w:szCs w:val="24"/>
                <w14:ligatures w14:val="none"/>
              </w:rPr>
            </w:pPr>
            <w:r w:rsidRPr="00C10EB6">
              <w:rPr>
                <w:rFonts w:ascii="Calibri" w:eastAsia="Times New Roman" w:hAnsi="Calibri" w:cs="Calibri"/>
                <w:b/>
                <w:bCs/>
                <w:color w:val="000000"/>
                <w:kern w:val="0"/>
                <w:sz w:val="24"/>
                <w:szCs w:val="24"/>
                <w14:ligatures w14:val="none"/>
              </w:rPr>
              <w:t xml:space="preserve">TOTAL ASSETS &amp; </w:t>
            </w:r>
            <w:r w:rsidRPr="00C10EB6">
              <w:rPr>
                <w:rFonts w:ascii="Calibri" w:eastAsia="Times New Roman" w:hAnsi="Calibri" w:cs="Calibri"/>
                <w:b/>
                <w:bCs/>
                <w:color w:val="000000"/>
                <w:kern w:val="0"/>
                <w:sz w:val="24"/>
                <w:szCs w:val="24"/>
                <w14:ligatures w14:val="none"/>
              </w:rPr>
              <w:br/>
              <w:t>PROPERTIES</w:t>
            </w:r>
          </w:p>
        </w:tc>
        <w:tc>
          <w:tcPr>
            <w:tcW w:w="990" w:type="dxa"/>
            <w:tcBorders>
              <w:top w:val="nil"/>
              <w:left w:val="nil"/>
              <w:bottom w:val="single" w:sz="4" w:space="0" w:color="auto"/>
              <w:right w:val="single" w:sz="4" w:space="0" w:color="auto"/>
            </w:tcBorders>
            <w:shd w:val="clear" w:color="000000" w:fill="1F4E78"/>
            <w:noWrap/>
            <w:vAlign w:val="center"/>
            <w:hideMark/>
          </w:tcPr>
          <w:p w14:paraId="59424B3E"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u w:val="double"/>
                <w14:ligatures w14:val="none"/>
              </w:rPr>
            </w:pPr>
            <w:r w:rsidRPr="00C10EB6">
              <w:rPr>
                <w:rFonts w:ascii="Times New Roman" w:eastAsia="Times New Roman" w:hAnsi="Times New Roman" w:cs="Times New Roman"/>
                <w:b/>
                <w:bCs/>
                <w:color w:val="000000"/>
                <w:kern w:val="0"/>
                <w:sz w:val="24"/>
                <w:szCs w:val="24"/>
                <w:u w:val="double"/>
                <w14:ligatures w14:val="none"/>
              </w:rPr>
              <w:t>100%</w:t>
            </w:r>
          </w:p>
        </w:tc>
        <w:tc>
          <w:tcPr>
            <w:tcW w:w="990" w:type="dxa"/>
            <w:tcBorders>
              <w:top w:val="nil"/>
              <w:left w:val="nil"/>
              <w:bottom w:val="single" w:sz="4" w:space="0" w:color="auto"/>
              <w:right w:val="single" w:sz="4" w:space="0" w:color="auto"/>
            </w:tcBorders>
            <w:shd w:val="clear" w:color="000000" w:fill="1F4E78"/>
            <w:noWrap/>
            <w:vAlign w:val="center"/>
            <w:hideMark/>
          </w:tcPr>
          <w:p w14:paraId="5F4D6250"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u w:val="double"/>
                <w14:ligatures w14:val="none"/>
              </w:rPr>
            </w:pPr>
            <w:r w:rsidRPr="00C10EB6">
              <w:rPr>
                <w:rFonts w:ascii="Times New Roman" w:eastAsia="Times New Roman" w:hAnsi="Times New Roman" w:cs="Times New Roman"/>
                <w:b/>
                <w:bCs/>
                <w:color w:val="000000"/>
                <w:kern w:val="0"/>
                <w:sz w:val="24"/>
                <w:szCs w:val="24"/>
                <w:u w:val="double"/>
                <w14:ligatures w14:val="none"/>
              </w:rPr>
              <w:t>100%</w:t>
            </w:r>
          </w:p>
        </w:tc>
        <w:tc>
          <w:tcPr>
            <w:tcW w:w="900" w:type="dxa"/>
            <w:tcBorders>
              <w:top w:val="nil"/>
              <w:left w:val="nil"/>
              <w:bottom w:val="single" w:sz="4" w:space="0" w:color="auto"/>
              <w:right w:val="single" w:sz="4" w:space="0" w:color="auto"/>
            </w:tcBorders>
            <w:shd w:val="clear" w:color="000000" w:fill="1F4E78"/>
            <w:noWrap/>
            <w:vAlign w:val="center"/>
            <w:hideMark/>
          </w:tcPr>
          <w:p w14:paraId="36C17A45"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u w:val="double"/>
                <w14:ligatures w14:val="none"/>
              </w:rPr>
            </w:pPr>
            <w:r w:rsidRPr="00C10EB6">
              <w:rPr>
                <w:rFonts w:ascii="Times New Roman" w:eastAsia="Times New Roman" w:hAnsi="Times New Roman" w:cs="Times New Roman"/>
                <w:b/>
                <w:bCs/>
                <w:color w:val="000000"/>
                <w:kern w:val="0"/>
                <w:sz w:val="24"/>
                <w:szCs w:val="24"/>
                <w:u w:val="double"/>
                <w14:ligatures w14:val="none"/>
              </w:rPr>
              <w:t>100%</w:t>
            </w:r>
          </w:p>
        </w:tc>
        <w:tc>
          <w:tcPr>
            <w:tcW w:w="816" w:type="dxa"/>
            <w:tcBorders>
              <w:top w:val="nil"/>
              <w:left w:val="nil"/>
              <w:bottom w:val="single" w:sz="4" w:space="0" w:color="auto"/>
              <w:right w:val="single" w:sz="4" w:space="0" w:color="auto"/>
            </w:tcBorders>
            <w:shd w:val="clear" w:color="000000" w:fill="1F4E78"/>
            <w:noWrap/>
            <w:vAlign w:val="center"/>
            <w:hideMark/>
          </w:tcPr>
          <w:p w14:paraId="377C6F6D"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u w:val="double"/>
                <w14:ligatures w14:val="none"/>
              </w:rPr>
            </w:pPr>
            <w:r w:rsidRPr="00C10EB6">
              <w:rPr>
                <w:rFonts w:ascii="Times New Roman" w:eastAsia="Times New Roman" w:hAnsi="Times New Roman" w:cs="Times New Roman"/>
                <w:b/>
                <w:bCs/>
                <w:color w:val="000000"/>
                <w:kern w:val="0"/>
                <w:sz w:val="24"/>
                <w:szCs w:val="24"/>
                <w:u w:val="double"/>
                <w14:ligatures w14:val="none"/>
              </w:rPr>
              <w:t>100%</w:t>
            </w:r>
          </w:p>
        </w:tc>
        <w:tc>
          <w:tcPr>
            <w:tcW w:w="804" w:type="dxa"/>
            <w:tcBorders>
              <w:top w:val="nil"/>
              <w:left w:val="nil"/>
              <w:bottom w:val="single" w:sz="4" w:space="0" w:color="auto"/>
              <w:right w:val="single" w:sz="8" w:space="0" w:color="auto"/>
            </w:tcBorders>
            <w:shd w:val="clear" w:color="000000" w:fill="1F4E78"/>
            <w:noWrap/>
            <w:vAlign w:val="center"/>
            <w:hideMark/>
          </w:tcPr>
          <w:p w14:paraId="3BCB7194"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u w:val="double"/>
                <w14:ligatures w14:val="none"/>
              </w:rPr>
            </w:pPr>
            <w:r w:rsidRPr="00C10EB6">
              <w:rPr>
                <w:rFonts w:ascii="Times New Roman" w:eastAsia="Times New Roman" w:hAnsi="Times New Roman" w:cs="Times New Roman"/>
                <w:b/>
                <w:bCs/>
                <w:color w:val="000000"/>
                <w:kern w:val="0"/>
                <w:sz w:val="24"/>
                <w:szCs w:val="24"/>
                <w:u w:val="double"/>
                <w14:ligatures w14:val="none"/>
              </w:rPr>
              <w:t>100%</w:t>
            </w:r>
          </w:p>
        </w:tc>
        <w:tc>
          <w:tcPr>
            <w:tcW w:w="1555" w:type="dxa"/>
            <w:vAlign w:val="center"/>
            <w:hideMark/>
          </w:tcPr>
          <w:p w14:paraId="06D11176" w14:textId="77777777" w:rsidR="00C10EB6" w:rsidRPr="00C10EB6" w:rsidRDefault="00C10EB6" w:rsidP="00C22FBE">
            <w:pPr>
              <w:spacing w:after="0" w:line="240" w:lineRule="auto"/>
              <w:jc w:val="center"/>
              <w:rPr>
                <w:rFonts w:ascii="Times New Roman" w:eastAsia="Times New Roman" w:hAnsi="Times New Roman" w:cs="Times New Roman"/>
                <w:kern w:val="0"/>
                <w:sz w:val="20"/>
                <w:szCs w:val="20"/>
                <w14:ligatures w14:val="none"/>
              </w:rPr>
            </w:pPr>
          </w:p>
        </w:tc>
      </w:tr>
      <w:tr w:rsidR="00FC4E00" w:rsidRPr="00C10EB6" w14:paraId="1E4AE065" w14:textId="77777777" w:rsidTr="00C22FBE">
        <w:trPr>
          <w:trHeight w:val="242"/>
        </w:trPr>
        <w:tc>
          <w:tcPr>
            <w:tcW w:w="3870" w:type="dxa"/>
            <w:tcBorders>
              <w:top w:val="nil"/>
              <w:left w:val="single" w:sz="8" w:space="0" w:color="auto"/>
              <w:bottom w:val="single" w:sz="4" w:space="0" w:color="auto"/>
              <w:right w:val="single" w:sz="4" w:space="0" w:color="auto"/>
            </w:tcBorders>
            <w:shd w:val="clear" w:color="000000" w:fill="808080"/>
            <w:noWrap/>
            <w:vAlign w:val="center"/>
            <w:hideMark/>
          </w:tcPr>
          <w:p w14:paraId="5B4BCA2A" w14:textId="77777777" w:rsidR="00C10EB6" w:rsidRPr="00C10EB6" w:rsidRDefault="00C10EB6" w:rsidP="00C22FBE">
            <w:pPr>
              <w:spacing w:after="0" w:line="240" w:lineRule="auto"/>
              <w:jc w:val="center"/>
              <w:rPr>
                <w:rFonts w:ascii="Calibri" w:eastAsia="Times New Roman" w:hAnsi="Calibri" w:cs="Calibri"/>
                <w:b/>
                <w:bCs/>
                <w:color w:val="000000"/>
                <w:kern w:val="0"/>
                <w14:ligatures w14:val="none"/>
              </w:rPr>
            </w:pPr>
            <w:r w:rsidRPr="00C10EB6">
              <w:rPr>
                <w:rFonts w:ascii="Calibri" w:eastAsia="Times New Roman" w:hAnsi="Calibri" w:cs="Calibri"/>
                <w:b/>
                <w:bCs/>
                <w:color w:val="000000"/>
                <w:kern w:val="0"/>
                <w14:ligatures w14:val="none"/>
              </w:rPr>
              <w:t>SHAREHOLDERS’ EQUITY &amp; LIABILITIES</w:t>
            </w:r>
          </w:p>
        </w:tc>
        <w:tc>
          <w:tcPr>
            <w:tcW w:w="990" w:type="dxa"/>
            <w:tcBorders>
              <w:top w:val="nil"/>
              <w:left w:val="nil"/>
              <w:bottom w:val="single" w:sz="4" w:space="0" w:color="auto"/>
              <w:right w:val="single" w:sz="4" w:space="0" w:color="auto"/>
            </w:tcBorders>
            <w:shd w:val="clear" w:color="000000" w:fill="808080"/>
            <w:noWrap/>
            <w:vAlign w:val="center"/>
            <w:hideMark/>
          </w:tcPr>
          <w:p w14:paraId="0597921D" w14:textId="174F1760" w:rsidR="00C10EB6" w:rsidRPr="00C10EB6" w:rsidRDefault="00C10EB6" w:rsidP="00C22FBE">
            <w:pPr>
              <w:spacing w:after="0" w:line="240" w:lineRule="auto"/>
              <w:jc w:val="center"/>
              <w:rPr>
                <w:rFonts w:ascii="Times New Roman" w:eastAsia="Times New Roman" w:hAnsi="Times New Roman" w:cs="Times New Roman"/>
                <w:color w:val="000000"/>
                <w:kern w:val="0"/>
                <w:sz w:val="24"/>
                <w:szCs w:val="24"/>
                <w14:ligatures w14:val="none"/>
              </w:rPr>
            </w:pPr>
          </w:p>
        </w:tc>
        <w:tc>
          <w:tcPr>
            <w:tcW w:w="990" w:type="dxa"/>
            <w:tcBorders>
              <w:top w:val="nil"/>
              <w:left w:val="nil"/>
              <w:bottom w:val="single" w:sz="4" w:space="0" w:color="auto"/>
              <w:right w:val="single" w:sz="4" w:space="0" w:color="auto"/>
            </w:tcBorders>
            <w:shd w:val="clear" w:color="000000" w:fill="808080"/>
            <w:noWrap/>
            <w:vAlign w:val="center"/>
            <w:hideMark/>
          </w:tcPr>
          <w:p w14:paraId="22CD28BF" w14:textId="50408162" w:rsidR="00C10EB6" w:rsidRPr="00C10EB6" w:rsidRDefault="00C10EB6" w:rsidP="00C22FBE">
            <w:pPr>
              <w:spacing w:after="0" w:line="240" w:lineRule="auto"/>
              <w:jc w:val="center"/>
              <w:rPr>
                <w:rFonts w:ascii="Times New Roman" w:eastAsia="Times New Roman" w:hAnsi="Times New Roman" w:cs="Times New Roman"/>
                <w:color w:val="000000"/>
                <w:kern w:val="0"/>
                <w:sz w:val="24"/>
                <w:szCs w:val="24"/>
                <w14:ligatures w14:val="none"/>
              </w:rPr>
            </w:pPr>
          </w:p>
        </w:tc>
        <w:tc>
          <w:tcPr>
            <w:tcW w:w="900" w:type="dxa"/>
            <w:tcBorders>
              <w:top w:val="nil"/>
              <w:left w:val="nil"/>
              <w:bottom w:val="single" w:sz="4" w:space="0" w:color="auto"/>
              <w:right w:val="single" w:sz="4" w:space="0" w:color="auto"/>
            </w:tcBorders>
            <w:shd w:val="clear" w:color="000000" w:fill="808080"/>
            <w:noWrap/>
            <w:vAlign w:val="center"/>
            <w:hideMark/>
          </w:tcPr>
          <w:p w14:paraId="33A0E26E" w14:textId="55B07FB1" w:rsidR="00C10EB6" w:rsidRPr="00C10EB6" w:rsidRDefault="00C10EB6" w:rsidP="00C22FBE">
            <w:pPr>
              <w:spacing w:after="0" w:line="240" w:lineRule="auto"/>
              <w:jc w:val="center"/>
              <w:rPr>
                <w:rFonts w:ascii="Times New Roman" w:eastAsia="Times New Roman" w:hAnsi="Times New Roman" w:cs="Times New Roman"/>
                <w:color w:val="000000"/>
                <w:kern w:val="0"/>
                <w:sz w:val="24"/>
                <w:szCs w:val="24"/>
                <w14:ligatures w14:val="none"/>
              </w:rPr>
            </w:pPr>
          </w:p>
        </w:tc>
        <w:tc>
          <w:tcPr>
            <w:tcW w:w="816" w:type="dxa"/>
            <w:tcBorders>
              <w:top w:val="nil"/>
              <w:left w:val="nil"/>
              <w:bottom w:val="single" w:sz="4" w:space="0" w:color="auto"/>
              <w:right w:val="single" w:sz="4" w:space="0" w:color="auto"/>
            </w:tcBorders>
            <w:shd w:val="clear" w:color="000000" w:fill="808080"/>
            <w:noWrap/>
            <w:vAlign w:val="center"/>
            <w:hideMark/>
          </w:tcPr>
          <w:p w14:paraId="3E1B74E5" w14:textId="6F1F8323" w:rsidR="00C10EB6" w:rsidRPr="00C10EB6" w:rsidRDefault="00C10EB6" w:rsidP="00C22FBE">
            <w:pPr>
              <w:spacing w:after="0" w:line="240" w:lineRule="auto"/>
              <w:jc w:val="center"/>
              <w:rPr>
                <w:rFonts w:ascii="Times New Roman" w:eastAsia="Times New Roman" w:hAnsi="Times New Roman" w:cs="Times New Roman"/>
                <w:color w:val="000000"/>
                <w:kern w:val="0"/>
                <w:sz w:val="24"/>
                <w:szCs w:val="24"/>
                <w14:ligatures w14:val="none"/>
              </w:rPr>
            </w:pPr>
          </w:p>
        </w:tc>
        <w:tc>
          <w:tcPr>
            <w:tcW w:w="804" w:type="dxa"/>
            <w:tcBorders>
              <w:top w:val="nil"/>
              <w:left w:val="nil"/>
              <w:bottom w:val="single" w:sz="4" w:space="0" w:color="auto"/>
              <w:right w:val="single" w:sz="8" w:space="0" w:color="auto"/>
            </w:tcBorders>
            <w:shd w:val="clear" w:color="000000" w:fill="808080"/>
            <w:noWrap/>
            <w:vAlign w:val="center"/>
            <w:hideMark/>
          </w:tcPr>
          <w:p w14:paraId="3E60545A" w14:textId="26F6CDC0" w:rsidR="00C10EB6" w:rsidRPr="00C10EB6" w:rsidRDefault="00C10EB6" w:rsidP="00C22FBE">
            <w:pPr>
              <w:spacing w:after="0" w:line="240" w:lineRule="auto"/>
              <w:jc w:val="center"/>
              <w:rPr>
                <w:rFonts w:ascii="Times New Roman" w:eastAsia="Times New Roman" w:hAnsi="Times New Roman" w:cs="Times New Roman"/>
                <w:color w:val="000000"/>
                <w:kern w:val="0"/>
                <w:sz w:val="24"/>
                <w:szCs w:val="24"/>
                <w14:ligatures w14:val="none"/>
              </w:rPr>
            </w:pPr>
          </w:p>
        </w:tc>
        <w:tc>
          <w:tcPr>
            <w:tcW w:w="1555" w:type="dxa"/>
            <w:vAlign w:val="center"/>
            <w:hideMark/>
          </w:tcPr>
          <w:p w14:paraId="1090CE66" w14:textId="77777777" w:rsidR="00C10EB6" w:rsidRPr="00C10EB6" w:rsidRDefault="00C10EB6" w:rsidP="00C22FBE">
            <w:pPr>
              <w:spacing w:after="0" w:line="240" w:lineRule="auto"/>
              <w:jc w:val="center"/>
              <w:rPr>
                <w:rFonts w:ascii="Times New Roman" w:eastAsia="Times New Roman" w:hAnsi="Times New Roman" w:cs="Times New Roman"/>
                <w:kern w:val="0"/>
                <w:sz w:val="20"/>
                <w:szCs w:val="20"/>
                <w14:ligatures w14:val="none"/>
              </w:rPr>
            </w:pPr>
          </w:p>
        </w:tc>
      </w:tr>
      <w:tr w:rsidR="00FC4E00" w:rsidRPr="00C10EB6" w14:paraId="6125FC8D" w14:textId="77777777" w:rsidTr="00C22FBE">
        <w:trPr>
          <w:trHeight w:val="312"/>
        </w:trPr>
        <w:tc>
          <w:tcPr>
            <w:tcW w:w="3870" w:type="dxa"/>
            <w:tcBorders>
              <w:top w:val="nil"/>
              <w:left w:val="single" w:sz="8" w:space="0" w:color="auto"/>
              <w:bottom w:val="single" w:sz="4" w:space="0" w:color="auto"/>
              <w:right w:val="single" w:sz="4" w:space="0" w:color="auto"/>
            </w:tcBorders>
            <w:shd w:val="clear" w:color="000000" w:fill="9BC2E6"/>
            <w:noWrap/>
            <w:vAlign w:val="center"/>
            <w:hideMark/>
          </w:tcPr>
          <w:p w14:paraId="398F4527" w14:textId="77777777" w:rsidR="00C10EB6" w:rsidRPr="00C10EB6" w:rsidRDefault="00C10EB6" w:rsidP="00C22FBE">
            <w:pPr>
              <w:spacing w:after="0" w:line="240" w:lineRule="auto"/>
              <w:jc w:val="center"/>
              <w:rPr>
                <w:rFonts w:ascii="Calibri" w:eastAsia="Times New Roman" w:hAnsi="Calibri" w:cs="Calibri"/>
                <w:b/>
                <w:bCs/>
                <w:color w:val="000000"/>
                <w:kern w:val="0"/>
                <w14:ligatures w14:val="none"/>
              </w:rPr>
            </w:pPr>
            <w:r w:rsidRPr="00C10EB6">
              <w:rPr>
                <w:rFonts w:ascii="Calibri" w:eastAsia="Times New Roman" w:hAnsi="Calibri" w:cs="Calibri"/>
                <w:b/>
                <w:bCs/>
                <w:color w:val="000000"/>
                <w:kern w:val="0"/>
                <w14:ligatures w14:val="none"/>
              </w:rPr>
              <w:t>CURRENT LIABILITIES</w:t>
            </w:r>
          </w:p>
        </w:tc>
        <w:tc>
          <w:tcPr>
            <w:tcW w:w="990" w:type="dxa"/>
            <w:tcBorders>
              <w:top w:val="nil"/>
              <w:left w:val="nil"/>
              <w:bottom w:val="single" w:sz="4" w:space="0" w:color="auto"/>
              <w:right w:val="single" w:sz="4" w:space="0" w:color="auto"/>
            </w:tcBorders>
            <w:shd w:val="clear" w:color="000000" w:fill="9BC2E6"/>
            <w:noWrap/>
            <w:vAlign w:val="center"/>
            <w:hideMark/>
          </w:tcPr>
          <w:p w14:paraId="485CC76D"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86%</w:t>
            </w:r>
          </w:p>
        </w:tc>
        <w:tc>
          <w:tcPr>
            <w:tcW w:w="990" w:type="dxa"/>
            <w:tcBorders>
              <w:top w:val="nil"/>
              <w:left w:val="nil"/>
              <w:bottom w:val="single" w:sz="4" w:space="0" w:color="auto"/>
              <w:right w:val="single" w:sz="4" w:space="0" w:color="auto"/>
            </w:tcBorders>
            <w:shd w:val="clear" w:color="000000" w:fill="9BC2E6"/>
            <w:noWrap/>
            <w:vAlign w:val="center"/>
            <w:hideMark/>
          </w:tcPr>
          <w:p w14:paraId="2A5B8DC5"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88%</w:t>
            </w:r>
          </w:p>
        </w:tc>
        <w:tc>
          <w:tcPr>
            <w:tcW w:w="900" w:type="dxa"/>
            <w:tcBorders>
              <w:top w:val="nil"/>
              <w:left w:val="nil"/>
              <w:bottom w:val="single" w:sz="4" w:space="0" w:color="auto"/>
              <w:right w:val="single" w:sz="4" w:space="0" w:color="auto"/>
            </w:tcBorders>
            <w:shd w:val="clear" w:color="000000" w:fill="9BC2E6"/>
            <w:noWrap/>
            <w:vAlign w:val="center"/>
            <w:hideMark/>
          </w:tcPr>
          <w:p w14:paraId="155A8AFF"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87%</w:t>
            </w:r>
          </w:p>
        </w:tc>
        <w:tc>
          <w:tcPr>
            <w:tcW w:w="816" w:type="dxa"/>
            <w:tcBorders>
              <w:top w:val="nil"/>
              <w:left w:val="nil"/>
              <w:bottom w:val="single" w:sz="4" w:space="0" w:color="auto"/>
              <w:right w:val="single" w:sz="4" w:space="0" w:color="auto"/>
            </w:tcBorders>
            <w:shd w:val="clear" w:color="000000" w:fill="9BC2E6"/>
            <w:noWrap/>
            <w:vAlign w:val="center"/>
            <w:hideMark/>
          </w:tcPr>
          <w:p w14:paraId="4D93169A"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80%</w:t>
            </w:r>
          </w:p>
        </w:tc>
        <w:tc>
          <w:tcPr>
            <w:tcW w:w="804" w:type="dxa"/>
            <w:tcBorders>
              <w:top w:val="nil"/>
              <w:left w:val="nil"/>
              <w:bottom w:val="single" w:sz="4" w:space="0" w:color="auto"/>
              <w:right w:val="single" w:sz="8" w:space="0" w:color="auto"/>
            </w:tcBorders>
            <w:shd w:val="clear" w:color="000000" w:fill="9BC2E6"/>
            <w:noWrap/>
            <w:vAlign w:val="center"/>
            <w:hideMark/>
          </w:tcPr>
          <w:p w14:paraId="1ED6F41B"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74%</w:t>
            </w:r>
          </w:p>
        </w:tc>
        <w:tc>
          <w:tcPr>
            <w:tcW w:w="1555" w:type="dxa"/>
            <w:vAlign w:val="center"/>
            <w:hideMark/>
          </w:tcPr>
          <w:p w14:paraId="375F6156" w14:textId="77777777" w:rsidR="00C10EB6" w:rsidRPr="00C10EB6" w:rsidRDefault="00C10EB6" w:rsidP="00C22FBE">
            <w:pPr>
              <w:spacing w:after="0" w:line="240" w:lineRule="auto"/>
              <w:jc w:val="center"/>
              <w:rPr>
                <w:rFonts w:ascii="Times New Roman" w:eastAsia="Times New Roman" w:hAnsi="Times New Roman" w:cs="Times New Roman"/>
                <w:kern w:val="0"/>
                <w:sz w:val="20"/>
                <w:szCs w:val="20"/>
                <w14:ligatures w14:val="none"/>
              </w:rPr>
            </w:pPr>
          </w:p>
        </w:tc>
      </w:tr>
      <w:tr w:rsidR="00FC4E00" w:rsidRPr="00C10EB6" w14:paraId="323562F6" w14:textId="77777777" w:rsidTr="00C22FBE">
        <w:trPr>
          <w:trHeight w:val="312"/>
        </w:trPr>
        <w:tc>
          <w:tcPr>
            <w:tcW w:w="3870" w:type="dxa"/>
            <w:tcBorders>
              <w:top w:val="nil"/>
              <w:left w:val="single" w:sz="8" w:space="0" w:color="auto"/>
              <w:bottom w:val="single" w:sz="4" w:space="0" w:color="auto"/>
              <w:right w:val="single" w:sz="4" w:space="0" w:color="auto"/>
            </w:tcBorders>
            <w:shd w:val="clear" w:color="000000" w:fill="C6E0B4"/>
            <w:noWrap/>
            <w:vAlign w:val="center"/>
            <w:hideMark/>
          </w:tcPr>
          <w:p w14:paraId="0956A509" w14:textId="7A139546" w:rsidR="00C10EB6" w:rsidRPr="00C10EB6" w:rsidRDefault="00C10EB6" w:rsidP="00C22FBE">
            <w:pPr>
              <w:spacing w:after="0" w:line="240" w:lineRule="auto"/>
              <w:jc w:val="center"/>
              <w:rPr>
                <w:rFonts w:ascii="Calibri" w:eastAsia="Times New Roman" w:hAnsi="Calibri" w:cs="Calibri"/>
                <w:b/>
                <w:bCs/>
                <w:color w:val="000000"/>
                <w:kern w:val="0"/>
                <w14:ligatures w14:val="none"/>
              </w:rPr>
            </w:pPr>
            <w:r w:rsidRPr="00C10EB6">
              <w:rPr>
                <w:rFonts w:ascii="Calibri" w:eastAsia="Times New Roman" w:hAnsi="Calibri" w:cs="Calibri"/>
                <w:b/>
                <w:bCs/>
                <w:color w:val="000000"/>
                <w:kern w:val="0"/>
                <w14:ligatures w14:val="none"/>
              </w:rPr>
              <w:t>NON</w:t>
            </w:r>
            <w:r w:rsidR="007E08C6">
              <w:rPr>
                <w:rFonts w:ascii="Calibri" w:eastAsia="Times New Roman" w:hAnsi="Calibri" w:cs="Calibri"/>
                <w:b/>
                <w:bCs/>
                <w:color w:val="000000"/>
                <w:kern w:val="0"/>
                <w14:ligatures w14:val="none"/>
              </w:rPr>
              <w:t>-</w:t>
            </w:r>
            <w:r w:rsidRPr="00C10EB6">
              <w:rPr>
                <w:rFonts w:ascii="Calibri" w:eastAsia="Times New Roman" w:hAnsi="Calibri" w:cs="Calibri"/>
                <w:b/>
                <w:bCs/>
                <w:color w:val="000000"/>
                <w:kern w:val="0"/>
                <w14:ligatures w14:val="none"/>
              </w:rPr>
              <w:t>CURRENT LIABILITIES</w:t>
            </w:r>
          </w:p>
        </w:tc>
        <w:tc>
          <w:tcPr>
            <w:tcW w:w="990" w:type="dxa"/>
            <w:tcBorders>
              <w:top w:val="nil"/>
              <w:left w:val="nil"/>
              <w:bottom w:val="single" w:sz="4" w:space="0" w:color="auto"/>
              <w:right w:val="single" w:sz="4" w:space="0" w:color="auto"/>
            </w:tcBorders>
            <w:shd w:val="clear" w:color="000000" w:fill="C6E0B4"/>
            <w:noWrap/>
            <w:vAlign w:val="center"/>
            <w:hideMark/>
          </w:tcPr>
          <w:p w14:paraId="5C060EC1"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2%</w:t>
            </w:r>
          </w:p>
        </w:tc>
        <w:tc>
          <w:tcPr>
            <w:tcW w:w="990" w:type="dxa"/>
            <w:tcBorders>
              <w:top w:val="nil"/>
              <w:left w:val="nil"/>
              <w:bottom w:val="single" w:sz="4" w:space="0" w:color="auto"/>
              <w:right w:val="single" w:sz="4" w:space="0" w:color="auto"/>
            </w:tcBorders>
            <w:shd w:val="clear" w:color="000000" w:fill="C6E0B4"/>
            <w:noWrap/>
            <w:vAlign w:val="center"/>
            <w:hideMark/>
          </w:tcPr>
          <w:p w14:paraId="6F70DCB3"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2%</w:t>
            </w:r>
          </w:p>
        </w:tc>
        <w:tc>
          <w:tcPr>
            <w:tcW w:w="900" w:type="dxa"/>
            <w:tcBorders>
              <w:top w:val="nil"/>
              <w:left w:val="nil"/>
              <w:bottom w:val="single" w:sz="4" w:space="0" w:color="auto"/>
              <w:right w:val="single" w:sz="4" w:space="0" w:color="auto"/>
            </w:tcBorders>
            <w:shd w:val="clear" w:color="000000" w:fill="C6E0B4"/>
            <w:noWrap/>
            <w:vAlign w:val="center"/>
            <w:hideMark/>
          </w:tcPr>
          <w:p w14:paraId="57CFB005"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3%</w:t>
            </w:r>
          </w:p>
        </w:tc>
        <w:tc>
          <w:tcPr>
            <w:tcW w:w="816" w:type="dxa"/>
            <w:tcBorders>
              <w:top w:val="nil"/>
              <w:left w:val="nil"/>
              <w:bottom w:val="single" w:sz="4" w:space="0" w:color="auto"/>
              <w:right w:val="single" w:sz="4" w:space="0" w:color="auto"/>
            </w:tcBorders>
            <w:shd w:val="clear" w:color="000000" w:fill="C6E0B4"/>
            <w:noWrap/>
            <w:vAlign w:val="center"/>
            <w:hideMark/>
          </w:tcPr>
          <w:p w14:paraId="55A0865C"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8%</w:t>
            </w:r>
          </w:p>
        </w:tc>
        <w:tc>
          <w:tcPr>
            <w:tcW w:w="804" w:type="dxa"/>
            <w:tcBorders>
              <w:top w:val="nil"/>
              <w:left w:val="nil"/>
              <w:bottom w:val="single" w:sz="4" w:space="0" w:color="auto"/>
              <w:right w:val="single" w:sz="8" w:space="0" w:color="auto"/>
            </w:tcBorders>
            <w:shd w:val="clear" w:color="000000" w:fill="C6E0B4"/>
            <w:noWrap/>
            <w:vAlign w:val="center"/>
            <w:hideMark/>
          </w:tcPr>
          <w:p w14:paraId="0A4F4966"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12%</w:t>
            </w:r>
          </w:p>
        </w:tc>
        <w:tc>
          <w:tcPr>
            <w:tcW w:w="1555" w:type="dxa"/>
            <w:vAlign w:val="center"/>
            <w:hideMark/>
          </w:tcPr>
          <w:p w14:paraId="1EBF7698" w14:textId="77777777" w:rsidR="00C10EB6" w:rsidRPr="00C10EB6" w:rsidRDefault="00C10EB6" w:rsidP="00C22FBE">
            <w:pPr>
              <w:spacing w:after="0" w:line="240" w:lineRule="auto"/>
              <w:jc w:val="center"/>
              <w:rPr>
                <w:rFonts w:ascii="Times New Roman" w:eastAsia="Times New Roman" w:hAnsi="Times New Roman" w:cs="Times New Roman"/>
                <w:kern w:val="0"/>
                <w:sz w:val="20"/>
                <w:szCs w:val="20"/>
                <w14:ligatures w14:val="none"/>
              </w:rPr>
            </w:pPr>
          </w:p>
        </w:tc>
      </w:tr>
      <w:tr w:rsidR="00FC4E00" w:rsidRPr="00C10EB6" w14:paraId="7206B6AB" w14:textId="77777777" w:rsidTr="00C22FBE">
        <w:trPr>
          <w:trHeight w:val="60"/>
        </w:trPr>
        <w:tc>
          <w:tcPr>
            <w:tcW w:w="3870" w:type="dxa"/>
            <w:tcBorders>
              <w:top w:val="nil"/>
              <w:left w:val="single" w:sz="8" w:space="0" w:color="auto"/>
              <w:bottom w:val="single" w:sz="4" w:space="0" w:color="auto"/>
              <w:right w:val="single" w:sz="4" w:space="0" w:color="auto"/>
            </w:tcBorders>
            <w:shd w:val="clear" w:color="000000" w:fill="548235"/>
            <w:noWrap/>
            <w:vAlign w:val="center"/>
            <w:hideMark/>
          </w:tcPr>
          <w:p w14:paraId="4522449E" w14:textId="77777777" w:rsidR="00C10EB6" w:rsidRPr="00C10EB6" w:rsidRDefault="00C10EB6" w:rsidP="00C22FBE">
            <w:pPr>
              <w:spacing w:after="0" w:line="240" w:lineRule="auto"/>
              <w:jc w:val="center"/>
              <w:rPr>
                <w:rFonts w:ascii="Calibri" w:eastAsia="Times New Roman" w:hAnsi="Calibri" w:cs="Calibri"/>
                <w:b/>
                <w:bCs/>
                <w:color w:val="000000"/>
                <w:kern w:val="0"/>
                <w14:ligatures w14:val="none"/>
              </w:rPr>
            </w:pPr>
            <w:r w:rsidRPr="00C10EB6">
              <w:rPr>
                <w:rFonts w:ascii="Calibri" w:eastAsia="Times New Roman" w:hAnsi="Calibri" w:cs="Calibri"/>
                <w:b/>
                <w:bCs/>
                <w:color w:val="000000"/>
                <w:kern w:val="0"/>
                <w14:ligatures w14:val="none"/>
              </w:rPr>
              <w:t>SHAREHOLDERS’ EQUITY</w:t>
            </w:r>
          </w:p>
        </w:tc>
        <w:tc>
          <w:tcPr>
            <w:tcW w:w="990" w:type="dxa"/>
            <w:tcBorders>
              <w:top w:val="nil"/>
              <w:left w:val="nil"/>
              <w:bottom w:val="single" w:sz="4" w:space="0" w:color="auto"/>
              <w:right w:val="single" w:sz="4" w:space="0" w:color="auto"/>
            </w:tcBorders>
            <w:shd w:val="clear" w:color="000000" w:fill="548235"/>
            <w:noWrap/>
            <w:vAlign w:val="center"/>
            <w:hideMark/>
          </w:tcPr>
          <w:p w14:paraId="4EAF45A7"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12%</w:t>
            </w:r>
          </w:p>
        </w:tc>
        <w:tc>
          <w:tcPr>
            <w:tcW w:w="990" w:type="dxa"/>
            <w:tcBorders>
              <w:top w:val="nil"/>
              <w:left w:val="nil"/>
              <w:bottom w:val="single" w:sz="4" w:space="0" w:color="auto"/>
              <w:right w:val="single" w:sz="4" w:space="0" w:color="auto"/>
            </w:tcBorders>
            <w:shd w:val="clear" w:color="000000" w:fill="548235"/>
            <w:noWrap/>
            <w:vAlign w:val="center"/>
            <w:hideMark/>
          </w:tcPr>
          <w:p w14:paraId="350FF2DB"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10%</w:t>
            </w:r>
          </w:p>
        </w:tc>
        <w:tc>
          <w:tcPr>
            <w:tcW w:w="900" w:type="dxa"/>
            <w:tcBorders>
              <w:top w:val="nil"/>
              <w:left w:val="nil"/>
              <w:bottom w:val="single" w:sz="4" w:space="0" w:color="auto"/>
              <w:right w:val="single" w:sz="4" w:space="0" w:color="auto"/>
            </w:tcBorders>
            <w:shd w:val="clear" w:color="000000" w:fill="548235"/>
            <w:noWrap/>
            <w:vAlign w:val="center"/>
            <w:hideMark/>
          </w:tcPr>
          <w:p w14:paraId="3FE49792"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10%</w:t>
            </w:r>
          </w:p>
        </w:tc>
        <w:tc>
          <w:tcPr>
            <w:tcW w:w="816" w:type="dxa"/>
            <w:tcBorders>
              <w:top w:val="nil"/>
              <w:left w:val="nil"/>
              <w:bottom w:val="single" w:sz="4" w:space="0" w:color="auto"/>
              <w:right w:val="single" w:sz="4" w:space="0" w:color="auto"/>
            </w:tcBorders>
            <w:shd w:val="clear" w:color="000000" w:fill="548235"/>
            <w:noWrap/>
            <w:vAlign w:val="center"/>
            <w:hideMark/>
          </w:tcPr>
          <w:p w14:paraId="3F9797FA"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12%</w:t>
            </w:r>
          </w:p>
        </w:tc>
        <w:tc>
          <w:tcPr>
            <w:tcW w:w="804" w:type="dxa"/>
            <w:tcBorders>
              <w:top w:val="nil"/>
              <w:left w:val="nil"/>
              <w:bottom w:val="single" w:sz="4" w:space="0" w:color="auto"/>
              <w:right w:val="single" w:sz="8" w:space="0" w:color="auto"/>
            </w:tcBorders>
            <w:shd w:val="clear" w:color="000000" w:fill="548235"/>
            <w:noWrap/>
            <w:vAlign w:val="center"/>
            <w:hideMark/>
          </w:tcPr>
          <w:p w14:paraId="35AE26CA"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14:ligatures w14:val="none"/>
              </w:rPr>
            </w:pPr>
            <w:r w:rsidRPr="00C10EB6">
              <w:rPr>
                <w:rFonts w:ascii="Times New Roman" w:eastAsia="Times New Roman" w:hAnsi="Times New Roman" w:cs="Times New Roman"/>
                <w:b/>
                <w:bCs/>
                <w:color w:val="000000"/>
                <w:kern w:val="0"/>
                <w:sz w:val="24"/>
                <w:szCs w:val="24"/>
                <w14:ligatures w14:val="none"/>
              </w:rPr>
              <w:t>14%</w:t>
            </w:r>
          </w:p>
        </w:tc>
        <w:tc>
          <w:tcPr>
            <w:tcW w:w="1555" w:type="dxa"/>
            <w:vAlign w:val="center"/>
            <w:hideMark/>
          </w:tcPr>
          <w:p w14:paraId="7512EC78" w14:textId="77777777" w:rsidR="00C10EB6" w:rsidRPr="00C10EB6" w:rsidRDefault="00C10EB6" w:rsidP="00C22FBE">
            <w:pPr>
              <w:spacing w:after="0" w:line="240" w:lineRule="auto"/>
              <w:jc w:val="center"/>
              <w:rPr>
                <w:rFonts w:ascii="Times New Roman" w:eastAsia="Times New Roman" w:hAnsi="Times New Roman" w:cs="Times New Roman"/>
                <w:kern w:val="0"/>
                <w:sz w:val="20"/>
                <w:szCs w:val="20"/>
                <w14:ligatures w14:val="none"/>
              </w:rPr>
            </w:pPr>
          </w:p>
        </w:tc>
      </w:tr>
      <w:tr w:rsidR="00FC4E00" w:rsidRPr="00C10EB6" w14:paraId="60B64793" w14:textId="77777777" w:rsidTr="00C22FBE">
        <w:trPr>
          <w:trHeight w:val="440"/>
        </w:trPr>
        <w:tc>
          <w:tcPr>
            <w:tcW w:w="3870" w:type="dxa"/>
            <w:tcBorders>
              <w:top w:val="nil"/>
              <w:left w:val="single" w:sz="8" w:space="0" w:color="auto"/>
              <w:bottom w:val="single" w:sz="8" w:space="0" w:color="auto"/>
              <w:right w:val="single" w:sz="4" w:space="0" w:color="auto"/>
            </w:tcBorders>
            <w:shd w:val="clear" w:color="000000" w:fill="375623"/>
            <w:vAlign w:val="center"/>
            <w:hideMark/>
          </w:tcPr>
          <w:p w14:paraId="069AC0BA" w14:textId="6540184A" w:rsidR="00C10EB6" w:rsidRPr="00C10EB6" w:rsidRDefault="00C10EB6" w:rsidP="00C22FBE">
            <w:pPr>
              <w:spacing w:after="0" w:line="240" w:lineRule="auto"/>
              <w:jc w:val="center"/>
              <w:rPr>
                <w:rFonts w:ascii="Calibri" w:eastAsia="Times New Roman" w:hAnsi="Calibri" w:cs="Calibri"/>
                <w:b/>
                <w:bCs/>
                <w:color w:val="000000"/>
                <w:kern w:val="0"/>
                <w14:ligatures w14:val="none"/>
              </w:rPr>
            </w:pPr>
            <w:r w:rsidRPr="00C10EB6">
              <w:rPr>
                <w:rFonts w:ascii="Calibri" w:eastAsia="Times New Roman" w:hAnsi="Calibri" w:cs="Calibri"/>
                <w:b/>
                <w:bCs/>
                <w:color w:val="000000"/>
                <w:kern w:val="0"/>
                <w14:ligatures w14:val="none"/>
              </w:rPr>
              <w:t>TOTAL SHAREHOLDER'S EQUITY</w:t>
            </w:r>
            <w:r w:rsidRPr="00C10EB6">
              <w:rPr>
                <w:rFonts w:ascii="Calibri" w:eastAsia="Times New Roman" w:hAnsi="Calibri" w:cs="Calibri"/>
                <w:b/>
                <w:bCs/>
                <w:color w:val="000000"/>
                <w:kern w:val="0"/>
                <w14:ligatures w14:val="none"/>
              </w:rPr>
              <w:br/>
              <w:t xml:space="preserve"> &amp; LIABILITIES</w:t>
            </w:r>
          </w:p>
        </w:tc>
        <w:tc>
          <w:tcPr>
            <w:tcW w:w="990" w:type="dxa"/>
            <w:tcBorders>
              <w:top w:val="nil"/>
              <w:left w:val="nil"/>
              <w:bottom w:val="single" w:sz="8" w:space="0" w:color="auto"/>
              <w:right w:val="single" w:sz="4" w:space="0" w:color="auto"/>
            </w:tcBorders>
            <w:shd w:val="clear" w:color="000000" w:fill="375623"/>
            <w:noWrap/>
            <w:vAlign w:val="center"/>
            <w:hideMark/>
          </w:tcPr>
          <w:p w14:paraId="79E043C2"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u w:val="double"/>
                <w14:ligatures w14:val="none"/>
              </w:rPr>
            </w:pPr>
            <w:r w:rsidRPr="00C10EB6">
              <w:rPr>
                <w:rFonts w:ascii="Times New Roman" w:eastAsia="Times New Roman" w:hAnsi="Times New Roman" w:cs="Times New Roman"/>
                <w:b/>
                <w:bCs/>
                <w:color w:val="000000"/>
                <w:kern w:val="0"/>
                <w:sz w:val="24"/>
                <w:szCs w:val="24"/>
                <w:u w:val="double"/>
                <w14:ligatures w14:val="none"/>
              </w:rPr>
              <w:t>100%</w:t>
            </w:r>
          </w:p>
        </w:tc>
        <w:tc>
          <w:tcPr>
            <w:tcW w:w="990" w:type="dxa"/>
            <w:tcBorders>
              <w:top w:val="nil"/>
              <w:left w:val="nil"/>
              <w:bottom w:val="single" w:sz="8" w:space="0" w:color="auto"/>
              <w:right w:val="single" w:sz="4" w:space="0" w:color="auto"/>
            </w:tcBorders>
            <w:shd w:val="clear" w:color="000000" w:fill="375623"/>
            <w:noWrap/>
            <w:vAlign w:val="center"/>
            <w:hideMark/>
          </w:tcPr>
          <w:p w14:paraId="2B945F6A"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u w:val="double"/>
                <w14:ligatures w14:val="none"/>
              </w:rPr>
            </w:pPr>
            <w:r w:rsidRPr="00C10EB6">
              <w:rPr>
                <w:rFonts w:ascii="Times New Roman" w:eastAsia="Times New Roman" w:hAnsi="Times New Roman" w:cs="Times New Roman"/>
                <w:b/>
                <w:bCs/>
                <w:color w:val="000000"/>
                <w:kern w:val="0"/>
                <w:sz w:val="24"/>
                <w:szCs w:val="24"/>
                <w:u w:val="double"/>
                <w14:ligatures w14:val="none"/>
              </w:rPr>
              <w:t>100%</w:t>
            </w:r>
          </w:p>
        </w:tc>
        <w:tc>
          <w:tcPr>
            <w:tcW w:w="900" w:type="dxa"/>
            <w:tcBorders>
              <w:top w:val="nil"/>
              <w:left w:val="nil"/>
              <w:bottom w:val="single" w:sz="8" w:space="0" w:color="auto"/>
              <w:right w:val="single" w:sz="4" w:space="0" w:color="auto"/>
            </w:tcBorders>
            <w:shd w:val="clear" w:color="000000" w:fill="375623"/>
            <w:noWrap/>
            <w:vAlign w:val="center"/>
            <w:hideMark/>
          </w:tcPr>
          <w:p w14:paraId="761D3BBF"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u w:val="double"/>
                <w14:ligatures w14:val="none"/>
              </w:rPr>
            </w:pPr>
            <w:r w:rsidRPr="00C10EB6">
              <w:rPr>
                <w:rFonts w:ascii="Times New Roman" w:eastAsia="Times New Roman" w:hAnsi="Times New Roman" w:cs="Times New Roman"/>
                <w:b/>
                <w:bCs/>
                <w:color w:val="000000"/>
                <w:kern w:val="0"/>
                <w:sz w:val="24"/>
                <w:szCs w:val="24"/>
                <w:u w:val="double"/>
                <w14:ligatures w14:val="none"/>
              </w:rPr>
              <w:t>100%</w:t>
            </w:r>
          </w:p>
        </w:tc>
        <w:tc>
          <w:tcPr>
            <w:tcW w:w="816" w:type="dxa"/>
            <w:tcBorders>
              <w:top w:val="nil"/>
              <w:left w:val="nil"/>
              <w:bottom w:val="single" w:sz="8" w:space="0" w:color="auto"/>
              <w:right w:val="single" w:sz="4" w:space="0" w:color="auto"/>
            </w:tcBorders>
            <w:shd w:val="clear" w:color="000000" w:fill="375623"/>
            <w:noWrap/>
            <w:vAlign w:val="center"/>
            <w:hideMark/>
          </w:tcPr>
          <w:p w14:paraId="5A8A1136"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u w:val="double"/>
                <w14:ligatures w14:val="none"/>
              </w:rPr>
            </w:pPr>
            <w:r w:rsidRPr="00C10EB6">
              <w:rPr>
                <w:rFonts w:ascii="Times New Roman" w:eastAsia="Times New Roman" w:hAnsi="Times New Roman" w:cs="Times New Roman"/>
                <w:b/>
                <w:bCs/>
                <w:color w:val="000000"/>
                <w:kern w:val="0"/>
                <w:sz w:val="24"/>
                <w:szCs w:val="24"/>
                <w:u w:val="double"/>
                <w14:ligatures w14:val="none"/>
              </w:rPr>
              <w:t>100%</w:t>
            </w:r>
          </w:p>
        </w:tc>
        <w:tc>
          <w:tcPr>
            <w:tcW w:w="804" w:type="dxa"/>
            <w:tcBorders>
              <w:top w:val="nil"/>
              <w:left w:val="nil"/>
              <w:bottom w:val="single" w:sz="8" w:space="0" w:color="auto"/>
              <w:right w:val="single" w:sz="8" w:space="0" w:color="auto"/>
            </w:tcBorders>
            <w:shd w:val="clear" w:color="000000" w:fill="375623"/>
            <w:noWrap/>
            <w:vAlign w:val="center"/>
            <w:hideMark/>
          </w:tcPr>
          <w:p w14:paraId="7DC32426" w14:textId="77777777" w:rsidR="00C10EB6" w:rsidRPr="00C10EB6" w:rsidRDefault="00C10EB6" w:rsidP="00C22FBE">
            <w:pPr>
              <w:spacing w:after="0" w:line="240" w:lineRule="auto"/>
              <w:jc w:val="center"/>
              <w:rPr>
                <w:rFonts w:ascii="Times New Roman" w:eastAsia="Times New Roman" w:hAnsi="Times New Roman" w:cs="Times New Roman"/>
                <w:b/>
                <w:bCs/>
                <w:color w:val="000000"/>
                <w:kern w:val="0"/>
                <w:sz w:val="24"/>
                <w:szCs w:val="24"/>
                <w:u w:val="double"/>
                <w14:ligatures w14:val="none"/>
              </w:rPr>
            </w:pPr>
            <w:r w:rsidRPr="00C10EB6">
              <w:rPr>
                <w:rFonts w:ascii="Times New Roman" w:eastAsia="Times New Roman" w:hAnsi="Times New Roman" w:cs="Times New Roman"/>
                <w:b/>
                <w:bCs/>
                <w:color w:val="000000"/>
                <w:kern w:val="0"/>
                <w:sz w:val="24"/>
                <w:szCs w:val="24"/>
                <w:u w:val="double"/>
                <w14:ligatures w14:val="none"/>
              </w:rPr>
              <w:t>100%</w:t>
            </w:r>
          </w:p>
        </w:tc>
        <w:tc>
          <w:tcPr>
            <w:tcW w:w="1555" w:type="dxa"/>
            <w:vAlign w:val="center"/>
            <w:hideMark/>
          </w:tcPr>
          <w:p w14:paraId="424EB659" w14:textId="77777777" w:rsidR="00C10EB6" w:rsidRPr="00C10EB6" w:rsidRDefault="00C10EB6" w:rsidP="00C22FBE">
            <w:pPr>
              <w:spacing w:after="0" w:line="240" w:lineRule="auto"/>
              <w:jc w:val="center"/>
              <w:rPr>
                <w:rFonts w:ascii="Times New Roman" w:eastAsia="Times New Roman" w:hAnsi="Times New Roman" w:cs="Times New Roman"/>
                <w:kern w:val="0"/>
                <w:sz w:val="20"/>
                <w:szCs w:val="20"/>
                <w14:ligatures w14:val="none"/>
              </w:rPr>
            </w:pPr>
          </w:p>
        </w:tc>
      </w:tr>
    </w:tbl>
    <w:p w14:paraId="0C04F2AD" w14:textId="4F3519C0" w:rsidR="00D81483" w:rsidRDefault="007E08C6" w:rsidP="00C22FBE">
      <w:pPr>
        <w:tabs>
          <w:tab w:val="left" w:pos="2880"/>
        </w:tabs>
        <w:jc w:val="center"/>
        <w:rPr>
          <w:noProof/>
        </w:rPr>
      </w:pPr>
      <w:r>
        <w:rPr>
          <w:noProof/>
        </w:rPr>
        <w:drawing>
          <wp:anchor distT="0" distB="0" distL="114300" distR="114300" simplePos="0" relativeHeight="251660288" behindDoc="0" locked="0" layoutInCell="1" allowOverlap="1" wp14:anchorId="4A7D375A" wp14:editId="282887D9">
            <wp:simplePos x="0" y="0"/>
            <wp:positionH relativeFrom="margin">
              <wp:posOffset>810895</wp:posOffset>
            </wp:positionH>
            <wp:positionV relativeFrom="paragraph">
              <wp:posOffset>2352675</wp:posOffset>
            </wp:positionV>
            <wp:extent cx="4268470" cy="2233295"/>
            <wp:effectExtent l="0" t="0" r="0" b="0"/>
            <wp:wrapSquare wrapText="bothSides"/>
            <wp:docPr id="1254865183" name="Chart 1">
              <a:extLst xmlns:a="http://schemas.openxmlformats.org/drawingml/2006/main">
                <a:ext uri="{FF2B5EF4-FFF2-40B4-BE49-F238E27FC236}">
                  <a16:creationId xmlns:a16="http://schemas.microsoft.com/office/drawing/2014/main" id="{3A599926-6990-54E0-1050-E6A24517D9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D81483">
        <w:rPr>
          <w:noProof/>
        </w:rPr>
        <w:drawing>
          <wp:inline distT="0" distB="0" distL="0" distR="0" wp14:anchorId="1DBF87B8" wp14:editId="12202A1E">
            <wp:extent cx="4561984" cy="2138680"/>
            <wp:effectExtent l="57150" t="95250" r="143510" b="90170"/>
            <wp:docPr id="122914120" name="Chart 1">
              <a:extLst xmlns:a="http://schemas.openxmlformats.org/drawingml/2006/main">
                <a:ext uri="{FF2B5EF4-FFF2-40B4-BE49-F238E27FC236}">
                  <a16:creationId xmlns:a16="http://schemas.microsoft.com/office/drawing/2014/main" id="{AC897B03-E76A-860B-A62A-EE44E0CFDC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976E754" w14:textId="44461233" w:rsidR="00FC4E00" w:rsidRDefault="00FC4E00" w:rsidP="00C22FBE">
      <w:pPr>
        <w:tabs>
          <w:tab w:val="left" w:pos="3331"/>
        </w:tabs>
        <w:jc w:val="center"/>
        <w:rPr>
          <w:noProof/>
        </w:rPr>
      </w:pPr>
    </w:p>
    <w:p w14:paraId="4D061B30" w14:textId="7D2728A5" w:rsidR="00D81483" w:rsidRDefault="00D81483" w:rsidP="00C22FBE">
      <w:pPr>
        <w:jc w:val="center"/>
        <w:rPr>
          <w:noProof/>
        </w:rPr>
      </w:pPr>
    </w:p>
    <w:p w14:paraId="0E76280B" w14:textId="66F0AB0B" w:rsidR="00D81483" w:rsidRDefault="00D81483" w:rsidP="00C22FBE">
      <w:pPr>
        <w:tabs>
          <w:tab w:val="left" w:pos="3030"/>
        </w:tabs>
        <w:jc w:val="center"/>
      </w:pPr>
    </w:p>
    <w:p w14:paraId="5E08EC38" w14:textId="77777777" w:rsidR="00D81483" w:rsidRDefault="00D81483" w:rsidP="00C22FBE">
      <w:pPr>
        <w:tabs>
          <w:tab w:val="left" w:pos="3030"/>
        </w:tabs>
        <w:jc w:val="center"/>
      </w:pPr>
    </w:p>
    <w:p w14:paraId="190025F4" w14:textId="77777777" w:rsidR="00D81483" w:rsidRDefault="00D81483" w:rsidP="00C22FBE">
      <w:pPr>
        <w:tabs>
          <w:tab w:val="left" w:pos="3030"/>
        </w:tabs>
        <w:jc w:val="center"/>
      </w:pPr>
    </w:p>
    <w:p w14:paraId="276B244F" w14:textId="77777777" w:rsidR="00D81483" w:rsidRDefault="00D81483" w:rsidP="00C22FBE">
      <w:pPr>
        <w:tabs>
          <w:tab w:val="left" w:pos="3030"/>
        </w:tabs>
        <w:jc w:val="center"/>
      </w:pPr>
    </w:p>
    <w:p w14:paraId="026BDC29" w14:textId="77777777" w:rsidR="00D81483" w:rsidRDefault="00D81483" w:rsidP="00C22FBE">
      <w:pPr>
        <w:tabs>
          <w:tab w:val="left" w:pos="3030"/>
        </w:tabs>
        <w:jc w:val="center"/>
      </w:pPr>
    </w:p>
    <w:p w14:paraId="7E330E1E" w14:textId="77777777" w:rsidR="00D81483" w:rsidRDefault="00D81483" w:rsidP="00186E24">
      <w:pPr>
        <w:tabs>
          <w:tab w:val="left" w:pos="3030"/>
        </w:tabs>
      </w:pPr>
    </w:p>
    <w:p w14:paraId="41E8A13F" w14:textId="7BCA86BE" w:rsidR="00D81483" w:rsidRPr="001C4000" w:rsidRDefault="00B25C28" w:rsidP="00B25C28">
      <w:pPr>
        <w:shd w:val="clear" w:color="auto" w:fill="A8D08D" w:themeFill="accent6" w:themeFillTint="99"/>
        <w:tabs>
          <w:tab w:val="left" w:pos="3030"/>
        </w:tabs>
        <w:jc w:val="center"/>
        <w:rPr>
          <w:rFonts w:ascii="Times New Roman" w:hAnsi="Times New Roman" w:cs="Times New Roman"/>
          <w:b/>
          <w:bCs/>
          <w:sz w:val="28"/>
          <w:szCs w:val="28"/>
          <w:u w:val="single"/>
        </w:rPr>
      </w:pPr>
      <w:r w:rsidRPr="001C4000">
        <w:rPr>
          <w:rFonts w:ascii="Times New Roman" w:hAnsi="Times New Roman" w:cs="Times New Roman"/>
          <w:b/>
          <w:bCs/>
          <w:sz w:val="28"/>
          <w:szCs w:val="28"/>
          <w:u w:val="single"/>
        </w:rPr>
        <w:lastRenderedPageBreak/>
        <w:t>DUPONT ANALYSIS</w:t>
      </w:r>
    </w:p>
    <w:p w14:paraId="5CF7F0CE" w14:textId="0FA1AEB0" w:rsidR="00D81483" w:rsidRDefault="00186E24" w:rsidP="00186E24">
      <w:pPr>
        <w:tabs>
          <w:tab w:val="left" w:pos="3030"/>
        </w:tabs>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DuPont analysis (also known as the DuPont identity, DuPont equation, DuPont Model or the DuPont method) is an expression which breaks ROE (Return on Equity) into three parts.</w:t>
      </w:r>
    </w:p>
    <w:p w14:paraId="48B73DA6" w14:textId="77777777" w:rsidR="00186E24" w:rsidRDefault="00186E24" w:rsidP="000D0CE0">
      <w:pPr>
        <w:tabs>
          <w:tab w:val="left" w:pos="3030"/>
        </w:tabs>
        <w:jc w:val="center"/>
      </w:pP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6"/>
      </w:tblGrid>
      <w:tr w:rsidR="00D35748" w:rsidRPr="00D35748" w14:paraId="738BAFAA" w14:textId="77777777" w:rsidTr="00491B4C">
        <w:trPr>
          <w:trHeight w:val="530"/>
        </w:trPr>
        <w:tc>
          <w:tcPr>
            <w:tcW w:w="8635" w:type="dxa"/>
            <w:shd w:val="clear" w:color="000000" w:fill="FFD966"/>
            <w:noWrap/>
            <w:vAlign w:val="bottom"/>
            <w:hideMark/>
          </w:tcPr>
          <w:p w14:paraId="66CA221D" w14:textId="77777777" w:rsidR="00D35748" w:rsidRPr="00D35748" w:rsidRDefault="00D35748" w:rsidP="000D0CE0">
            <w:pPr>
              <w:spacing w:after="0" w:line="240" w:lineRule="auto"/>
              <w:jc w:val="center"/>
              <w:rPr>
                <w:rFonts w:ascii="Calibri" w:eastAsia="Times New Roman" w:hAnsi="Calibri" w:cs="Calibri"/>
                <w:b/>
                <w:bCs/>
                <w:color w:val="000000"/>
                <w:kern w:val="0"/>
                <w:sz w:val="24"/>
                <w:szCs w:val="24"/>
                <w14:ligatures w14:val="none"/>
              </w:rPr>
            </w:pPr>
            <w:r w:rsidRPr="00D35748">
              <w:rPr>
                <w:rFonts w:ascii="Calibri" w:eastAsia="Times New Roman" w:hAnsi="Calibri" w:cs="Calibri"/>
                <w:b/>
                <w:bCs/>
                <w:color w:val="000000"/>
                <w:kern w:val="0"/>
                <w:sz w:val="24"/>
                <w:szCs w:val="24"/>
                <w14:ligatures w14:val="none"/>
              </w:rPr>
              <w:t>S. ALAM Cold Rolled Steel LTD.</w:t>
            </w:r>
          </w:p>
        </w:tc>
      </w:tr>
      <w:tr w:rsidR="00D35748" w:rsidRPr="00D35748" w14:paraId="143576D4" w14:textId="77777777" w:rsidTr="00D35748">
        <w:trPr>
          <w:trHeight w:val="1736"/>
        </w:trPr>
        <w:tc>
          <w:tcPr>
            <w:tcW w:w="8635" w:type="dxa"/>
            <w:shd w:val="clear" w:color="000000" w:fill="FFD966"/>
            <w:noWrap/>
            <w:vAlign w:val="bottom"/>
            <w:hideMark/>
          </w:tcPr>
          <w:p w14:paraId="27D7F7C6" w14:textId="77777777" w:rsidR="00491B4C" w:rsidRDefault="00D35748" w:rsidP="000D0CE0">
            <w:pPr>
              <w:spacing w:after="0" w:line="240" w:lineRule="auto"/>
              <w:jc w:val="center"/>
              <w:rPr>
                <w:rFonts w:ascii="Calibri" w:eastAsia="Times New Roman" w:hAnsi="Calibri" w:cs="Calibri"/>
                <w:b/>
                <w:bCs/>
                <w:color w:val="000000"/>
                <w:kern w:val="0"/>
                <w:sz w:val="24"/>
                <w:szCs w:val="24"/>
                <w14:ligatures w14:val="none"/>
              </w:rPr>
            </w:pPr>
            <w:r w:rsidRPr="00D35748">
              <w:rPr>
                <w:rFonts w:ascii="Calibri" w:eastAsia="Times New Roman" w:hAnsi="Calibri" w:cs="Calibri"/>
                <w:b/>
                <w:bCs/>
                <w:color w:val="000000"/>
                <w:kern w:val="0"/>
                <w:sz w:val="24"/>
                <w:szCs w:val="24"/>
                <w14:ligatures w14:val="none"/>
              </w:rPr>
              <w:t>Du Pont Analysis</w:t>
            </w:r>
          </w:p>
          <w:p w14:paraId="49F671E1" w14:textId="77777777" w:rsidR="00491B4C" w:rsidRDefault="00491B4C" w:rsidP="000D0CE0">
            <w:pPr>
              <w:spacing w:after="0" w:line="240" w:lineRule="auto"/>
              <w:jc w:val="center"/>
              <w:rPr>
                <w:rFonts w:ascii="Calibri" w:eastAsia="Times New Roman" w:hAnsi="Calibri" w:cs="Calibri"/>
                <w:b/>
                <w:bCs/>
                <w:color w:val="000000"/>
                <w:kern w:val="0"/>
                <w:sz w:val="24"/>
                <w:szCs w:val="24"/>
                <w14:ligatures w14:val="none"/>
              </w:rPr>
            </w:pPr>
          </w:p>
          <w:p w14:paraId="50DEF3A2" w14:textId="23493156" w:rsidR="00D35748" w:rsidRPr="00D35748" w:rsidRDefault="00D35748" w:rsidP="000D0CE0">
            <w:pPr>
              <w:spacing w:after="0" w:line="240" w:lineRule="auto"/>
              <w:jc w:val="center"/>
              <w:rPr>
                <w:rFonts w:ascii="Calibri" w:eastAsia="Times New Roman" w:hAnsi="Calibri" w:cs="Calibri"/>
                <w:b/>
                <w:bCs/>
                <w:color w:val="000000"/>
                <w:kern w:val="0"/>
                <w:sz w:val="24"/>
                <w:szCs w:val="24"/>
                <w14:ligatures w14:val="none"/>
              </w:rPr>
            </w:pPr>
            <w:r>
              <w:rPr>
                <w:noProof/>
              </w:rPr>
              <w:drawing>
                <wp:inline distT="0" distB="0" distL="0" distR="0" wp14:anchorId="1AA62598" wp14:editId="01F392DE">
                  <wp:extent cx="5420465" cy="1233004"/>
                  <wp:effectExtent l="19050" t="19050" r="8890" b="24765"/>
                  <wp:docPr id="493863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63280"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5642612" cy="1283536"/>
                          </a:xfrm>
                          <a:prstGeom prst="rect">
                            <a:avLst/>
                          </a:prstGeom>
                          <a:ln w="12700">
                            <a:solidFill>
                              <a:schemeClr val="tx1"/>
                            </a:solidFill>
                          </a:ln>
                        </pic:spPr>
                      </pic:pic>
                    </a:graphicData>
                  </a:graphic>
                </wp:inline>
              </w:drawing>
            </w:r>
          </w:p>
        </w:tc>
      </w:tr>
    </w:tbl>
    <w:p w14:paraId="1C30F101" w14:textId="77777777" w:rsidR="00F426C0" w:rsidRDefault="00F426C0" w:rsidP="000D0CE0">
      <w:pPr>
        <w:jc w:val="center"/>
      </w:pPr>
    </w:p>
    <w:tbl>
      <w:tblPr>
        <w:tblW w:w="8815" w:type="dxa"/>
        <w:tblLook w:val="04A0" w:firstRow="1" w:lastRow="0" w:firstColumn="1" w:lastColumn="0" w:noHBand="0" w:noVBand="1"/>
      </w:tblPr>
      <w:tblGrid>
        <w:gridCol w:w="3325"/>
        <w:gridCol w:w="1080"/>
        <w:gridCol w:w="990"/>
        <w:gridCol w:w="1170"/>
        <w:gridCol w:w="1080"/>
        <w:gridCol w:w="1170"/>
      </w:tblGrid>
      <w:tr w:rsidR="00F426C0" w:rsidRPr="00F426C0" w14:paraId="56A34864" w14:textId="77777777" w:rsidTr="0018007B">
        <w:trPr>
          <w:trHeight w:val="611"/>
        </w:trPr>
        <w:tc>
          <w:tcPr>
            <w:tcW w:w="3325" w:type="dxa"/>
            <w:tcBorders>
              <w:top w:val="single" w:sz="4" w:space="0" w:color="auto"/>
              <w:left w:val="single" w:sz="4" w:space="0" w:color="auto"/>
              <w:bottom w:val="single" w:sz="4" w:space="0" w:color="000000"/>
              <w:right w:val="single" w:sz="4" w:space="0" w:color="000000"/>
            </w:tcBorders>
            <w:shd w:val="clear" w:color="000000" w:fill="B4C6E7"/>
            <w:noWrap/>
            <w:vAlign w:val="center"/>
            <w:hideMark/>
          </w:tcPr>
          <w:p w14:paraId="246C302E"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Steps</w:t>
            </w:r>
          </w:p>
        </w:tc>
        <w:tc>
          <w:tcPr>
            <w:tcW w:w="1080" w:type="dxa"/>
            <w:tcBorders>
              <w:top w:val="single" w:sz="4" w:space="0" w:color="auto"/>
              <w:left w:val="nil"/>
              <w:bottom w:val="single" w:sz="4" w:space="0" w:color="auto"/>
              <w:right w:val="single" w:sz="4" w:space="0" w:color="auto"/>
            </w:tcBorders>
            <w:shd w:val="clear" w:color="000000" w:fill="B4C6E7"/>
            <w:noWrap/>
            <w:vAlign w:val="center"/>
            <w:hideMark/>
          </w:tcPr>
          <w:p w14:paraId="658125DB"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2022</w:t>
            </w:r>
          </w:p>
        </w:tc>
        <w:tc>
          <w:tcPr>
            <w:tcW w:w="990" w:type="dxa"/>
            <w:tcBorders>
              <w:top w:val="single" w:sz="4" w:space="0" w:color="auto"/>
              <w:left w:val="nil"/>
              <w:bottom w:val="single" w:sz="4" w:space="0" w:color="auto"/>
              <w:right w:val="single" w:sz="4" w:space="0" w:color="auto"/>
            </w:tcBorders>
            <w:shd w:val="clear" w:color="000000" w:fill="B4C6E7"/>
            <w:noWrap/>
            <w:vAlign w:val="center"/>
            <w:hideMark/>
          </w:tcPr>
          <w:p w14:paraId="269637E6"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2021</w:t>
            </w:r>
          </w:p>
        </w:tc>
        <w:tc>
          <w:tcPr>
            <w:tcW w:w="1170" w:type="dxa"/>
            <w:tcBorders>
              <w:top w:val="single" w:sz="4" w:space="0" w:color="auto"/>
              <w:left w:val="nil"/>
              <w:bottom w:val="single" w:sz="4" w:space="0" w:color="auto"/>
              <w:right w:val="single" w:sz="4" w:space="0" w:color="auto"/>
            </w:tcBorders>
            <w:shd w:val="clear" w:color="000000" w:fill="B4C6E7"/>
            <w:noWrap/>
            <w:vAlign w:val="center"/>
            <w:hideMark/>
          </w:tcPr>
          <w:p w14:paraId="6BEB3743"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2020</w:t>
            </w:r>
          </w:p>
        </w:tc>
        <w:tc>
          <w:tcPr>
            <w:tcW w:w="1080" w:type="dxa"/>
            <w:tcBorders>
              <w:top w:val="single" w:sz="4" w:space="0" w:color="auto"/>
              <w:left w:val="nil"/>
              <w:bottom w:val="single" w:sz="4" w:space="0" w:color="auto"/>
              <w:right w:val="single" w:sz="4" w:space="0" w:color="auto"/>
            </w:tcBorders>
            <w:shd w:val="clear" w:color="000000" w:fill="B4C6E7"/>
            <w:noWrap/>
            <w:vAlign w:val="center"/>
            <w:hideMark/>
          </w:tcPr>
          <w:p w14:paraId="39B3F4D5"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2019</w:t>
            </w:r>
          </w:p>
        </w:tc>
        <w:tc>
          <w:tcPr>
            <w:tcW w:w="1170" w:type="dxa"/>
            <w:tcBorders>
              <w:top w:val="single" w:sz="4" w:space="0" w:color="auto"/>
              <w:left w:val="nil"/>
              <w:bottom w:val="single" w:sz="4" w:space="0" w:color="auto"/>
              <w:right w:val="single" w:sz="4" w:space="0" w:color="auto"/>
            </w:tcBorders>
            <w:shd w:val="clear" w:color="000000" w:fill="B4C6E7"/>
            <w:noWrap/>
            <w:vAlign w:val="center"/>
            <w:hideMark/>
          </w:tcPr>
          <w:p w14:paraId="47C47402"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2018</w:t>
            </w:r>
          </w:p>
        </w:tc>
      </w:tr>
      <w:tr w:rsidR="00F426C0" w:rsidRPr="00F426C0" w14:paraId="6B13E2F7" w14:textId="77777777" w:rsidTr="00F426C0">
        <w:trPr>
          <w:trHeight w:val="312"/>
        </w:trPr>
        <w:tc>
          <w:tcPr>
            <w:tcW w:w="3325"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010C2061"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Decomposition of ROE (3 step)</w:t>
            </w:r>
          </w:p>
        </w:tc>
        <w:tc>
          <w:tcPr>
            <w:tcW w:w="1080" w:type="dxa"/>
            <w:tcBorders>
              <w:top w:val="nil"/>
              <w:left w:val="nil"/>
              <w:bottom w:val="single" w:sz="4" w:space="0" w:color="auto"/>
              <w:right w:val="single" w:sz="4" w:space="0" w:color="auto"/>
            </w:tcBorders>
            <w:shd w:val="clear" w:color="000000" w:fill="FCE4D6"/>
            <w:noWrap/>
            <w:vAlign w:val="center"/>
            <w:hideMark/>
          </w:tcPr>
          <w:p w14:paraId="4942E51B"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8%</w:t>
            </w:r>
          </w:p>
        </w:tc>
        <w:tc>
          <w:tcPr>
            <w:tcW w:w="990" w:type="dxa"/>
            <w:tcBorders>
              <w:top w:val="nil"/>
              <w:left w:val="nil"/>
              <w:bottom w:val="single" w:sz="4" w:space="0" w:color="auto"/>
              <w:right w:val="single" w:sz="4" w:space="0" w:color="auto"/>
            </w:tcBorders>
            <w:shd w:val="clear" w:color="000000" w:fill="FCE4D6"/>
            <w:noWrap/>
            <w:vAlign w:val="center"/>
            <w:hideMark/>
          </w:tcPr>
          <w:p w14:paraId="265C1BAC"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20%</w:t>
            </w:r>
          </w:p>
        </w:tc>
        <w:tc>
          <w:tcPr>
            <w:tcW w:w="1170" w:type="dxa"/>
            <w:tcBorders>
              <w:top w:val="nil"/>
              <w:left w:val="nil"/>
              <w:bottom w:val="single" w:sz="4" w:space="0" w:color="auto"/>
              <w:right w:val="single" w:sz="4" w:space="0" w:color="auto"/>
            </w:tcBorders>
            <w:shd w:val="clear" w:color="000000" w:fill="FCE4D6"/>
            <w:noWrap/>
            <w:vAlign w:val="center"/>
            <w:hideMark/>
          </w:tcPr>
          <w:p w14:paraId="369E52C7"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10%</w:t>
            </w:r>
          </w:p>
        </w:tc>
        <w:tc>
          <w:tcPr>
            <w:tcW w:w="1080" w:type="dxa"/>
            <w:tcBorders>
              <w:top w:val="nil"/>
              <w:left w:val="nil"/>
              <w:bottom w:val="single" w:sz="4" w:space="0" w:color="auto"/>
              <w:right w:val="single" w:sz="4" w:space="0" w:color="auto"/>
            </w:tcBorders>
            <w:shd w:val="clear" w:color="000000" w:fill="FCE4D6"/>
            <w:noWrap/>
            <w:vAlign w:val="center"/>
            <w:hideMark/>
          </w:tcPr>
          <w:p w14:paraId="72DA6618"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18%</w:t>
            </w:r>
          </w:p>
        </w:tc>
        <w:tc>
          <w:tcPr>
            <w:tcW w:w="1170" w:type="dxa"/>
            <w:tcBorders>
              <w:top w:val="nil"/>
              <w:left w:val="nil"/>
              <w:bottom w:val="single" w:sz="4" w:space="0" w:color="auto"/>
              <w:right w:val="single" w:sz="4" w:space="0" w:color="auto"/>
            </w:tcBorders>
            <w:shd w:val="clear" w:color="000000" w:fill="FCE4D6"/>
            <w:noWrap/>
            <w:vAlign w:val="center"/>
            <w:hideMark/>
          </w:tcPr>
          <w:p w14:paraId="3F8BA3B3"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21%</w:t>
            </w:r>
          </w:p>
        </w:tc>
      </w:tr>
      <w:tr w:rsidR="00F426C0" w:rsidRPr="00F426C0" w14:paraId="6B4B998D" w14:textId="77777777" w:rsidTr="00F426C0">
        <w:trPr>
          <w:trHeight w:val="312"/>
        </w:trPr>
        <w:tc>
          <w:tcPr>
            <w:tcW w:w="3325"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5594A2B8"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Decomposition of ROE (5 step)</w:t>
            </w:r>
          </w:p>
        </w:tc>
        <w:tc>
          <w:tcPr>
            <w:tcW w:w="1080" w:type="dxa"/>
            <w:tcBorders>
              <w:top w:val="nil"/>
              <w:left w:val="nil"/>
              <w:bottom w:val="single" w:sz="4" w:space="0" w:color="auto"/>
              <w:right w:val="single" w:sz="4" w:space="0" w:color="auto"/>
            </w:tcBorders>
            <w:shd w:val="clear" w:color="000000" w:fill="FCE4D6"/>
            <w:noWrap/>
            <w:vAlign w:val="center"/>
            <w:hideMark/>
          </w:tcPr>
          <w:p w14:paraId="423360AF"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8%</w:t>
            </w:r>
          </w:p>
        </w:tc>
        <w:tc>
          <w:tcPr>
            <w:tcW w:w="990" w:type="dxa"/>
            <w:tcBorders>
              <w:top w:val="nil"/>
              <w:left w:val="nil"/>
              <w:bottom w:val="single" w:sz="4" w:space="0" w:color="auto"/>
              <w:right w:val="single" w:sz="4" w:space="0" w:color="auto"/>
            </w:tcBorders>
            <w:shd w:val="clear" w:color="000000" w:fill="FCE4D6"/>
            <w:noWrap/>
            <w:vAlign w:val="center"/>
            <w:hideMark/>
          </w:tcPr>
          <w:p w14:paraId="4810EC5F"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20%</w:t>
            </w:r>
          </w:p>
        </w:tc>
        <w:tc>
          <w:tcPr>
            <w:tcW w:w="1170" w:type="dxa"/>
            <w:tcBorders>
              <w:top w:val="nil"/>
              <w:left w:val="nil"/>
              <w:bottom w:val="single" w:sz="4" w:space="0" w:color="auto"/>
              <w:right w:val="single" w:sz="4" w:space="0" w:color="auto"/>
            </w:tcBorders>
            <w:shd w:val="clear" w:color="000000" w:fill="FCE4D6"/>
            <w:noWrap/>
            <w:vAlign w:val="center"/>
            <w:hideMark/>
          </w:tcPr>
          <w:p w14:paraId="4C48C756"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10%</w:t>
            </w:r>
          </w:p>
        </w:tc>
        <w:tc>
          <w:tcPr>
            <w:tcW w:w="1080" w:type="dxa"/>
            <w:tcBorders>
              <w:top w:val="nil"/>
              <w:left w:val="nil"/>
              <w:bottom w:val="single" w:sz="4" w:space="0" w:color="auto"/>
              <w:right w:val="single" w:sz="4" w:space="0" w:color="auto"/>
            </w:tcBorders>
            <w:shd w:val="clear" w:color="000000" w:fill="FCE4D6"/>
            <w:noWrap/>
            <w:vAlign w:val="center"/>
            <w:hideMark/>
          </w:tcPr>
          <w:p w14:paraId="1F140B61"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18%</w:t>
            </w:r>
          </w:p>
        </w:tc>
        <w:tc>
          <w:tcPr>
            <w:tcW w:w="1170" w:type="dxa"/>
            <w:tcBorders>
              <w:top w:val="nil"/>
              <w:left w:val="nil"/>
              <w:bottom w:val="single" w:sz="4" w:space="0" w:color="auto"/>
              <w:right w:val="single" w:sz="4" w:space="0" w:color="auto"/>
            </w:tcBorders>
            <w:shd w:val="clear" w:color="000000" w:fill="FCE4D6"/>
            <w:noWrap/>
            <w:vAlign w:val="center"/>
            <w:hideMark/>
          </w:tcPr>
          <w:p w14:paraId="5F05599C" w14:textId="77777777" w:rsidR="00F426C0" w:rsidRPr="00F426C0" w:rsidRDefault="00F426C0" w:rsidP="000D0CE0">
            <w:pPr>
              <w:spacing w:after="0" w:line="240" w:lineRule="auto"/>
              <w:jc w:val="center"/>
              <w:rPr>
                <w:rFonts w:ascii="Calibri" w:eastAsia="Times New Roman" w:hAnsi="Calibri" w:cs="Calibri"/>
                <w:b/>
                <w:bCs/>
                <w:color w:val="000000"/>
                <w:kern w:val="0"/>
                <w:sz w:val="24"/>
                <w:szCs w:val="24"/>
                <w14:ligatures w14:val="none"/>
              </w:rPr>
            </w:pPr>
            <w:r w:rsidRPr="00F426C0">
              <w:rPr>
                <w:rFonts w:ascii="Calibri" w:eastAsia="Times New Roman" w:hAnsi="Calibri" w:cs="Calibri"/>
                <w:b/>
                <w:bCs/>
                <w:color w:val="000000"/>
                <w:kern w:val="0"/>
                <w:sz w:val="24"/>
                <w:szCs w:val="24"/>
                <w14:ligatures w14:val="none"/>
              </w:rPr>
              <w:t>21%</w:t>
            </w:r>
          </w:p>
        </w:tc>
      </w:tr>
    </w:tbl>
    <w:p w14:paraId="744FE613" w14:textId="169A8A17" w:rsidR="00D81483" w:rsidRDefault="00D81483" w:rsidP="63922A73">
      <w:pPr>
        <w:jc w:val="center"/>
      </w:pPr>
    </w:p>
    <w:p w14:paraId="1F282CB4" w14:textId="77777777" w:rsidR="00186E24" w:rsidRDefault="00186E24" w:rsidP="63922A73">
      <w:pPr>
        <w:jc w:val="center"/>
      </w:pPr>
    </w:p>
    <w:p w14:paraId="303C8F0B" w14:textId="0572FF5A" w:rsidR="00D81483" w:rsidRDefault="000D0CE0" w:rsidP="00E15F63">
      <w:pPr>
        <w:tabs>
          <w:tab w:val="left" w:pos="3030"/>
        </w:tabs>
        <w:jc w:val="center"/>
      </w:pPr>
      <w:r>
        <w:rPr>
          <w:noProof/>
        </w:rPr>
        <w:drawing>
          <wp:inline distT="0" distB="0" distL="0" distR="0" wp14:anchorId="27BADB0A" wp14:editId="7B7945A6">
            <wp:extent cx="5462132" cy="2846070"/>
            <wp:effectExtent l="0" t="0" r="5715" b="0"/>
            <wp:docPr id="1531030950" name="Chart 1">
              <a:extLst xmlns:a="http://schemas.openxmlformats.org/drawingml/2006/main">
                <a:ext uri="{FF2B5EF4-FFF2-40B4-BE49-F238E27FC236}">
                  <a16:creationId xmlns:a16="http://schemas.microsoft.com/office/drawing/2014/main" id="{858F2F17-8A4A-5580-768C-2507C904E9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EFD8B0E" w14:textId="6318ABCA" w:rsidR="63922A73" w:rsidRDefault="00CC7D03" w:rsidP="63922A73">
      <w:pPr>
        <w:tabs>
          <w:tab w:val="left" w:pos="3030"/>
        </w:tabs>
      </w:pPr>
      <w:r>
        <w:tab/>
      </w:r>
    </w:p>
    <w:p w14:paraId="448346D7" w14:textId="77777777" w:rsidR="00FC6F09" w:rsidRDefault="00FC6F09" w:rsidP="63922A73">
      <w:pPr>
        <w:tabs>
          <w:tab w:val="left" w:pos="3030"/>
        </w:tabs>
      </w:pPr>
    </w:p>
    <w:p w14:paraId="3E6CA0A9" w14:textId="5184F0E2" w:rsidR="00CC7D03" w:rsidRPr="00CC7D03" w:rsidRDefault="00CC7D03" w:rsidP="00CC7D03">
      <w:pPr>
        <w:shd w:val="clear" w:color="auto" w:fill="A8D08D" w:themeFill="accent6" w:themeFillTint="99"/>
        <w:tabs>
          <w:tab w:val="left" w:pos="3030"/>
        </w:tabs>
        <w:jc w:val="center"/>
        <w:rPr>
          <w:rFonts w:ascii="Times New Roman" w:hAnsi="Times New Roman" w:cs="Times New Roman"/>
          <w:b/>
          <w:bCs/>
          <w:sz w:val="28"/>
          <w:szCs w:val="28"/>
        </w:rPr>
      </w:pPr>
      <w:r w:rsidRPr="001C4000">
        <w:rPr>
          <w:rFonts w:ascii="Times New Roman" w:hAnsi="Times New Roman" w:cs="Times New Roman"/>
          <w:b/>
          <w:bCs/>
          <w:sz w:val="28"/>
          <w:szCs w:val="28"/>
          <w:u w:val="single"/>
        </w:rPr>
        <w:lastRenderedPageBreak/>
        <w:t xml:space="preserve">RATIO ANALYSIS OF </w:t>
      </w:r>
      <w:r w:rsidR="00F96B78" w:rsidRPr="001C4000">
        <w:rPr>
          <w:rFonts w:ascii="Times New Roman" w:hAnsi="Times New Roman" w:cs="Times New Roman"/>
          <w:b/>
          <w:bCs/>
          <w:sz w:val="28"/>
          <w:szCs w:val="28"/>
          <w:u w:val="single"/>
        </w:rPr>
        <w:t xml:space="preserve">S. </w:t>
      </w:r>
      <w:proofErr w:type="gramStart"/>
      <w:r w:rsidR="00F96B78" w:rsidRPr="001C4000">
        <w:rPr>
          <w:rFonts w:ascii="Times New Roman" w:hAnsi="Times New Roman" w:cs="Times New Roman"/>
          <w:b/>
          <w:bCs/>
          <w:sz w:val="28"/>
          <w:szCs w:val="28"/>
          <w:u w:val="single"/>
        </w:rPr>
        <w:t xml:space="preserve">ALAM </w:t>
      </w:r>
      <w:r w:rsidRPr="001C4000">
        <w:rPr>
          <w:rFonts w:ascii="Times New Roman" w:hAnsi="Times New Roman" w:cs="Times New Roman"/>
          <w:b/>
          <w:bCs/>
          <w:sz w:val="28"/>
          <w:szCs w:val="28"/>
          <w:u w:val="single"/>
        </w:rPr>
        <w:t xml:space="preserve"> STEEL</w:t>
      </w:r>
      <w:proofErr w:type="gramEnd"/>
      <w:r w:rsidRPr="001C4000">
        <w:rPr>
          <w:rFonts w:ascii="Times New Roman" w:hAnsi="Times New Roman" w:cs="Times New Roman"/>
          <w:b/>
          <w:bCs/>
          <w:sz w:val="28"/>
          <w:szCs w:val="28"/>
          <w:u w:val="single"/>
        </w:rPr>
        <w:t xml:space="preserve"> LTD</w:t>
      </w:r>
      <w:r w:rsidRPr="00CC7D03">
        <w:rPr>
          <w:rFonts w:ascii="Times New Roman" w:hAnsi="Times New Roman" w:cs="Times New Roman"/>
          <w:b/>
          <w:bCs/>
          <w:sz w:val="28"/>
          <w:szCs w:val="28"/>
        </w:rPr>
        <w:t>.</w:t>
      </w:r>
    </w:p>
    <w:p w14:paraId="385C44D9" w14:textId="38C4ED7C" w:rsidR="00CC7D03" w:rsidRDefault="00CC7D03" w:rsidP="00CC7D03">
      <w:pPr>
        <w:tabs>
          <w:tab w:val="left" w:pos="3030"/>
        </w:tabs>
      </w:pPr>
    </w:p>
    <w:p w14:paraId="75D78243" w14:textId="25749A1C" w:rsidR="00186E24" w:rsidRPr="00FC6F09" w:rsidRDefault="00186E24" w:rsidP="00D14E12">
      <w:pPr>
        <w:tabs>
          <w:tab w:val="left" w:pos="3030"/>
        </w:tabs>
        <w:jc w:val="both"/>
        <w:rPr>
          <w:rFonts w:ascii="Times New Roman" w:hAnsi="Times New Roman" w:cs="Times New Roman"/>
          <w:sz w:val="24"/>
        </w:rPr>
      </w:pPr>
      <w:r w:rsidRPr="00FC6F09">
        <w:rPr>
          <w:rFonts w:ascii="Times New Roman" w:hAnsi="Times New Roman" w:cs="Times New Roman"/>
          <w:sz w:val="24"/>
        </w:rPr>
        <w:t>Ratio analysis compares line-item data from a company's financial statements to reveal insights regarding profitability, liquidity, operational efficiency, and solvency. Ratio analysis can mark how a company is performing over time, while comparing a company to another within the same industry or sector. Ratio analysis may also be required by external parties that set benchmarks often tied to risk. While ratios offer useful insight into a company, they should be paired with other metrics, to obtain a broader picture of a company's financial health.</w:t>
      </w:r>
    </w:p>
    <w:tbl>
      <w:tblPr>
        <w:tblW w:w="9350" w:type="dxa"/>
        <w:tblInd w:w="10" w:type="dxa"/>
        <w:tblLook w:val="04A0" w:firstRow="1" w:lastRow="0" w:firstColumn="1" w:lastColumn="0" w:noHBand="0" w:noVBand="1"/>
      </w:tblPr>
      <w:tblGrid>
        <w:gridCol w:w="9350"/>
      </w:tblGrid>
      <w:tr w:rsidR="00CC7D03" w:rsidRPr="00CC7D03" w14:paraId="2D072822" w14:textId="77777777" w:rsidTr="005F2180">
        <w:trPr>
          <w:trHeight w:val="288"/>
        </w:trPr>
        <w:tc>
          <w:tcPr>
            <w:tcW w:w="9350" w:type="dxa"/>
            <w:tcBorders>
              <w:top w:val="nil"/>
              <w:left w:val="nil"/>
              <w:bottom w:val="nil"/>
              <w:right w:val="nil"/>
            </w:tcBorders>
            <w:shd w:val="clear" w:color="auto" w:fill="auto"/>
            <w:noWrap/>
            <w:vAlign w:val="bottom"/>
            <w:hideMark/>
          </w:tcPr>
          <w:p w14:paraId="7EDADAC1" w14:textId="55866339" w:rsidR="00CC7D03" w:rsidRPr="00CC7D03" w:rsidRDefault="00CC7D03" w:rsidP="00CC7D03">
            <w:pPr>
              <w:spacing w:after="0" w:line="240" w:lineRule="auto"/>
              <w:jc w:val="center"/>
              <w:rPr>
                <w:rFonts w:ascii="Calibri" w:eastAsia="Times New Roman" w:hAnsi="Calibri" w:cs="Calibri"/>
                <w:b/>
                <w:bCs/>
                <w:color w:val="FFFFFF"/>
                <w:kern w:val="0"/>
                <w:sz w:val="28"/>
                <w:szCs w:val="28"/>
                <w14:ligatures w14:val="none"/>
              </w:rPr>
            </w:pPr>
            <w:r>
              <w:rPr>
                <w:rFonts w:ascii="Calibri" w:eastAsia="Times New Roman" w:hAnsi="Calibri" w:cs="Calibri"/>
                <w:b/>
                <w:bCs/>
                <w:noProof/>
                <w:color w:val="FFFFFF"/>
                <w:kern w:val="0"/>
                <w:sz w:val="28"/>
                <w:szCs w:val="28"/>
              </w:rPr>
              <w:drawing>
                <wp:inline distT="0" distB="0" distL="0" distR="0" wp14:anchorId="1F9972DA" wp14:editId="5ED26DCA">
                  <wp:extent cx="5303980" cy="5776461"/>
                  <wp:effectExtent l="0" t="0" r="0" b="0"/>
                  <wp:docPr id="103289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99327" name="Picture 1032899327"/>
                          <pic:cNvPicPr/>
                        </pic:nvPicPr>
                        <pic:blipFill>
                          <a:blip r:embed="rId29">
                            <a:extLst>
                              <a:ext uri="{28A0092B-C50C-407E-A947-70E740481C1C}">
                                <a14:useLocalDpi xmlns:a14="http://schemas.microsoft.com/office/drawing/2010/main" val="0"/>
                              </a:ext>
                            </a:extLst>
                          </a:blip>
                          <a:stretch>
                            <a:fillRect/>
                          </a:stretch>
                        </pic:blipFill>
                        <pic:spPr>
                          <a:xfrm>
                            <a:off x="0" y="0"/>
                            <a:ext cx="5303980" cy="5776461"/>
                          </a:xfrm>
                          <a:prstGeom prst="rect">
                            <a:avLst/>
                          </a:prstGeom>
                        </pic:spPr>
                      </pic:pic>
                    </a:graphicData>
                  </a:graphic>
                </wp:inline>
              </w:drawing>
            </w:r>
          </w:p>
        </w:tc>
      </w:tr>
      <w:tr w:rsidR="00CC7D03" w:rsidRPr="00CC7D03" w14:paraId="1C5CF987" w14:textId="77777777" w:rsidTr="005F2180">
        <w:trPr>
          <w:trHeight w:val="396"/>
        </w:trPr>
        <w:tc>
          <w:tcPr>
            <w:tcW w:w="9350" w:type="dxa"/>
            <w:tcBorders>
              <w:top w:val="nil"/>
              <w:left w:val="nil"/>
              <w:bottom w:val="nil"/>
              <w:right w:val="nil"/>
            </w:tcBorders>
            <w:shd w:val="clear" w:color="auto" w:fill="auto"/>
            <w:noWrap/>
            <w:vAlign w:val="bottom"/>
            <w:hideMark/>
          </w:tcPr>
          <w:p w14:paraId="134A16E5"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44F736A2" w14:textId="77777777" w:rsidTr="005F2180">
        <w:trPr>
          <w:trHeight w:val="588"/>
        </w:trPr>
        <w:tc>
          <w:tcPr>
            <w:tcW w:w="9350" w:type="dxa"/>
            <w:vAlign w:val="center"/>
            <w:hideMark/>
          </w:tcPr>
          <w:p w14:paraId="7069C5E2" w14:textId="5357F93B" w:rsidR="00CC7D03" w:rsidRDefault="00D14E12" w:rsidP="00CC7D03">
            <w:pPr>
              <w:spacing w:after="0" w:line="240" w:lineRule="auto"/>
              <w:rPr>
                <w:rFonts w:ascii="Times New Roman" w:eastAsia="Times New Roman" w:hAnsi="Times New Roman" w:cs="Times New Roman"/>
                <w:b/>
                <w:kern w:val="0"/>
                <w:sz w:val="24"/>
                <w:szCs w:val="24"/>
                <w:highlight w:val="darkGray"/>
                <w14:ligatures w14:val="none"/>
              </w:rPr>
            </w:pPr>
            <w:r w:rsidRPr="00D14E12">
              <w:rPr>
                <w:rFonts w:ascii="Times New Roman" w:eastAsia="Times New Roman" w:hAnsi="Times New Roman" w:cs="Times New Roman"/>
                <w:b/>
                <w:kern w:val="0"/>
                <w:sz w:val="24"/>
                <w:szCs w:val="24"/>
                <w:highlight w:val="darkGray"/>
                <w14:ligatures w14:val="none"/>
              </w:rPr>
              <w:lastRenderedPageBreak/>
              <w:t>Liquidity Ratio</w:t>
            </w:r>
            <w:r>
              <w:rPr>
                <w:rFonts w:ascii="Times New Roman" w:eastAsia="Times New Roman" w:hAnsi="Times New Roman" w:cs="Times New Roman"/>
                <w:b/>
                <w:kern w:val="0"/>
                <w:sz w:val="24"/>
                <w:szCs w:val="24"/>
                <w:highlight w:val="darkGray"/>
                <w14:ligatures w14:val="none"/>
              </w:rPr>
              <w:t xml:space="preserve"> Analysis</w:t>
            </w:r>
          </w:p>
          <w:p w14:paraId="7101370E" w14:textId="56AA0022" w:rsidR="00D14E12" w:rsidRDefault="00D14E12" w:rsidP="00CC7D03">
            <w:pPr>
              <w:spacing w:after="0" w:line="240" w:lineRule="auto"/>
              <w:rPr>
                <w:rFonts w:ascii="Times New Roman" w:eastAsia="Times New Roman" w:hAnsi="Times New Roman" w:cs="Times New Roman"/>
                <w:b/>
                <w:kern w:val="0"/>
                <w:sz w:val="24"/>
                <w:szCs w:val="24"/>
                <w:highlight w:val="darkGray"/>
                <w14:ligatures w14:val="none"/>
              </w:rPr>
            </w:pPr>
          </w:p>
          <w:p w14:paraId="3361131A" w14:textId="77777777" w:rsidR="00D14E12" w:rsidRDefault="00D14E12" w:rsidP="00D14E12">
            <w:pPr>
              <w:pStyle w:val="ListParagraph"/>
              <w:numPr>
                <w:ilvl w:val="0"/>
                <w:numId w:val="5"/>
              </w:numPr>
              <w:autoSpaceDE w:val="0"/>
              <w:autoSpaceDN w:val="0"/>
              <w:adjustRightInd w:val="0"/>
              <w:spacing w:after="0" w:line="240" w:lineRule="auto"/>
              <w:rPr>
                <w:rFonts w:ascii="Times New Roman" w:eastAsia="Wingdings-Regular" w:hAnsi="Times New Roman" w:cs="Times New Roman"/>
                <w:b/>
                <w:bCs/>
                <w:sz w:val="24"/>
                <w:szCs w:val="24"/>
              </w:rPr>
            </w:pPr>
            <w:r>
              <w:rPr>
                <w:rFonts w:ascii="Times New Roman" w:eastAsia="Wingdings-Regular" w:hAnsi="Times New Roman" w:cs="Times New Roman"/>
                <w:b/>
                <w:bCs/>
                <w:sz w:val="24"/>
                <w:szCs w:val="24"/>
              </w:rPr>
              <w:t>Current ratio analysis for the year 2022-2018:</w:t>
            </w:r>
          </w:p>
          <w:p w14:paraId="2E268983" w14:textId="77777777" w:rsidR="00D14E12" w:rsidRDefault="00D14E12" w:rsidP="00D14E12">
            <w:pPr>
              <w:pStyle w:val="ListParagraph"/>
              <w:autoSpaceDE w:val="0"/>
              <w:autoSpaceDN w:val="0"/>
              <w:adjustRightInd w:val="0"/>
              <w:spacing w:after="0" w:line="240" w:lineRule="auto"/>
              <w:jc w:val="both"/>
              <w:rPr>
                <w:rFonts w:ascii="Times New Roman" w:eastAsia="Wingdings-Regular" w:hAnsi="Times New Roman" w:cs="Times New Roman"/>
                <w:b/>
                <w:bCs/>
                <w:sz w:val="24"/>
                <w:szCs w:val="24"/>
              </w:rPr>
            </w:pPr>
          </w:p>
          <w:p w14:paraId="52D3EF7E" w14:textId="5776A6A9" w:rsidR="00D14E12" w:rsidRDefault="00D14E12" w:rsidP="00D14E12">
            <w:pPr>
              <w:spacing w:after="0" w:line="240" w:lineRule="auto"/>
              <w:rPr>
                <w:rFonts w:ascii="Times New Roman" w:eastAsia="Wingdings-Regular" w:hAnsi="Times New Roman" w:cs="Times New Roman"/>
                <w:sz w:val="24"/>
                <w:szCs w:val="24"/>
              </w:rPr>
            </w:pPr>
            <w:r>
              <w:rPr>
                <w:rFonts w:ascii="Times New Roman" w:eastAsia="Wingdings-Regular" w:hAnsi="Times New Roman" w:cs="Times New Roman"/>
                <w:b/>
                <w:bCs/>
                <w:sz w:val="24"/>
                <w:szCs w:val="24"/>
              </w:rPr>
              <w:t xml:space="preserve">Interpretation: </w:t>
            </w:r>
            <w:r>
              <w:rPr>
                <w:rFonts w:ascii="Times New Roman" w:eastAsia="Wingdings-Regular" w:hAnsi="Times New Roman" w:cs="Times New Roman"/>
                <w:sz w:val="24"/>
                <w:szCs w:val="24"/>
              </w:rPr>
              <w:t>The current ratio for the year, 2022, 2021, 2020, 2019 &amp; 2018 are 0.86, 0.88. 0.87. 0.93 &amp; 0.93 respectively, compared to standard ratio 2:1 this ratio is lower in the year 2022-2018. Which shows low short</w:t>
            </w:r>
            <w:r w:rsidR="00FC6F09">
              <w:rPr>
                <w:rFonts w:ascii="Times New Roman" w:eastAsia="Wingdings-Regular" w:hAnsi="Times New Roman" w:cs="Times New Roman"/>
                <w:sz w:val="24"/>
                <w:szCs w:val="24"/>
              </w:rPr>
              <w:t>-</w:t>
            </w:r>
            <w:r>
              <w:rPr>
                <w:rFonts w:ascii="Times New Roman" w:eastAsia="Wingdings-Regular" w:hAnsi="Times New Roman" w:cs="Times New Roman"/>
                <w:sz w:val="24"/>
                <w:szCs w:val="24"/>
              </w:rPr>
              <w:t>term liquidity efficiency. As we know the higher the ratio, the more capable the company is of paying its obligations. A ratio under current ratio suggests that the company would be unable to pay off its obligations if they came due at that point. The company position is not good.</w:t>
            </w:r>
          </w:p>
          <w:p w14:paraId="5B5A4728" w14:textId="31689F1A" w:rsidR="00D14E12" w:rsidRDefault="00D14E12" w:rsidP="00D14E12">
            <w:pPr>
              <w:spacing w:after="0" w:line="240" w:lineRule="auto"/>
              <w:rPr>
                <w:rFonts w:ascii="Times New Roman" w:eastAsia="Times New Roman" w:hAnsi="Times New Roman" w:cs="Times New Roman"/>
                <w:b/>
                <w:kern w:val="0"/>
                <w:sz w:val="24"/>
                <w:szCs w:val="24"/>
                <w:highlight w:val="darkGray"/>
                <w14:ligatures w14:val="none"/>
              </w:rPr>
            </w:pPr>
          </w:p>
          <w:p w14:paraId="1766A10D" w14:textId="77777777" w:rsidR="00D14E12" w:rsidRDefault="00D14E12" w:rsidP="00D14E12">
            <w:pPr>
              <w:pStyle w:val="ListParagraph"/>
              <w:numPr>
                <w:ilvl w:val="0"/>
                <w:numId w:val="5"/>
              </w:numPr>
              <w:autoSpaceDE w:val="0"/>
              <w:autoSpaceDN w:val="0"/>
              <w:adjustRightInd w:val="0"/>
              <w:spacing w:after="0" w:line="240" w:lineRule="auto"/>
              <w:rPr>
                <w:rFonts w:ascii="Times New Roman" w:eastAsia="Wingdings-Regular" w:hAnsi="Times New Roman" w:cs="Times New Roman"/>
                <w:b/>
                <w:bCs/>
                <w:sz w:val="24"/>
                <w:szCs w:val="24"/>
              </w:rPr>
            </w:pPr>
            <w:r>
              <w:rPr>
                <w:rFonts w:ascii="Times New Roman" w:eastAsia="Wingdings-Regular" w:hAnsi="Times New Roman" w:cs="Times New Roman"/>
                <w:b/>
                <w:bCs/>
                <w:sz w:val="24"/>
                <w:szCs w:val="24"/>
              </w:rPr>
              <w:t>Acid test ratio analysis for the year 2022-2018:</w:t>
            </w:r>
          </w:p>
          <w:p w14:paraId="573D1B41" w14:textId="77777777" w:rsidR="00D14E12" w:rsidRDefault="00D14E12" w:rsidP="00D14E12">
            <w:pPr>
              <w:pStyle w:val="ListParagraph"/>
              <w:autoSpaceDE w:val="0"/>
              <w:autoSpaceDN w:val="0"/>
              <w:adjustRightInd w:val="0"/>
              <w:spacing w:after="0" w:line="240" w:lineRule="auto"/>
              <w:rPr>
                <w:rFonts w:ascii="Times New Roman" w:eastAsia="Wingdings-Regular" w:hAnsi="Times New Roman" w:cs="Times New Roman"/>
                <w:b/>
                <w:bCs/>
                <w:sz w:val="24"/>
                <w:szCs w:val="24"/>
              </w:rPr>
            </w:pPr>
          </w:p>
          <w:p w14:paraId="42EC27F7" w14:textId="1A3E313B" w:rsidR="00D14E12" w:rsidRPr="006600BB" w:rsidRDefault="00D14E12" w:rsidP="00CC7D03">
            <w:pPr>
              <w:spacing w:after="0" w:line="240" w:lineRule="auto"/>
              <w:rPr>
                <w:rFonts w:ascii="Times New Roman" w:eastAsia="Times New Roman" w:hAnsi="Times New Roman" w:cs="Times New Roman"/>
                <w:b/>
                <w:kern w:val="0"/>
                <w:sz w:val="24"/>
                <w:szCs w:val="24"/>
                <w:highlight w:val="darkGray"/>
                <w14:ligatures w14:val="none"/>
              </w:rPr>
            </w:pPr>
            <w:r>
              <w:rPr>
                <w:rFonts w:ascii="Times New Roman" w:eastAsia="Wingdings-Regular" w:hAnsi="Times New Roman" w:cs="Times New Roman"/>
                <w:b/>
                <w:bCs/>
                <w:sz w:val="24"/>
                <w:szCs w:val="24"/>
              </w:rPr>
              <w:t>Interpretation:</w:t>
            </w:r>
            <w:r>
              <w:rPr>
                <w:rFonts w:ascii="Times New Roman" w:eastAsia="Wingdings-Regular" w:hAnsi="Times New Roman" w:cs="Times New Roman"/>
                <w:sz w:val="24"/>
                <w:szCs w:val="24"/>
              </w:rPr>
              <w:t xml:space="preserve"> The Acid test ratio for the year,2022 2021, 2020, 2019 &amp; 2018 are </w:t>
            </w:r>
            <w:r>
              <w:rPr>
                <w:rFonts w:ascii="Times New Roman" w:hAnsi="Times New Roman" w:cs="Times New Roman"/>
                <w:sz w:val="24"/>
                <w:szCs w:val="24"/>
              </w:rPr>
              <w:t>0.37, 0.39, 0.40, 0.53 &amp; 0.42 respectively, compared to standard ratio 1.1 this ratio is generally fall below in the year 2022-</w:t>
            </w:r>
            <w:proofErr w:type="gramStart"/>
            <w:r>
              <w:rPr>
                <w:rFonts w:ascii="Times New Roman" w:hAnsi="Times New Roman" w:cs="Times New Roman"/>
                <w:sz w:val="24"/>
                <w:szCs w:val="24"/>
              </w:rPr>
              <w:t>2018.The  benchmark</w:t>
            </w:r>
            <w:proofErr w:type="gramEnd"/>
            <w:r>
              <w:rPr>
                <w:rFonts w:ascii="Times New Roman" w:hAnsi="Times New Roman" w:cs="Times New Roman"/>
                <w:sz w:val="24"/>
                <w:szCs w:val="24"/>
              </w:rPr>
              <w:t xml:space="preserve"> as we know for this ratio is 1, the trend of acid test ratio of S.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steel shows that the ratio had been  decreasing. So, we can conclude here that the position of the company to assess and improve its short</w:t>
            </w:r>
            <w:r w:rsidR="00FC6F09">
              <w:rPr>
                <w:rFonts w:ascii="Times New Roman" w:hAnsi="Times New Roman" w:cs="Times New Roman"/>
                <w:sz w:val="24"/>
                <w:szCs w:val="24"/>
              </w:rPr>
              <w:t>-</w:t>
            </w:r>
            <w:r>
              <w:rPr>
                <w:rFonts w:ascii="Times New Roman" w:hAnsi="Times New Roman" w:cs="Times New Roman"/>
                <w:sz w:val="24"/>
                <w:szCs w:val="24"/>
              </w:rPr>
              <w:t>term liquidity position.</w:t>
            </w:r>
          </w:p>
          <w:p w14:paraId="546BC1D0" w14:textId="24D9645E" w:rsidR="00D14E12" w:rsidRPr="00D14E12" w:rsidRDefault="00D14E12" w:rsidP="00CC7D03">
            <w:pPr>
              <w:spacing w:after="0" w:line="240" w:lineRule="auto"/>
              <w:rPr>
                <w:rFonts w:ascii="Times New Roman" w:eastAsia="Times New Roman" w:hAnsi="Times New Roman" w:cs="Times New Roman"/>
                <w:b/>
                <w:kern w:val="0"/>
                <w:sz w:val="24"/>
                <w:szCs w:val="24"/>
                <w14:ligatures w14:val="none"/>
              </w:rPr>
            </w:pPr>
          </w:p>
        </w:tc>
      </w:tr>
      <w:tr w:rsidR="00CC7D03" w:rsidRPr="00CC7D03" w14:paraId="0B2C2941" w14:textId="77777777" w:rsidTr="005F2180">
        <w:trPr>
          <w:trHeight w:val="312"/>
        </w:trPr>
        <w:tc>
          <w:tcPr>
            <w:tcW w:w="9350" w:type="dxa"/>
            <w:vAlign w:val="center"/>
            <w:hideMark/>
          </w:tcPr>
          <w:p w14:paraId="777629BD"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14B312E2" w14:textId="77777777" w:rsidTr="005F2180">
        <w:trPr>
          <w:trHeight w:val="312"/>
        </w:trPr>
        <w:tc>
          <w:tcPr>
            <w:tcW w:w="9350" w:type="dxa"/>
            <w:vAlign w:val="center"/>
            <w:hideMark/>
          </w:tcPr>
          <w:p w14:paraId="640E53D6"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20A8A0A6" w14:textId="77777777" w:rsidTr="005F2180">
        <w:trPr>
          <w:trHeight w:val="312"/>
        </w:trPr>
        <w:tc>
          <w:tcPr>
            <w:tcW w:w="9350" w:type="dxa"/>
            <w:vAlign w:val="center"/>
            <w:hideMark/>
          </w:tcPr>
          <w:p w14:paraId="6104C138" w14:textId="77777777" w:rsidR="00CC7D03" w:rsidRDefault="00524929" w:rsidP="00CC7D03">
            <w:pPr>
              <w:spacing w:after="0" w:line="240" w:lineRule="auto"/>
              <w:rPr>
                <w:rFonts w:ascii="Times New Roman" w:eastAsia="Times New Roman" w:hAnsi="Times New Roman" w:cs="Times New Roman"/>
                <w:b/>
                <w:kern w:val="0"/>
                <w:sz w:val="24"/>
                <w:szCs w:val="24"/>
                <w:highlight w:val="darkGray"/>
                <w14:ligatures w14:val="none"/>
              </w:rPr>
            </w:pPr>
            <w:r w:rsidRPr="00524929">
              <w:rPr>
                <w:rFonts w:ascii="Times New Roman" w:eastAsia="Times New Roman" w:hAnsi="Times New Roman" w:cs="Times New Roman"/>
                <w:b/>
                <w:kern w:val="0"/>
                <w:sz w:val="24"/>
                <w:szCs w:val="24"/>
                <w:highlight w:val="darkGray"/>
                <w14:ligatures w14:val="none"/>
              </w:rPr>
              <w:t>Activity Ratio Analysis</w:t>
            </w:r>
          </w:p>
          <w:p w14:paraId="42A3CAD2" w14:textId="35B7A369" w:rsidR="00524929" w:rsidRPr="00524929" w:rsidRDefault="00524929" w:rsidP="00CC7D03">
            <w:pPr>
              <w:spacing w:after="0" w:line="240" w:lineRule="auto"/>
              <w:rPr>
                <w:rFonts w:ascii="Times New Roman" w:eastAsia="Times New Roman" w:hAnsi="Times New Roman" w:cs="Times New Roman"/>
                <w:b/>
                <w:kern w:val="0"/>
                <w:sz w:val="24"/>
                <w:szCs w:val="24"/>
                <w14:ligatures w14:val="none"/>
              </w:rPr>
            </w:pPr>
          </w:p>
        </w:tc>
      </w:tr>
      <w:tr w:rsidR="00CC7D03" w:rsidRPr="00CC7D03" w14:paraId="28EC3076" w14:textId="77777777" w:rsidTr="005F2180">
        <w:trPr>
          <w:trHeight w:val="3267"/>
        </w:trPr>
        <w:tc>
          <w:tcPr>
            <w:tcW w:w="9350" w:type="dxa"/>
            <w:vAlign w:val="center"/>
            <w:hideMark/>
          </w:tcPr>
          <w:p w14:paraId="1726F0C2" w14:textId="77777777" w:rsidR="00CC7D03" w:rsidRDefault="00CC7D03" w:rsidP="00CC7D03">
            <w:pPr>
              <w:spacing w:after="0" w:line="240" w:lineRule="auto"/>
              <w:rPr>
                <w:rFonts w:ascii="Times New Roman" w:eastAsia="Times New Roman" w:hAnsi="Times New Roman" w:cs="Times New Roman"/>
                <w:kern w:val="0"/>
                <w:sz w:val="20"/>
                <w:szCs w:val="20"/>
                <w14:ligatures w14:val="none"/>
              </w:rPr>
            </w:pPr>
          </w:p>
          <w:p w14:paraId="7CEAF5F5" w14:textId="3AA70156" w:rsidR="00524929" w:rsidRPr="00524929" w:rsidRDefault="00524929" w:rsidP="00524929">
            <w:pPr>
              <w:pStyle w:val="ListParagraph"/>
              <w:numPr>
                <w:ilvl w:val="0"/>
                <w:numId w:val="5"/>
              </w:numPr>
              <w:spacing w:after="200" w:line="276" w:lineRule="auto"/>
              <w:rPr>
                <w:b/>
              </w:rPr>
            </w:pPr>
            <w:r w:rsidRPr="00524929">
              <w:rPr>
                <w:rFonts w:ascii="Times New Roman" w:hAnsi="Times New Roman" w:cs="Times New Roman"/>
                <w:b/>
                <w:sz w:val="24"/>
                <w:szCs w:val="24"/>
              </w:rPr>
              <w:t xml:space="preserve">Inventory </w:t>
            </w:r>
            <w:proofErr w:type="gramStart"/>
            <w:r w:rsidRPr="00524929">
              <w:rPr>
                <w:rFonts w:ascii="Times New Roman" w:hAnsi="Times New Roman" w:cs="Times New Roman"/>
                <w:b/>
                <w:sz w:val="24"/>
                <w:szCs w:val="24"/>
              </w:rPr>
              <w:t>Turnover  ratio</w:t>
            </w:r>
            <w:proofErr w:type="gramEnd"/>
            <w:r w:rsidRPr="00524929">
              <w:rPr>
                <w:rFonts w:ascii="Times New Roman" w:hAnsi="Times New Roman" w:cs="Times New Roman"/>
                <w:b/>
                <w:sz w:val="24"/>
                <w:szCs w:val="24"/>
              </w:rPr>
              <w:t xml:space="preserve">  analysis for the year 2022-2018:</w:t>
            </w:r>
          </w:p>
          <w:p w14:paraId="5CC8C7FF" w14:textId="3739D43F" w:rsidR="006600BB" w:rsidRDefault="00524929" w:rsidP="00524929">
            <w:pPr>
              <w:jc w:val="both"/>
              <w:rPr>
                <w:rFonts w:ascii="Times New Roman" w:hAnsi="Times New Roman" w:cs="Times New Roman"/>
                <w:sz w:val="24"/>
                <w:szCs w:val="24"/>
              </w:rPr>
            </w:pPr>
            <w:r>
              <w:rPr>
                <w:rFonts w:ascii="Times New Roman" w:hAnsi="Times New Roman" w:cs="Times New Roman"/>
                <w:b/>
                <w:sz w:val="24"/>
                <w:szCs w:val="24"/>
              </w:rPr>
              <w:t>Interpretation:</w:t>
            </w:r>
            <w:r>
              <w:rPr>
                <w:rFonts w:ascii="Times New Roman" w:eastAsia="Wingdings-Regular" w:hAnsi="Times New Roman" w:cs="Times New Roman"/>
                <w:sz w:val="24"/>
                <w:szCs w:val="24"/>
              </w:rPr>
              <w:t xml:space="preserve"> The </w:t>
            </w:r>
            <w:r>
              <w:rPr>
                <w:rFonts w:ascii="Times New Roman" w:hAnsi="Times New Roman" w:cs="Times New Roman"/>
                <w:sz w:val="24"/>
                <w:szCs w:val="24"/>
              </w:rPr>
              <w:t>Inventory Turnover</w:t>
            </w:r>
            <w:r>
              <w:rPr>
                <w:rFonts w:ascii="Times New Roman" w:hAnsi="Times New Roman" w:cs="Times New Roman"/>
                <w:b/>
                <w:sz w:val="24"/>
                <w:szCs w:val="24"/>
              </w:rPr>
              <w:t xml:space="preserve"> </w:t>
            </w:r>
            <w:r>
              <w:rPr>
                <w:rFonts w:ascii="Times New Roman" w:eastAsia="Wingdings-Regular" w:hAnsi="Times New Roman" w:cs="Times New Roman"/>
                <w:sz w:val="24"/>
                <w:szCs w:val="24"/>
              </w:rPr>
              <w:t xml:space="preserve">ratio for the year,2022 2021, 2020, 2019 &amp; 2018 are </w:t>
            </w:r>
            <w:r>
              <w:rPr>
                <w:rFonts w:ascii="Times New Roman" w:hAnsi="Times New Roman" w:cs="Times New Roman"/>
                <w:sz w:val="24"/>
                <w:szCs w:val="24"/>
              </w:rPr>
              <w:t xml:space="preserve">2.00, 2.00, 2.07. 2.63 &amp; 2.27respectively, compared to standard ratio 5:10 this ratio is higher in the year 2022-2018. Overall </w:t>
            </w:r>
            <w:proofErr w:type="gramStart"/>
            <w:r>
              <w:rPr>
                <w:rFonts w:ascii="Times New Roman" w:hAnsi="Times New Roman" w:cs="Times New Roman"/>
                <w:sz w:val="24"/>
                <w:szCs w:val="24"/>
              </w:rPr>
              <w:t>this trends</w:t>
            </w:r>
            <w:proofErr w:type="gramEnd"/>
            <w:r>
              <w:rPr>
                <w:rFonts w:ascii="Times New Roman" w:hAnsi="Times New Roman" w:cs="Times New Roman"/>
                <w:sz w:val="24"/>
                <w:szCs w:val="24"/>
              </w:rPr>
              <w:t xml:space="preserve"> suggest that S.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took steps to enhance inventory management after 2018, achieving remarkable efficiency in 2022. These improvements can lead to carrying costs, improved cash flow and potentially higher profitability</w:t>
            </w:r>
            <w:r w:rsidR="006600BB">
              <w:rPr>
                <w:rFonts w:ascii="Times New Roman" w:hAnsi="Times New Roman" w:cs="Times New Roman"/>
                <w:sz w:val="24"/>
                <w:szCs w:val="24"/>
              </w:rPr>
              <w:t>.</w:t>
            </w:r>
          </w:p>
          <w:p w14:paraId="67F7CFCF" w14:textId="0006924B" w:rsidR="00524929" w:rsidRPr="00CC7D03" w:rsidRDefault="00524929"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3C221C47" w14:textId="77777777" w:rsidTr="005F2180">
        <w:trPr>
          <w:trHeight w:val="68"/>
        </w:trPr>
        <w:tc>
          <w:tcPr>
            <w:tcW w:w="9350" w:type="dxa"/>
            <w:vAlign w:val="center"/>
            <w:hideMark/>
          </w:tcPr>
          <w:p w14:paraId="3DA69EAD"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47E19A5E" w14:textId="77777777" w:rsidTr="005F2180">
        <w:trPr>
          <w:trHeight w:val="312"/>
        </w:trPr>
        <w:tc>
          <w:tcPr>
            <w:tcW w:w="9350" w:type="dxa"/>
            <w:vAlign w:val="center"/>
            <w:hideMark/>
          </w:tcPr>
          <w:p w14:paraId="16F4C977"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1EC53CC3" w14:textId="77777777" w:rsidTr="005F2180">
        <w:trPr>
          <w:trHeight w:val="312"/>
        </w:trPr>
        <w:tc>
          <w:tcPr>
            <w:tcW w:w="9350" w:type="dxa"/>
            <w:vAlign w:val="center"/>
            <w:hideMark/>
          </w:tcPr>
          <w:p w14:paraId="4A5E6AB3" w14:textId="1475A5CF" w:rsidR="00524929" w:rsidRPr="00524929" w:rsidRDefault="00524929" w:rsidP="00524929">
            <w:pPr>
              <w:pStyle w:val="ListParagraph"/>
              <w:numPr>
                <w:ilvl w:val="0"/>
                <w:numId w:val="5"/>
              </w:numPr>
              <w:spacing w:after="200" w:line="276" w:lineRule="auto"/>
              <w:rPr>
                <w:b/>
                <w:color w:val="000000" w:themeColor="text1"/>
              </w:rPr>
            </w:pPr>
            <w:r w:rsidRPr="00524929">
              <w:rPr>
                <w:rFonts w:ascii="Times New Roman" w:hAnsi="Times New Roman" w:cs="Times New Roman"/>
                <w:b/>
                <w:color w:val="000000" w:themeColor="text1"/>
                <w:sz w:val="24"/>
                <w:szCs w:val="24"/>
              </w:rPr>
              <w:t xml:space="preserve">Total asset </w:t>
            </w:r>
            <w:proofErr w:type="gramStart"/>
            <w:r w:rsidRPr="00524929">
              <w:rPr>
                <w:rFonts w:ascii="Times New Roman" w:hAnsi="Times New Roman" w:cs="Times New Roman"/>
                <w:b/>
                <w:color w:val="000000" w:themeColor="text1"/>
                <w:sz w:val="24"/>
                <w:szCs w:val="24"/>
              </w:rPr>
              <w:t>Turnover  ratio</w:t>
            </w:r>
            <w:proofErr w:type="gramEnd"/>
            <w:r w:rsidRPr="00524929">
              <w:rPr>
                <w:rFonts w:ascii="Times New Roman" w:hAnsi="Times New Roman" w:cs="Times New Roman"/>
                <w:b/>
                <w:color w:val="000000" w:themeColor="text1"/>
                <w:sz w:val="24"/>
                <w:szCs w:val="24"/>
              </w:rPr>
              <w:t xml:space="preserve"> analysis for the year 2022- 2018:</w:t>
            </w:r>
          </w:p>
          <w:p w14:paraId="3898A002" w14:textId="4598A401" w:rsidR="00CC7D03" w:rsidRDefault="00524929" w:rsidP="00524929">
            <w:pPr>
              <w:spacing w:after="0" w:line="240" w:lineRule="auto"/>
              <w:rPr>
                <w:rFonts w:ascii="Times New Roman" w:eastAsia="Wingdings-Regular" w:hAnsi="Times New Roman" w:cs="Times New Roman"/>
                <w:sz w:val="24"/>
                <w:szCs w:val="24"/>
              </w:rPr>
            </w:pPr>
            <w:r>
              <w:rPr>
                <w:rFonts w:ascii="Times New Roman" w:hAnsi="Times New Roman" w:cs="Times New Roman"/>
                <w:b/>
                <w:sz w:val="24"/>
                <w:szCs w:val="24"/>
              </w:rPr>
              <w:t>Interpretation:</w:t>
            </w:r>
            <w:r>
              <w:rPr>
                <w:rFonts w:ascii="Times New Roman" w:eastAsia="Wingdings-Regular" w:hAnsi="Times New Roman" w:cs="Times New Roman"/>
                <w:sz w:val="24"/>
                <w:szCs w:val="24"/>
              </w:rPr>
              <w:t xml:space="preserve"> </w:t>
            </w:r>
            <w:r>
              <w:rPr>
                <w:rFonts w:ascii="Times New Roman" w:hAnsi="Times New Roman" w:cs="Times New Roman"/>
                <w:color w:val="000000" w:themeColor="text1"/>
                <w:sz w:val="24"/>
                <w:szCs w:val="24"/>
              </w:rPr>
              <w:t xml:space="preserve">Total asset </w:t>
            </w:r>
            <w:proofErr w:type="gramStart"/>
            <w:r>
              <w:rPr>
                <w:rFonts w:ascii="Times New Roman" w:hAnsi="Times New Roman" w:cs="Times New Roman"/>
                <w:color w:val="000000" w:themeColor="text1"/>
                <w:sz w:val="24"/>
                <w:szCs w:val="24"/>
              </w:rPr>
              <w:t>Turnover</w:t>
            </w:r>
            <w:r>
              <w:rPr>
                <w:rFonts w:ascii="Times New Roman" w:hAnsi="Times New Roman" w:cs="Times New Roman"/>
                <w:b/>
                <w:color w:val="000000" w:themeColor="text1"/>
                <w:sz w:val="24"/>
                <w:szCs w:val="24"/>
              </w:rPr>
              <w:t xml:space="preserve">  </w:t>
            </w:r>
            <w:r>
              <w:rPr>
                <w:rFonts w:ascii="Times New Roman" w:eastAsia="Wingdings-Regular" w:hAnsi="Times New Roman" w:cs="Times New Roman"/>
                <w:sz w:val="24"/>
                <w:szCs w:val="24"/>
              </w:rPr>
              <w:t>ratio</w:t>
            </w:r>
            <w:proofErr w:type="gramEnd"/>
            <w:r>
              <w:rPr>
                <w:rFonts w:ascii="Times New Roman" w:eastAsia="Wingdings-Regular" w:hAnsi="Times New Roman" w:cs="Times New Roman"/>
                <w:sz w:val="24"/>
                <w:szCs w:val="24"/>
              </w:rPr>
              <w:t xml:space="preserve"> for the year,2022 2021, 2020, 2019 &amp; 2018 are 1</w:t>
            </w:r>
            <w:r w:rsidR="006600BB">
              <w:rPr>
                <w:rFonts w:ascii="Times New Roman" w:eastAsia="Wingdings-Regular" w:hAnsi="Times New Roman" w:cs="Times New Roman"/>
                <w:sz w:val="24"/>
                <w:szCs w:val="24"/>
              </w:rPr>
              <w:t xml:space="preserve"> </w:t>
            </w:r>
            <w:r>
              <w:rPr>
                <w:rFonts w:ascii="Times New Roman" w:eastAsia="Wingdings-Regular" w:hAnsi="Times New Roman" w:cs="Times New Roman"/>
                <w:sz w:val="24"/>
                <w:szCs w:val="24"/>
              </w:rPr>
              <w:t xml:space="preserve">respectively, compared to standard ratio is 1 or greater is considered reasonable and this ratios </w:t>
            </w:r>
            <w:r w:rsidR="006600BB">
              <w:rPr>
                <w:rFonts w:ascii="Times New Roman" w:eastAsia="Wingdings-Regular" w:hAnsi="Times New Roman" w:cs="Times New Roman"/>
                <w:sz w:val="24"/>
                <w:szCs w:val="24"/>
              </w:rPr>
              <w:t>are perfect</w:t>
            </w:r>
            <w:r>
              <w:rPr>
                <w:rFonts w:ascii="Times New Roman" w:eastAsia="Wingdings-Regular" w:hAnsi="Times New Roman" w:cs="Times New Roman"/>
                <w:sz w:val="24"/>
                <w:szCs w:val="24"/>
              </w:rPr>
              <w:t xml:space="preserve"> in the year 2021-2018.</w:t>
            </w:r>
          </w:p>
          <w:p w14:paraId="0BD8879E" w14:textId="0CD7764B" w:rsidR="00BA1BC1" w:rsidRDefault="00BA1BC1" w:rsidP="00524929">
            <w:pPr>
              <w:spacing w:after="0" w:line="240" w:lineRule="auto"/>
              <w:rPr>
                <w:rFonts w:ascii="Times New Roman" w:eastAsia="Wingdings-Regular" w:hAnsi="Times New Roman" w:cs="Times New Roman"/>
                <w:sz w:val="24"/>
                <w:szCs w:val="24"/>
              </w:rPr>
            </w:pPr>
          </w:p>
          <w:p w14:paraId="40E1D012" w14:textId="31F81E8D" w:rsidR="00BA1BC1" w:rsidRDefault="00BA1BC1" w:rsidP="00524929">
            <w:pPr>
              <w:spacing w:after="0" w:line="240" w:lineRule="auto"/>
              <w:rPr>
                <w:rFonts w:ascii="Times New Roman" w:eastAsia="Wingdings-Regular" w:hAnsi="Times New Roman" w:cs="Times New Roman"/>
                <w:sz w:val="24"/>
                <w:szCs w:val="24"/>
              </w:rPr>
            </w:pPr>
          </w:p>
          <w:p w14:paraId="16B8E32A" w14:textId="4DEF70DD" w:rsidR="00BA1BC1" w:rsidRDefault="00BA1BC1" w:rsidP="00524929">
            <w:pPr>
              <w:spacing w:after="0" w:line="240" w:lineRule="auto"/>
              <w:rPr>
                <w:rFonts w:ascii="Times New Roman" w:eastAsia="Wingdings-Regular" w:hAnsi="Times New Roman" w:cs="Times New Roman"/>
                <w:sz w:val="24"/>
                <w:szCs w:val="24"/>
              </w:rPr>
            </w:pPr>
          </w:p>
          <w:p w14:paraId="75C9A75F" w14:textId="5426E697" w:rsidR="00BA1BC1" w:rsidRDefault="00BA1BC1" w:rsidP="00524929">
            <w:pPr>
              <w:spacing w:after="0" w:line="240" w:lineRule="auto"/>
              <w:rPr>
                <w:rFonts w:ascii="Times New Roman" w:eastAsia="Wingdings-Regular" w:hAnsi="Times New Roman" w:cs="Times New Roman"/>
                <w:sz w:val="24"/>
                <w:szCs w:val="24"/>
              </w:rPr>
            </w:pPr>
          </w:p>
          <w:p w14:paraId="73690B17" w14:textId="77777777" w:rsidR="00BA1BC1" w:rsidRDefault="00BA1BC1" w:rsidP="00524929">
            <w:pPr>
              <w:spacing w:after="0" w:line="240" w:lineRule="auto"/>
              <w:rPr>
                <w:rFonts w:ascii="Times New Roman" w:eastAsia="Wingdings-Regular" w:hAnsi="Times New Roman" w:cs="Times New Roman"/>
                <w:sz w:val="24"/>
                <w:szCs w:val="24"/>
              </w:rPr>
            </w:pPr>
          </w:p>
          <w:p w14:paraId="76940736" w14:textId="2B30648B" w:rsidR="006600BB" w:rsidRDefault="006600BB" w:rsidP="00524929">
            <w:pPr>
              <w:spacing w:after="0" w:line="240" w:lineRule="auto"/>
              <w:rPr>
                <w:rFonts w:ascii="Times New Roman" w:eastAsia="Wingdings-Regular" w:hAnsi="Times New Roman" w:cs="Times New Roman"/>
                <w:sz w:val="24"/>
                <w:szCs w:val="24"/>
              </w:rPr>
            </w:pPr>
          </w:p>
          <w:p w14:paraId="7A8DE3E9" w14:textId="77777777" w:rsidR="001C4000" w:rsidRDefault="001C4000" w:rsidP="00524929">
            <w:pPr>
              <w:spacing w:after="0" w:line="240" w:lineRule="auto"/>
              <w:rPr>
                <w:rFonts w:ascii="Times New Roman" w:eastAsia="Wingdings-Regular" w:hAnsi="Times New Roman" w:cs="Times New Roman"/>
                <w:sz w:val="24"/>
                <w:szCs w:val="24"/>
              </w:rPr>
            </w:pPr>
          </w:p>
          <w:p w14:paraId="508C0E9B" w14:textId="77777777" w:rsidR="006600BB" w:rsidRDefault="006600BB" w:rsidP="006600BB">
            <w:pPr>
              <w:pStyle w:val="ListParagraph"/>
              <w:numPr>
                <w:ilvl w:val="0"/>
                <w:numId w:val="8"/>
              </w:numPr>
              <w:autoSpaceDE w:val="0"/>
              <w:autoSpaceDN w:val="0"/>
              <w:adjustRightInd w:val="0"/>
              <w:spacing w:after="0" w:line="240" w:lineRule="auto"/>
              <w:ind w:left="360"/>
              <w:rPr>
                <w:rFonts w:ascii="Times New Roman" w:eastAsia="Wingdings-Regular" w:hAnsi="Times New Roman" w:cs="Times New Roman"/>
                <w:b/>
                <w:bCs/>
                <w:sz w:val="24"/>
                <w:szCs w:val="24"/>
              </w:rPr>
            </w:pPr>
            <w:r>
              <w:rPr>
                <w:rFonts w:ascii="Times New Roman" w:eastAsia="Wingdings-Regular" w:hAnsi="Times New Roman" w:cs="Times New Roman"/>
                <w:b/>
                <w:bCs/>
                <w:sz w:val="24"/>
                <w:szCs w:val="24"/>
              </w:rPr>
              <w:lastRenderedPageBreak/>
              <w:t>Debt to total asset ratio analysis for the year 2022-2018:</w:t>
            </w:r>
          </w:p>
          <w:p w14:paraId="28192342" w14:textId="77777777" w:rsidR="006600BB" w:rsidRDefault="006600BB" w:rsidP="006600BB">
            <w:pPr>
              <w:pStyle w:val="ListParagraph"/>
              <w:tabs>
                <w:tab w:val="left" w:pos="1197"/>
              </w:tabs>
              <w:autoSpaceDE w:val="0"/>
              <w:autoSpaceDN w:val="0"/>
              <w:adjustRightInd w:val="0"/>
              <w:spacing w:after="0" w:line="240" w:lineRule="auto"/>
              <w:rPr>
                <w:rFonts w:ascii="Times New Roman" w:eastAsia="Wingdings-Regular" w:hAnsi="Times New Roman" w:cs="Times New Roman"/>
                <w:b/>
                <w:bCs/>
                <w:sz w:val="24"/>
                <w:szCs w:val="24"/>
              </w:rPr>
            </w:pPr>
            <w:r>
              <w:rPr>
                <w:rFonts w:ascii="Times New Roman" w:eastAsia="Wingdings-Regular" w:hAnsi="Times New Roman" w:cs="Times New Roman"/>
                <w:b/>
                <w:bCs/>
                <w:sz w:val="24"/>
                <w:szCs w:val="24"/>
              </w:rPr>
              <w:tab/>
            </w:r>
          </w:p>
          <w:p w14:paraId="303C7D1C" w14:textId="1FDB6233" w:rsidR="006600BB" w:rsidRDefault="006600BB" w:rsidP="006600BB">
            <w:pPr>
              <w:spacing w:after="0" w:line="240" w:lineRule="auto"/>
              <w:rPr>
                <w:rFonts w:ascii="Times New Roman" w:eastAsia="Wingdings-Regular" w:hAnsi="Times New Roman" w:cs="Times New Roman"/>
                <w:sz w:val="24"/>
                <w:szCs w:val="24"/>
              </w:rPr>
            </w:pPr>
            <w:r>
              <w:rPr>
                <w:rFonts w:ascii="Times New Roman" w:eastAsia="Wingdings-Regular" w:hAnsi="Times New Roman" w:cs="Times New Roman"/>
                <w:b/>
                <w:bCs/>
                <w:sz w:val="24"/>
                <w:szCs w:val="24"/>
              </w:rPr>
              <w:t xml:space="preserve">Interpretation: </w:t>
            </w:r>
            <w:r>
              <w:rPr>
                <w:rFonts w:ascii="Times New Roman" w:eastAsia="Wingdings-Regular" w:hAnsi="Times New Roman" w:cs="Times New Roman"/>
                <w:sz w:val="24"/>
                <w:szCs w:val="24"/>
              </w:rPr>
              <w:t xml:space="preserve">We know that the higher the ratio, the greater risk will be associated with the firm's operation. In addition, high debt to assets ratio may indicate low borrowing capacity of a firm which in turn will lower the firm's financial flexibility. If the ratio is less than 0.5, most of the company's assets are financed through equity. If the ratio is greater than 0.5, most of the company's assets are financed through debt. Companies with high debt/asset ratios are said to be "highly leveraged" not highly liquid. A company with a high debt ratio (highly leveraged) could be in danger if creditors start to demand repayment of debt. In the table we have seen that debt to asset ratio </w:t>
            </w:r>
            <w:proofErr w:type="gramStart"/>
            <w:r>
              <w:rPr>
                <w:rFonts w:ascii="Times New Roman" w:eastAsia="Wingdings-Regular" w:hAnsi="Times New Roman" w:cs="Times New Roman"/>
                <w:sz w:val="24"/>
                <w:szCs w:val="24"/>
              </w:rPr>
              <w:t>in  2018</w:t>
            </w:r>
            <w:proofErr w:type="gramEnd"/>
            <w:r>
              <w:rPr>
                <w:rFonts w:ascii="Times New Roman" w:eastAsia="Wingdings-Regular" w:hAnsi="Times New Roman" w:cs="Times New Roman"/>
                <w:sz w:val="24"/>
                <w:szCs w:val="24"/>
              </w:rPr>
              <w:t xml:space="preserve"> to 2022 were higher than 0.50. That means the firm is highly leveraged and most of the assets financed through asset in this period.</w:t>
            </w:r>
          </w:p>
          <w:p w14:paraId="3E530748" w14:textId="124B3D4F" w:rsidR="00BA1BC1" w:rsidRDefault="00BA1BC1" w:rsidP="006600BB">
            <w:pPr>
              <w:spacing w:after="0" w:line="240" w:lineRule="auto"/>
              <w:rPr>
                <w:rFonts w:ascii="Times New Roman" w:eastAsia="Wingdings-Regular" w:hAnsi="Times New Roman" w:cs="Times New Roman"/>
                <w:sz w:val="24"/>
                <w:szCs w:val="24"/>
              </w:rPr>
            </w:pPr>
          </w:p>
          <w:p w14:paraId="6B7BC59B" w14:textId="799FC2F4" w:rsidR="00BA1BC1" w:rsidRDefault="00BA1BC1" w:rsidP="00BA1BC1">
            <w:pPr>
              <w:spacing w:after="0" w:line="240" w:lineRule="auto"/>
              <w:rPr>
                <w:rFonts w:ascii="Times New Roman" w:eastAsia="Wingdings-Regular" w:hAnsi="Times New Roman" w:cs="Times New Roman"/>
                <w:b/>
                <w:sz w:val="24"/>
                <w:szCs w:val="24"/>
                <w:highlight w:val="darkGray"/>
              </w:rPr>
            </w:pPr>
            <w:r w:rsidRPr="00BA1BC1">
              <w:rPr>
                <w:rFonts w:ascii="Times New Roman" w:eastAsia="Wingdings-Regular" w:hAnsi="Times New Roman" w:cs="Times New Roman"/>
                <w:b/>
                <w:sz w:val="24"/>
                <w:szCs w:val="24"/>
                <w:highlight w:val="darkGray"/>
              </w:rPr>
              <w:t>Profitability Ratio Analysis</w:t>
            </w:r>
          </w:p>
          <w:p w14:paraId="01071317" w14:textId="77777777" w:rsidR="00B71376" w:rsidRPr="00BA1BC1" w:rsidRDefault="00B71376" w:rsidP="00BA1BC1">
            <w:pPr>
              <w:spacing w:after="0" w:line="240" w:lineRule="auto"/>
              <w:rPr>
                <w:rFonts w:ascii="Times New Roman" w:eastAsia="Wingdings-Regular" w:hAnsi="Times New Roman" w:cs="Times New Roman"/>
                <w:b/>
                <w:sz w:val="24"/>
                <w:szCs w:val="24"/>
              </w:rPr>
            </w:pPr>
          </w:p>
          <w:p w14:paraId="6BFE2513" w14:textId="0FE13188" w:rsidR="006600BB" w:rsidRDefault="006600BB" w:rsidP="006600BB">
            <w:pPr>
              <w:spacing w:after="0" w:line="240" w:lineRule="auto"/>
              <w:rPr>
                <w:rFonts w:ascii="Times New Roman" w:eastAsia="Wingdings-Regular" w:hAnsi="Times New Roman" w:cs="Times New Roman"/>
                <w:sz w:val="24"/>
                <w:szCs w:val="24"/>
              </w:rPr>
            </w:pPr>
          </w:p>
          <w:p w14:paraId="2C2E419B" w14:textId="77777777" w:rsidR="00BA1BC1" w:rsidRDefault="00BA1BC1" w:rsidP="00BA1BC1">
            <w:pPr>
              <w:pStyle w:val="ListParagraph"/>
              <w:numPr>
                <w:ilvl w:val="0"/>
                <w:numId w:val="8"/>
              </w:numPr>
              <w:autoSpaceDE w:val="0"/>
              <w:autoSpaceDN w:val="0"/>
              <w:adjustRightInd w:val="0"/>
              <w:spacing w:after="0" w:line="240" w:lineRule="auto"/>
              <w:ind w:left="360"/>
              <w:rPr>
                <w:rFonts w:ascii="Times New Roman" w:eastAsia="Wingdings-Regular" w:hAnsi="Times New Roman" w:cs="Times New Roman"/>
                <w:b/>
                <w:bCs/>
                <w:sz w:val="24"/>
                <w:szCs w:val="24"/>
              </w:rPr>
            </w:pPr>
            <w:r>
              <w:rPr>
                <w:rFonts w:ascii="Times New Roman" w:eastAsia="Wingdings-Regular" w:hAnsi="Times New Roman" w:cs="Times New Roman"/>
                <w:b/>
                <w:bCs/>
                <w:sz w:val="24"/>
                <w:szCs w:val="24"/>
              </w:rPr>
              <w:t>Profit margin ratio analysis for the year 2022-2018</w:t>
            </w:r>
          </w:p>
          <w:p w14:paraId="059791FB" w14:textId="77777777" w:rsidR="00BA1BC1" w:rsidRDefault="00BA1BC1" w:rsidP="00BA1BC1">
            <w:pPr>
              <w:pStyle w:val="ListParagraph"/>
              <w:autoSpaceDE w:val="0"/>
              <w:autoSpaceDN w:val="0"/>
              <w:adjustRightInd w:val="0"/>
              <w:spacing w:after="0" w:line="240" w:lineRule="auto"/>
              <w:rPr>
                <w:rFonts w:ascii="Times New Roman" w:eastAsia="Wingdings-Regular" w:hAnsi="Times New Roman" w:cs="Times New Roman"/>
                <w:b/>
                <w:bCs/>
                <w:sz w:val="24"/>
                <w:szCs w:val="24"/>
              </w:rPr>
            </w:pPr>
          </w:p>
          <w:p w14:paraId="22C80647" w14:textId="5CB2C7C8" w:rsidR="00BA1BC1" w:rsidRDefault="00BA1BC1" w:rsidP="00BA1BC1">
            <w:pPr>
              <w:autoSpaceDE w:val="0"/>
              <w:autoSpaceDN w:val="0"/>
              <w:adjustRightInd w:val="0"/>
              <w:spacing w:after="0" w:line="240" w:lineRule="auto"/>
              <w:jc w:val="both"/>
              <w:rPr>
                <w:rFonts w:ascii="Times New Roman" w:eastAsia="Wingdings-Regular" w:hAnsi="Times New Roman" w:cs="Times New Roman"/>
                <w:sz w:val="24"/>
                <w:szCs w:val="24"/>
              </w:rPr>
            </w:pPr>
            <w:r>
              <w:rPr>
                <w:rFonts w:ascii="Times New Roman" w:eastAsia="Wingdings-Regular" w:hAnsi="Times New Roman" w:cs="Times New Roman"/>
                <w:b/>
                <w:bCs/>
                <w:sz w:val="24"/>
                <w:szCs w:val="24"/>
              </w:rPr>
              <w:t xml:space="preserve">Interpretation: </w:t>
            </w:r>
            <w:r>
              <w:rPr>
                <w:rFonts w:ascii="Times New Roman" w:eastAsia="Wingdings-Regular" w:hAnsi="Times New Roman" w:cs="Times New Roman"/>
                <w:sz w:val="24"/>
                <w:szCs w:val="24"/>
              </w:rPr>
              <w:t>The profit margin ratio provides clues to the company's pricing, cost structure and production efficiency. The higher the profit margin the better off the business, the profit margin is an extremely useful measure of how the business is performing over time. A low profit margin ratio indicates that low amount of earnings, low profits is generated from revenues. A low profit margin ratio indicates that the business is unable to control its production costs. In the table we have seen that their profit margin was high in 2022 &amp; 2018. That means their net profit was high in the year, they took better pricing strategy, emphasized production efficiency and well controlled cost structure. Their lowest ratio was in the year 202</w:t>
            </w:r>
            <w:r w:rsidR="00762A20">
              <w:rPr>
                <w:rFonts w:ascii="Times New Roman" w:eastAsia="Wingdings-Regular" w:hAnsi="Times New Roman" w:cs="Times New Roman"/>
                <w:sz w:val="24"/>
                <w:szCs w:val="24"/>
              </w:rPr>
              <w:t>1</w:t>
            </w:r>
            <w:r>
              <w:rPr>
                <w:rFonts w:ascii="Times New Roman" w:eastAsia="Wingdings-Regular" w:hAnsi="Times New Roman" w:cs="Times New Roman"/>
                <w:sz w:val="24"/>
                <w:szCs w:val="24"/>
              </w:rPr>
              <w:t xml:space="preserve">. Overall their business </w:t>
            </w:r>
            <w:r w:rsidR="00762A20">
              <w:rPr>
                <w:rFonts w:ascii="Times New Roman" w:eastAsia="Wingdings-Regular" w:hAnsi="Times New Roman" w:cs="Times New Roman"/>
                <w:sz w:val="24"/>
                <w:szCs w:val="24"/>
              </w:rPr>
              <w:t>is</w:t>
            </w:r>
            <w:r>
              <w:rPr>
                <w:rFonts w:ascii="Times New Roman" w:eastAsia="Wingdings-Regular" w:hAnsi="Times New Roman" w:cs="Times New Roman"/>
                <w:sz w:val="24"/>
                <w:szCs w:val="24"/>
              </w:rPr>
              <w:t xml:space="preserve"> performing better as the time progress.</w:t>
            </w:r>
          </w:p>
          <w:p w14:paraId="6EA59F31" w14:textId="51A732C6" w:rsidR="00BA1BC1" w:rsidRDefault="00BA1BC1" w:rsidP="00BA1BC1">
            <w:pPr>
              <w:autoSpaceDE w:val="0"/>
              <w:autoSpaceDN w:val="0"/>
              <w:adjustRightInd w:val="0"/>
              <w:spacing w:after="0" w:line="240" w:lineRule="auto"/>
              <w:rPr>
                <w:rFonts w:ascii="Times New Roman" w:eastAsia="Wingdings-Regular" w:hAnsi="Times New Roman" w:cs="Times New Roman"/>
                <w:sz w:val="24"/>
                <w:szCs w:val="24"/>
              </w:rPr>
            </w:pPr>
          </w:p>
          <w:p w14:paraId="2E458323" w14:textId="77777777" w:rsidR="00762A20" w:rsidRDefault="00762A20" w:rsidP="00762A20">
            <w:pPr>
              <w:pStyle w:val="ListParagraph"/>
              <w:numPr>
                <w:ilvl w:val="0"/>
                <w:numId w:val="8"/>
              </w:numPr>
              <w:autoSpaceDE w:val="0"/>
              <w:autoSpaceDN w:val="0"/>
              <w:adjustRightInd w:val="0"/>
              <w:spacing w:after="0" w:line="240" w:lineRule="auto"/>
              <w:ind w:left="360"/>
              <w:rPr>
                <w:rFonts w:ascii="Times New Roman" w:eastAsia="Wingdings-Regular" w:hAnsi="Times New Roman" w:cs="Times New Roman"/>
                <w:b/>
                <w:bCs/>
                <w:sz w:val="24"/>
                <w:szCs w:val="24"/>
              </w:rPr>
            </w:pPr>
            <w:r>
              <w:rPr>
                <w:rFonts w:ascii="Times New Roman" w:eastAsia="Wingdings-Regular" w:hAnsi="Times New Roman" w:cs="Times New Roman"/>
                <w:b/>
                <w:bCs/>
                <w:sz w:val="24"/>
                <w:szCs w:val="24"/>
              </w:rPr>
              <w:t>Return on asset ratio analysis for the year 2022-2018</w:t>
            </w:r>
          </w:p>
          <w:p w14:paraId="3BC49B06" w14:textId="77777777" w:rsidR="00762A20" w:rsidRDefault="00762A20" w:rsidP="00762A20">
            <w:pPr>
              <w:pStyle w:val="ListParagraph"/>
              <w:autoSpaceDE w:val="0"/>
              <w:autoSpaceDN w:val="0"/>
              <w:adjustRightInd w:val="0"/>
              <w:spacing w:after="0" w:line="240" w:lineRule="auto"/>
              <w:rPr>
                <w:rFonts w:ascii="Times New Roman" w:eastAsia="Wingdings-Regular" w:hAnsi="Times New Roman" w:cs="Times New Roman"/>
                <w:b/>
                <w:bCs/>
                <w:sz w:val="24"/>
                <w:szCs w:val="24"/>
              </w:rPr>
            </w:pPr>
          </w:p>
          <w:p w14:paraId="007C0FB3" w14:textId="10361540" w:rsidR="00762A20" w:rsidRDefault="00762A20" w:rsidP="00762A20">
            <w:pPr>
              <w:autoSpaceDE w:val="0"/>
              <w:autoSpaceDN w:val="0"/>
              <w:adjustRightInd w:val="0"/>
              <w:spacing w:after="0" w:line="240" w:lineRule="auto"/>
              <w:jc w:val="both"/>
              <w:rPr>
                <w:rFonts w:ascii="Times New Roman" w:eastAsia="Wingdings-Regular" w:hAnsi="Times New Roman" w:cs="Times New Roman"/>
                <w:sz w:val="24"/>
                <w:szCs w:val="24"/>
              </w:rPr>
            </w:pPr>
            <w:r>
              <w:rPr>
                <w:rFonts w:ascii="Times New Roman" w:eastAsia="Wingdings-Regular" w:hAnsi="Times New Roman" w:cs="Times New Roman"/>
                <w:b/>
                <w:bCs/>
                <w:sz w:val="24"/>
                <w:szCs w:val="24"/>
              </w:rPr>
              <w:t xml:space="preserve">Interpretation: </w:t>
            </w:r>
            <w:r>
              <w:rPr>
                <w:rFonts w:ascii="Times New Roman" w:eastAsia="Wingdings-Regular" w:hAnsi="Times New Roman" w:cs="Times New Roman"/>
                <w:sz w:val="24"/>
                <w:szCs w:val="24"/>
              </w:rPr>
              <w:t xml:space="preserve">We know that ROA is an indicator of how profitable a company is relative to its total assets. It gives an idea as to how efficient management is at using its assets to generate earnings. It gives investors an idea of how effectively the company is converting the money it has to invest into net income. The higher the ROA number, the better, because the company is earning more money on less investment. In the table we can see that, </w:t>
            </w:r>
            <w:proofErr w:type="gramStart"/>
            <w:r>
              <w:rPr>
                <w:rFonts w:ascii="Times New Roman" w:eastAsia="Wingdings-Regular" w:hAnsi="Times New Roman" w:cs="Times New Roman"/>
                <w:sz w:val="24"/>
                <w:szCs w:val="24"/>
              </w:rPr>
              <w:t>Return</w:t>
            </w:r>
            <w:proofErr w:type="gramEnd"/>
            <w:r>
              <w:rPr>
                <w:rFonts w:ascii="Times New Roman" w:eastAsia="Wingdings-Regular" w:hAnsi="Times New Roman" w:cs="Times New Roman"/>
                <w:sz w:val="24"/>
                <w:szCs w:val="24"/>
              </w:rPr>
              <w:t xml:space="preserve"> on assets decreased in 2020 &amp; 2022. Their high ROA was in the year 2018. They should more attentive to utilized their assets to generate earnings with efficiently.</w:t>
            </w:r>
          </w:p>
          <w:p w14:paraId="3D1CA3E7" w14:textId="0EC8BC8C" w:rsidR="00762A20" w:rsidRDefault="00762A20" w:rsidP="00762A20">
            <w:pPr>
              <w:autoSpaceDE w:val="0"/>
              <w:autoSpaceDN w:val="0"/>
              <w:adjustRightInd w:val="0"/>
              <w:spacing w:after="0" w:line="240" w:lineRule="auto"/>
              <w:jc w:val="both"/>
              <w:rPr>
                <w:rFonts w:ascii="Times New Roman" w:eastAsia="Wingdings-Regular" w:hAnsi="Times New Roman" w:cs="Times New Roman"/>
                <w:sz w:val="24"/>
                <w:szCs w:val="24"/>
              </w:rPr>
            </w:pPr>
          </w:p>
          <w:p w14:paraId="5A7A6D96" w14:textId="77777777" w:rsidR="00762A20" w:rsidRDefault="00762A20" w:rsidP="00762A20">
            <w:pPr>
              <w:pStyle w:val="ListParagraph"/>
              <w:numPr>
                <w:ilvl w:val="0"/>
                <w:numId w:val="8"/>
              </w:numPr>
              <w:autoSpaceDE w:val="0"/>
              <w:autoSpaceDN w:val="0"/>
              <w:adjustRightInd w:val="0"/>
              <w:spacing w:after="0" w:line="240" w:lineRule="auto"/>
              <w:ind w:left="360"/>
              <w:rPr>
                <w:rFonts w:ascii="Times New Roman" w:eastAsia="Wingdings-Regular" w:hAnsi="Times New Roman" w:cs="Times New Roman"/>
                <w:b/>
                <w:bCs/>
                <w:sz w:val="24"/>
                <w:szCs w:val="24"/>
              </w:rPr>
            </w:pPr>
            <w:r>
              <w:rPr>
                <w:rFonts w:ascii="Times New Roman" w:eastAsia="Wingdings-Regular" w:hAnsi="Times New Roman" w:cs="Times New Roman"/>
                <w:b/>
                <w:bCs/>
                <w:sz w:val="24"/>
                <w:szCs w:val="24"/>
              </w:rPr>
              <w:t>Return on equity ratio analysis for the year 2022-2018:</w:t>
            </w:r>
          </w:p>
          <w:p w14:paraId="25CB0383" w14:textId="77777777" w:rsidR="00762A20" w:rsidRDefault="00762A20" w:rsidP="00762A20">
            <w:pPr>
              <w:pStyle w:val="ListParagraph"/>
              <w:autoSpaceDE w:val="0"/>
              <w:autoSpaceDN w:val="0"/>
              <w:adjustRightInd w:val="0"/>
              <w:spacing w:after="0" w:line="240" w:lineRule="auto"/>
              <w:rPr>
                <w:rFonts w:ascii="Times New Roman" w:eastAsia="Wingdings-Regular" w:hAnsi="Times New Roman" w:cs="Times New Roman"/>
                <w:b/>
                <w:bCs/>
                <w:sz w:val="24"/>
                <w:szCs w:val="24"/>
              </w:rPr>
            </w:pPr>
          </w:p>
          <w:p w14:paraId="6C3390DD" w14:textId="17ECD113" w:rsidR="00762A20" w:rsidRDefault="00762A20" w:rsidP="00762A20">
            <w:pPr>
              <w:autoSpaceDE w:val="0"/>
              <w:autoSpaceDN w:val="0"/>
              <w:adjustRightInd w:val="0"/>
              <w:spacing w:after="0" w:line="240" w:lineRule="auto"/>
              <w:jc w:val="both"/>
              <w:rPr>
                <w:rFonts w:ascii="Times New Roman" w:eastAsia="Wingdings-Regular" w:hAnsi="Times New Roman" w:cs="Times New Roman"/>
                <w:sz w:val="24"/>
                <w:szCs w:val="24"/>
              </w:rPr>
            </w:pPr>
            <w:r>
              <w:rPr>
                <w:rFonts w:ascii="Times New Roman" w:eastAsia="Wingdings-Regular" w:hAnsi="Times New Roman" w:cs="Times New Roman"/>
                <w:b/>
                <w:bCs/>
                <w:sz w:val="24"/>
                <w:szCs w:val="24"/>
              </w:rPr>
              <w:t xml:space="preserve">Interpretation: </w:t>
            </w:r>
            <w:r>
              <w:rPr>
                <w:rFonts w:ascii="Times New Roman" w:eastAsia="Wingdings-Regular" w:hAnsi="Times New Roman" w:cs="Times New Roman"/>
                <w:sz w:val="24"/>
                <w:szCs w:val="24"/>
              </w:rPr>
              <w:t xml:space="preserve">We know that ROE measures how much the shareholders earned for their investment in the company. The higher the ratio percentage, the more efficient management is in utilizing its equity base and the better return is to investors. In this </w:t>
            </w:r>
            <w:r w:rsidR="009245ED">
              <w:rPr>
                <w:rFonts w:ascii="Times New Roman" w:eastAsia="Wingdings-Regular" w:hAnsi="Times New Roman" w:cs="Times New Roman"/>
                <w:sz w:val="24"/>
                <w:szCs w:val="24"/>
              </w:rPr>
              <w:t xml:space="preserve">table </w:t>
            </w:r>
            <w:r>
              <w:rPr>
                <w:rFonts w:ascii="Times New Roman" w:eastAsia="Wingdings-Regular" w:hAnsi="Times New Roman" w:cs="Times New Roman"/>
                <w:sz w:val="24"/>
                <w:szCs w:val="24"/>
              </w:rPr>
              <w:t xml:space="preserve">we have </w:t>
            </w:r>
            <w:proofErr w:type="gramStart"/>
            <w:r>
              <w:rPr>
                <w:rFonts w:ascii="Times New Roman" w:eastAsia="Wingdings-Regular" w:hAnsi="Times New Roman" w:cs="Times New Roman"/>
                <w:sz w:val="24"/>
                <w:szCs w:val="24"/>
              </w:rPr>
              <w:t>seen  that</w:t>
            </w:r>
            <w:proofErr w:type="gramEnd"/>
            <w:r>
              <w:rPr>
                <w:rFonts w:ascii="Times New Roman" w:eastAsia="Wingdings-Regular" w:hAnsi="Times New Roman" w:cs="Times New Roman"/>
                <w:sz w:val="24"/>
                <w:szCs w:val="24"/>
              </w:rPr>
              <w:t xml:space="preserve"> their ROE of 2022-2018 are 0.0833, 0.20, 0.10, 0.18 &amp; 0.21. </w:t>
            </w:r>
            <w:proofErr w:type="gramStart"/>
            <w:r>
              <w:rPr>
                <w:rFonts w:ascii="Times New Roman" w:eastAsia="Wingdings-Regular" w:hAnsi="Times New Roman" w:cs="Times New Roman"/>
                <w:sz w:val="24"/>
                <w:szCs w:val="24"/>
              </w:rPr>
              <w:t>Hence,</w:t>
            </w:r>
            <w:r w:rsidR="00B71376">
              <w:rPr>
                <w:rFonts w:ascii="Times New Roman" w:eastAsia="Wingdings-Regular" w:hAnsi="Times New Roman" w:cs="Times New Roman"/>
                <w:sz w:val="24"/>
                <w:szCs w:val="24"/>
              </w:rPr>
              <w:t xml:space="preserve"> </w:t>
            </w:r>
            <w:r>
              <w:rPr>
                <w:rFonts w:ascii="Times New Roman" w:eastAsia="Wingdings-Regular" w:hAnsi="Times New Roman" w:cs="Times New Roman"/>
                <w:sz w:val="24"/>
                <w:szCs w:val="24"/>
              </w:rPr>
              <w:t xml:space="preserve"> </w:t>
            </w:r>
            <w:r w:rsidR="00B71376">
              <w:rPr>
                <w:rFonts w:ascii="Times New Roman" w:eastAsia="Wingdings-Regular" w:hAnsi="Times New Roman" w:cs="Times New Roman"/>
                <w:sz w:val="24"/>
                <w:szCs w:val="24"/>
              </w:rPr>
              <w:t>a</w:t>
            </w:r>
            <w:r>
              <w:rPr>
                <w:rFonts w:ascii="Times New Roman" w:eastAsia="Wingdings-Regular" w:hAnsi="Times New Roman" w:cs="Times New Roman"/>
                <w:sz w:val="24"/>
                <w:szCs w:val="24"/>
              </w:rPr>
              <w:t>s</w:t>
            </w:r>
            <w:proofErr w:type="gramEnd"/>
            <w:r>
              <w:rPr>
                <w:rFonts w:ascii="Times New Roman" w:eastAsia="Wingdings-Regular" w:hAnsi="Times New Roman" w:cs="Times New Roman"/>
                <w:sz w:val="24"/>
                <w:szCs w:val="24"/>
              </w:rPr>
              <w:t xml:space="preserve"> the time progress their ROE declined which was not a good sign for the company.</w:t>
            </w:r>
          </w:p>
          <w:p w14:paraId="1709BA4F" w14:textId="2BD2E9CC" w:rsidR="00762A20" w:rsidRDefault="00762A20" w:rsidP="00762A20">
            <w:pPr>
              <w:autoSpaceDE w:val="0"/>
              <w:autoSpaceDN w:val="0"/>
              <w:adjustRightInd w:val="0"/>
              <w:spacing w:after="0" w:line="240" w:lineRule="auto"/>
              <w:jc w:val="both"/>
              <w:rPr>
                <w:rFonts w:ascii="Times New Roman" w:eastAsia="Wingdings-Regular" w:hAnsi="Times New Roman" w:cs="Times New Roman"/>
                <w:sz w:val="24"/>
                <w:szCs w:val="24"/>
              </w:rPr>
            </w:pPr>
          </w:p>
          <w:p w14:paraId="3FF57050" w14:textId="77777777" w:rsidR="005F2180" w:rsidRDefault="005F2180" w:rsidP="00762A20">
            <w:pPr>
              <w:autoSpaceDE w:val="0"/>
              <w:autoSpaceDN w:val="0"/>
              <w:adjustRightInd w:val="0"/>
              <w:spacing w:after="0" w:line="240" w:lineRule="auto"/>
              <w:rPr>
                <w:rFonts w:ascii="Times New Roman" w:eastAsia="Wingdings-Regular" w:hAnsi="Times New Roman" w:cs="Times New Roman"/>
                <w:sz w:val="24"/>
                <w:szCs w:val="24"/>
              </w:rPr>
            </w:pPr>
          </w:p>
          <w:p w14:paraId="4D35E9F9" w14:textId="3639CE4E" w:rsidR="006600BB" w:rsidRPr="00BA1BC1" w:rsidRDefault="005F2180" w:rsidP="005F2180">
            <w:pPr>
              <w:shd w:val="clear" w:color="auto" w:fill="A8D08D" w:themeFill="accent6" w:themeFillTint="99"/>
              <w:autoSpaceDE w:val="0"/>
              <w:autoSpaceDN w:val="0"/>
              <w:adjustRightInd w:val="0"/>
              <w:spacing w:after="0" w:line="240" w:lineRule="auto"/>
              <w:jc w:val="center"/>
              <w:rPr>
                <w:rFonts w:ascii="Times New Roman" w:eastAsia="Wingdings-Regular" w:hAnsi="Times New Roman" w:cs="Times New Roman"/>
                <w:b/>
                <w:sz w:val="24"/>
                <w:szCs w:val="24"/>
              </w:rPr>
            </w:pPr>
            <w:r w:rsidRPr="005F2180">
              <w:rPr>
                <w:rFonts w:ascii="Times New Roman" w:eastAsia="Wingdings-Regular" w:hAnsi="Times New Roman" w:cs="Times New Roman"/>
                <w:b/>
                <w:sz w:val="28"/>
                <w:szCs w:val="28"/>
                <w:u w:val="single"/>
                <w:shd w:val="clear" w:color="auto" w:fill="A8D08D" w:themeFill="accent6" w:themeFillTint="99"/>
              </w:rPr>
              <w:lastRenderedPageBreak/>
              <w:t>F</w:t>
            </w:r>
            <w:r>
              <w:rPr>
                <w:rFonts w:ascii="Times New Roman" w:eastAsia="Wingdings-Regular" w:hAnsi="Times New Roman" w:cs="Times New Roman"/>
                <w:b/>
                <w:sz w:val="28"/>
                <w:szCs w:val="28"/>
                <w:u w:val="single"/>
                <w:shd w:val="clear" w:color="auto" w:fill="A8D08D" w:themeFill="accent6" w:themeFillTint="99"/>
              </w:rPr>
              <w:t>ree Cash Flow (FCF) Valuation</w:t>
            </w:r>
          </w:p>
          <w:p w14:paraId="5E01F730" w14:textId="77777777" w:rsidR="006600BB" w:rsidRDefault="006600BB" w:rsidP="00524929">
            <w:pPr>
              <w:spacing w:after="0" w:line="240" w:lineRule="auto"/>
              <w:rPr>
                <w:rFonts w:ascii="Times New Roman" w:eastAsia="Times New Roman" w:hAnsi="Times New Roman" w:cs="Times New Roman"/>
                <w:kern w:val="0"/>
                <w:sz w:val="20"/>
                <w:szCs w:val="20"/>
                <w14:ligatures w14:val="none"/>
              </w:rPr>
            </w:pPr>
          </w:p>
          <w:p w14:paraId="78CAFFD3" w14:textId="523F35DB" w:rsidR="006600BB" w:rsidRPr="00CC7D03" w:rsidRDefault="006600BB" w:rsidP="00524929">
            <w:pPr>
              <w:spacing w:after="0" w:line="240" w:lineRule="auto"/>
              <w:rPr>
                <w:rFonts w:ascii="Times New Roman" w:eastAsia="Times New Roman" w:hAnsi="Times New Roman" w:cs="Times New Roman"/>
                <w:kern w:val="0"/>
                <w:sz w:val="20"/>
                <w:szCs w:val="20"/>
                <w14:ligatures w14:val="none"/>
              </w:rPr>
            </w:pPr>
          </w:p>
        </w:tc>
      </w:tr>
      <w:tr w:rsidR="00CC7D03" w:rsidRPr="00CC7D03" w14:paraId="4A64884E" w14:textId="77777777" w:rsidTr="005F2180">
        <w:trPr>
          <w:trHeight w:val="312"/>
        </w:trPr>
        <w:tc>
          <w:tcPr>
            <w:tcW w:w="9350" w:type="dxa"/>
            <w:vAlign w:val="center"/>
            <w:hideMark/>
          </w:tcPr>
          <w:p w14:paraId="1A4E56CC"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6E4AA305" w14:textId="77777777" w:rsidTr="005F2180">
        <w:trPr>
          <w:trHeight w:val="564"/>
        </w:trPr>
        <w:tc>
          <w:tcPr>
            <w:tcW w:w="9350" w:type="dxa"/>
            <w:vAlign w:val="center"/>
            <w:hideMark/>
          </w:tcPr>
          <w:tbl>
            <w:tblPr>
              <w:tblpPr w:leftFromText="180" w:rightFromText="180" w:vertAnchor="text" w:horzAnchor="margin" w:tblpXSpec="center" w:tblpY="407"/>
              <w:tblOverlap w:val="never"/>
              <w:tblW w:w="4230" w:type="dxa"/>
              <w:tblLook w:val="04A0" w:firstRow="1" w:lastRow="0" w:firstColumn="1" w:lastColumn="0" w:noHBand="0" w:noVBand="1"/>
            </w:tblPr>
            <w:tblGrid>
              <w:gridCol w:w="2160"/>
              <w:gridCol w:w="2070"/>
            </w:tblGrid>
            <w:tr w:rsidR="005F2180" w:rsidRPr="00FC6F09" w14:paraId="4C17FA0C" w14:textId="77777777" w:rsidTr="005F2180">
              <w:trPr>
                <w:trHeight w:val="539"/>
              </w:trPr>
              <w:tc>
                <w:tcPr>
                  <w:tcW w:w="4230" w:type="dxa"/>
                  <w:gridSpan w:val="2"/>
                  <w:tcBorders>
                    <w:top w:val="single" w:sz="4" w:space="0" w:color="000000"/>
                    <w:left w:val="single" w:sz="4" w:space="0" w:color="000000"/>
                    <w:bottom w:val="single" w:sz="4" w:space="0" w:color="000000"/>
                    <w:right w:val="single" w:sz="4" w:space="0" w:color="000000"/>
                  </w:tcBorders>
                  <w:shd w:val="clear" w:color="000000" w:fill="D9E1F2"/>
                  <w:noWrap/>
                  <w:vAlign w:val="bottom"/>
                  <w:hideMark/>
                </w:tcPr>
                <w:p w14:paraId="4A05659C" w14:textId="77777777" w:rsidR="005F2180" w:rsidRPr="00FC6F09" w:rsidRDefault="005F2180" w:rsidP="005F2180">
                  <w:pPr>
                    <w:spacing w:after="0" w:line="240" w:lineRule="auto"/>
                    <w:jc w:val="center"/>
                    <w:rPr>
                      <w:rFonts w:ascii="Times New Roman" w:eastAsia="Times New Roman" w:hAnsi="Times New Roman" w:cs="Times New Roman"/>
                      <w:b/>
                      <w:color w:val="000000"/>
                      <w:kern w:val="0"/>
                      <w14:ligatures w14:val="none"/>
                    </w:rPr>
                  </w:pPr>
                  <w:r w:rsidRPr="00FC6F09">
                    <w:rPr>
                      <w:rFonts w:ascii="Times New Roman" w:eastAsia="Times New Roman" w:hAnsi="Times New Roman" w:cs="Times New Roman"/>
                      <w:b/>
                      <w:color w:val="000000"/>
                      <w:kern w:val="0"/>
                      <w14:ligatures w14:val="none"/>
                    </w:rPr>
                    <w:t>Forecasting Discounting Rate</w:t>
                  </w:r>
                </w:p>
              </w:tc>
            </w:tr>
            <w:tr w:rsidR="005F2180" w:rsidRPr="00FC6F09" w14:paraId="4370F47F" w14:textId="77777777" w:rsidTr="005F2180">
              <w:trPr>
                <w:trHeight w:val="288"/>
              </w:trPr>
              <w:tc>
                <w:tcPr>
                  <w:tcW w:w="2160" w:type="dxa"/>
                  <w:tcBorders>
                    <w:top w:val="nil"/>
                    <w:left w:val="single" w:sz="4" w:space="0" w:color="000000"/>
                    <w:bottom w:val="single" w:sz="4" w:space="0" w:color="000000"/>
                    <w:right w:val="single" w:sz="4" w:space="0" w:color="000000"/>
                  </w:tcBorders>
                  <w:shd w:val="clear" w:color="auto" w:fill="auto"/>
                  <w:noWrap/>
                  <w:vAlign w:val="bottom"/>
                  <w:hideMark/>
                </w:tcPr>
                <w:p w14:paraId="4EE0792C" w14:textId="77777777" w:rsidR="005F2180" w:rsidRPr="00FC6F09" w:rsidRDefault="005F2180" w:rsidP="005F2180">
                  <w:pPr>
                    <w:spacing w:after="0" w:line="240" w:lineRule="auto"/>
                    <w:jc w:val="center"/>
                    <w:rPr>
                      <w:rFonts w:ascii="Times New Roman" w:eastAsia="Times New Roman" w:hAnsi="Times New Roman" w:cs="Times New Roman"/>
                      <w:b/>
                      <w:bCs/>
                      <w:color w:val="000000"/>
                      <w:kern w:val="0"/>
                      <w14:ligatures w14:val="none"/>
                    </w:rPr>
                  </w:pPr>
                  <w:r w:rsidRPr="00FC6F09">
                    <w:rPr>
                      <w:rFonts w:ascii="Times New Roman" w:eastAsia="Times New Roman" w:hAnsi="Times New Roman" w:cs="Times New Roman"/>
                      <w:b/>
                      <w:bCs/>
                      <w:color w:val="000000"/>
                      <w:kern w:val="0"/>
                      <w14:ligatures w14:val="none"/>
                    </w:rPr>
                    <w:t>Risk Free Rate</w:t>
                  </w:r>
                </w:p>
              </w:tc>
              <w:tc>
                <w:tcPr>
                  <w:tcW w:w="2070" w:type="dxa"/>
                  <w:tcBorders>
                    <w:top w:val="nil"/>
                    <w:left w:val="nil"/>
                    <w:bottom w:val="single" w:sz="4" w:space="0" w:color="000000"/>
                    <w:right w:val="single" w:sz="4" w:space="0" w:color="000000"/>
                  </w:tcBorders>
                  <w:shd w:val="clear" w:color="auto" w:fill="auto"/>
                  <w:noWrap/>
                  <w:vAlign w:val="bottom"/>
                  <w:hideMark/>
                </w:tcPr>
                <w:p w14:paraId="14956C85" w14:textId="77777777" w:rsidR="005F2180" w:rsidRPr="00FC6F09" w:rsidRDefault="005F2180" w:rsidP="005F2180">
                  <w:pPr>
                    <w:spacing w:after="0" w:line="240" w:lineRule="auto"/>
                    <w:jc w:val="center"/>
                    <w:rPr>
                      <w:rFonts w:ascii="Times New Roman" w:eastAsia="Times New Roman" w:hAnsi="Times New Roman" w:cs="Times New Roman"/>
                      <w:color w:val="000000"/>
                      <w:kern w:val="0"/>
                      <w14:ligatures w14:val="none"/>
                    </w:rPr>
                  </w:pPr>
                  <w:r w:rsidRPr="00FC6F09">
                    <w:rPr>
                      <w:rFonts w:ascii="Times New Roman" w:eastAsia="Times New Roman" w:hAnsi="Times New Roman" w:cs="Times New Roman"/>
                      <w:color w:val="000000"/>
                      <w:kern w:val="0"/>
                      <w14:ligatures w14:val="none"/>
                    </w:rPr>
                    <w:t>8.64%</w:t>
                  </w:r>
                </w:p>
              </w:tc>
            </w:tr>
            <w:tr w:rsidR="005F2180" w:rsidRPr="00FC6F09" w14:paraId="0E4C1602" w14:textId="77777777" w:rsidTr="00FC6F09">
              <w:trPr>
                <w:trHeight w:val="288"/>
              </w:trPr>
              <w:tc>
                <w:tcPr>
                  <w:tcW w:w="2160" w:type="dxa"/>
                  <w:tcBorders>
                    <w:top w:val="single" w:sz="4" w:space="0" w:color="000000"/>
                    <w:left w:val="single" w:sz="4" w:space="0" w:color="000000"/>
                    <w:bottom w:val="single" w:sz="4" w:space="0" w:color="000000"/>
                    <w:right w:val="single" w:sz="4" w:space="0" w:color="000000"/>
                  </w:tcBorders>
                  <w:shd w:val="clear" w:color="000000" w:fill="FFF2CC"/>
                  <w:vAlign w:val="bottom"/>
                  <w:hideMark/>
                </w:tcPr>
                <w:p w14:paraId="5F607F3B" w14:textId="77777777" w:rsidR="005F2180" w:rsidRPr="00FC6F09" w:rsidRDefault="005F2180" w:rsidP="005F2180">
                  <w:pPr>
                    <w:spacing w:after="0" w:line="240" w:lineRule="auto"/>
                    <w:jc w:val="center"/>
                    <w:rPr>
                      <w:rFonts w:ascii="Times New Roman" w:eastAsia="Times New Roman" w:hAnsi="Times New Roman" w:cs="Times New Roman"/>
                      <w:color w:val="000000"/>
                      <w:kern w:val="0"/>
                      <w14:ligatures w14:val="none"/>
                    </w:rPr>
                  </w:pPr>
                  <w:r w:rsidRPr="00FC6F09">
                    <w:rPr>
                      <w:rFonts w:ascii="Times New Roman" w:eastAsia="Times New Roman" w:hAnsi="Times New Roman" w:cs="Times New Roman"/>
                      <w:color w:val="000000"/>
                      <w:kern w:val="0"/>
                      <w14:ligatures w14:val="none"/>
                    </w:rPr>
                    <w:t>(Less) Market Return</w:t>
                  </w:r>
                </w:p>
              </w:tc>
              <w:tc>
                <w:tcPr>
                  <w:tcW w:w="2070" w:type="dxa"/>
                  <w:tcBorders>
                    <w:top w:val="nil"/>
                    <w:left w:val="nil"/>
                    <w:bottom w:val="single" w:sz="4" w:space="0" w:color="000000"/>
                    <w:right w:val="single" w:sz="4" w:space="0" w:color="000000"/>
                  </w:tcBorders>
                  <w:shd w:val="clear" w:color="000000" w:fill="FFF2CC"/>
                  <w:noWrap/>
                  <w:vAlign w:val="bottom"/>
                  <w:hideMark/>
                </w:tcPr>
                <w:p w14:paraId="13FDE522" w14:textId="77777777" w:rsidR="005F2180" w:rsidRPr="00FC6F09" w:rsidRDefault="005F2180" w:rsidP="005F2180">
                  <w:pPr>
                    <w:spacing w:after="0" w:line="240" w:lineRule="auto"/>
                    <w:jc w:val="center"/>
                    <w:rPr>
                      <w:rFonts w:ascii="Times New Roman" w:eastAsia="Times New Roman" w:hAnsi="Times New Roman" w:cs="Times New Roman"/>
                      <w:color w:val="000000"/>
                      <w:kern w:val="0"/>
                      <w14:ligatures w14:val="none"/>
                    </w:rPr>
                  </w:pPr>
                  <w:r w:rsidRPr="00FC6F09">
                    <w:rPr>
                      <w:rFonts w:ascii="Times New Roman" w:eastAsia="Times New Roman" w:hAnsi="Times New Roman" w:cs="Times New Roman"/>
                      <w:color w:val="000000"/>
                      <w:kern w:val="0"/>
                      <w14:ligatures w14:val="none"/>
                    </w:rPr>
                    <w:t>12%</w:t>
                  </w:r>
                </w:p>
              </w:tc>
            </w:tr>
            <w:tr w:rsidR="005F2180" w:rsidRPr="00FC6F09" w14:paraId="22140FDF" w14:textId="77777777" w:rsidTr="00FC6F09">
              <w:trPr>
                <w:trHeight w:val="288"/>
              </w:trPr>
              <w:tc>
                <w:tcPr>
                  <w:tcW w:w="2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F4F73D" w14:textId="77777777" w:rsidR="005F2180" w:rsidRPr="00FC6F09" w:rsidRDefault="005F2180" w:rsidP="005F2180">
                  <w:pPr>
                    <w:spacing w:after="0" w:line="240" w:lineRule="auto"/>
                    <w:jc w:val="center"/>
                    <w:rPr>
                      <w:rFonts w:ascii="Times New Roman" w:eastAsia="Times New Roman" w:hAnsi="Times New Roman" w:cs="Times New Roman"/>
                      <w:b/>
                      <w:bCs/>
                      <w:color w:val="000000"/>
                      <w:kern w:val="0"/>
                      <w14:ligatures w14:val="none"/>
                    </w:rPr>
                  </w:pPr>
                  <w:r w:rsidRPr="00FC6F09">
                    <w:rPr>
                      <w:rFonts w:ascii="Times New Roman" w:eastAsia="Times New Roman" w:hAnsi="Times New Roman" w:cs="Times New Roman"/>
                      <w:b/>
                      <w:bCs/>
                      <w:color w:val="000000"/>
                      <w:kern w:val="0"/>
                      <w14:ligatures w14:val="none"/>
                    </w:rPr>
                    <w:t>Risk Premium</w:t>
                  </w:r>
                </w:p>
              </w:tc>
              <w:tc>
                <w:tcPr>
                  <w:tcW w:w="2070" w:type="dxa"/>
                  <w:tcBorders>
                    <w:top w:val="nil"/>
                    <w:left w:val="nil"/>
                    <w:bottom w:val="single" w:sz="4" w:space="0" w:color="000000"/>
                    <w:right w:val="single" w:sz="4" w:space="0" w:color="000000"/>
                  </w:tcBorders>
                  <w:shd w:val="clear" w:color="auto" w:fill="auto"/>
                  <w:noWrap/>
                  <w:vAlign w:val="bottom"/>
                  <w:hideMark/>
                </w:tcPr>
                <w:p w14:paraId="2BBD8E97" w14:textId="77777777" w:rsidR="005F2180" w:rsidRPr="00FC6F09" w:rsidRDefault="005F2180" w:rsidP="005F2180">
                  <w:pPr>
                    <w:spacing w:after="0" w:line="240" w:lineRule="auto"/>
                    <w:jc w:val="center"/>
                    <w:rPr>
                      <w:rFonts w:ascii="Times New Roman" w:eastAsia="Times New Roman" w:hAnsi="Times New Roman" w:cs="Times New Roman"/>
                      <w:color w:val="000000"/>
                      <w:kern w:val="0"/>
                      <w14:ligatures w14:val="none"/>
                    </w:rPr>
                  </w:pPr>
                  <w:r w:rsidRPr="00FC6F09">
                    <w:rPr>
                      <w:rFonts w:ascii="Times New Roman" w:eastAsia="Times New Roman" w:hAnsi="Times New Roman" w:cs="Times New Roman"/>
                      <w:color w:val="000000"/>
                      <w:kern w:val="0"/>
                      <w14:ligatures w14:val="none"/>
                    </w:rPr>
                    <w:t>3.36%</w:t>
                  </w:r>
                </w:p>
              </w:tc>
            </w:tr>
            <w:tr w:rsidR="005F2180" w:rsidRPr="00FC6F09" w14:paraId="240B2D00" w14:textId="77777777" w:rsidTr="00FC6F09">
              <w:trPr>
                <w:trHeight w:val="288"/>
              </w:trPr>
              <w:tc>
                <w:tcPr>
                  <w:tcW w:w="2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B1AFC1" w14:textId="77777777" w:rsidR="005F2180" w:rsidRPr="00FC6F09" w:rsidRDefault="005F2180" w:rsidP="005F2180">
                  <w:pPr>
                    <w:spacing w:after="0" w:line="240" w:lineRule="auto"/>
                    <w:jc w:val="center"/>
                    <w:rPr>
                      <w:rFonts w:ascii="Times New Roman" w:eastAsia="Times New Roman" w:hAnsi="Times New Roman" w:cs="Times New Roman"/>
                      <w:b/>
                      <w:bCs/>
                      <w:color w:val="000000"/>
                      <w:kern w:val="0"/>
                      <w14:ligatures w14:val="none"/>
                    </w:rPr>
                  </w:pPr>
                  <w:r w:rsidRPr="00FC6F09">
                    <w:rPr>
                      <w:rFonts w:ascii="Times New Roman" w:eastAsia="Times New Roman" w:hAnsi="Times New Roman" w:cs="Times New Roman"/>
                      <w:b/>
                      <w:bCs/>
                      <w:color w:val="000000"/>
                      <w:kern w:val="0"/>
                      <w14:ligatures w14:val="none"/>
                    </w:rPr>
                    <w:t>Beta</w:t>
                  </w:r>
                </w:p>
              </w:tc>
              <w:tc>
                <w:tcPr>
                  <w:tcW w:w="2070" w:type="dxa"/>
                  <w:tcBorders>
                    <w:top w:val="nil"/>
                    <w:left w:val="nil"/>
                    <w:bottom w:val="single" w:sz="4" w:space="0" w:color="000000"/>
                    <w:right w:val="single" w:sz="4" w:space="0" w:color="000000"/>
                  </w:tcBorders>
                  <w:shd w:val="clear" w:color="auto" w:fill="auto"/>
                  <w:noWrap/>
                  <w:vAlign w:val="bottom"/>
                  <w:hideMark/>
                </w:tcPr>
                <w:p w14:paraId="19B085D6" w14:textId="77777777" w:rsidR="005F2180" w:rsidRPr="00FC6F09" w:rsidRDefault="005F2180" w:rsidP="005F2180">
                  <w:pPr>
                    <w:spacing w:after="0" w:line="240" w:lineRule="auto"/>
                    <w:jc w:val="center"/>
                    <w:rPr>
                      <w:rFonts w:ascii="Times New Roman" w:eastAsia="Times New Roman" w:hAnsi="Times New Roman" w:cs="Times New Roman"/>
                      <w:color w:val="000000"/>
                      <w:kern w:val="0"/>
                      <w14:ligatures w14:val="none"/>
                    </w:rPr>
                  </w:pPr>
                  <w:r w:rsidRPr="00FC6F09">
                    <w:rPr>
                      <w:rFonts w:ascii="Times New Roman" w:eastAsia="Times New Roman" w:hAnsi="Times New Roman" w:cs="Times New Roman"/>
                      <w:color w:val="000000"/>
                      <w:kern w:val="0"/>
                      <w14:ligatures w14:val="none"/>
                    </w:rPr>
                    <w:t>9.69%</w:t>
                  </w:r>
                </w:p>
              </w:tc>
            </w:tr>
            <w:tr w:rsidR="005F2180" w:rsidRPr="00FC6F09" w14:paraId="0E87A857" w14:textId="77777777" w:rsidTr="00FC6F09">
              <w:trPr>
                <w:trHeight w:val="413"/>
              </w:trPr>
              <w:tc>
                <w:tcPr>
                  <w:tcW w:w="2160" w:type="dxa"/>
                  <w:tcBorders>
                    <w:top w:val="single" w:sz="4" w:space="0" w:color="000000"/>
                    <w:left w:val="single" w:sz="4" w:space="0" w:color="000000"/>
                    <w:bottom w:val="single" w:sz="4" w:space="0" w:color="auto"/>
                    <w:right w:val="single" w:sz="4" w:space="0" w:color="000000"/>
                  </w:tcBorders>
                  <w:shd w:val="clear" w:color="000000" w:fill="92D050"/>
                  <w:noWrap/>
                  <w:vAlign w:val="bottom"/>
                  <w:hideMark/>
                </w:tcPr>
                <w:p w14:paraId="5BCA0CB3" w14:textId="77777777" w:rsidR="005F2180" w:rsidRPr="00FC6F09" w:rsidRDefault="005F2180" w:rsidP="005F2180">
                  <w:pPr>
                    <w:spacing w:after="0" w:line="240" w:lineRule="auto"/>
                    <w:jc w:val="center"/>
                    <w:rPr>
                      <w:rFonts w:ascii="Times New Roman" w:eastAsia="Times New Roman" w:hAnsi="Times New Roman" w:cs="Times New Roman"/>
                      <w:color w:val="000000"/>
                      <w:kern w:val="0"/>
                      <w14:ligatures w14:val="none"/>
                    </w:rPr>
                  </w:pPr>
                  <w:r w:rsidRPr="00FC6F09">
                    <w:rPr>
                      <w:rFonts w:ascii="Times New Roman" w:eastAsia="Times New Roman" w:hAnsi="Times New Roman" w:cs="Times New Roman"/>
                      <w:color w:val="000000"/>
                      <w:kern w:val="0"/>
                      <w14:ligatures w14:val="none"/>
                    </w:rPr>
                    <w:t>Discounting Rate</w:t>
                  </w:r>
                </w:p>
              </w:tc>
              <w:tc>
                <w:tcPr>
                  <w:tcW w:w="2070" w:type="dxa"/>
                  <w:tcBorders>
                    <w:top w:val="nil"/>
                    <w:left w:val="nil"/>
                    <w:bottom w:val="single" w:sz="4" w:space="0" w:color="000000"/>
                    <w:right w:val="single" w:sz="4" w:space="0" w:color="000000"/>
                  </w:tcBorders>
                  <w:shd w:val="clear" w:color="000000" w:fill="92D050"/>
                  <w:noWrap/>
                  <w:vAlign w:val="bottom"/>
                  <w:hideMark/>
                </w:tcPr>
                <w:p w14:paraId="7156159A" w14:textId="77777777" w:rsidR="005F2180" w:rsidRPr="00FC6F09" w:rsidRDefault="005F2180" w:rsidP="005F2180">
                  <w:pPr>
                    <w:spacing w:after="0" w:line="240" w:lineRule="auto"/>
                    <w:jc w:val="center"/>
                    <w:rPr>
                      <w:rFonts w:ascii="Times New Roman" w:eastAsia="Times New Roman" w:hAnsi="Times New Roman" w:cs="Times New Roman"/>
                      <w:color w:val="000000"/>
                      <w:kern w:val="0"/>
                      <w14:ligatures w14:val="none"/>
                    </w:rPr>
                  </w:pPr>
                  <w:r w:rsidRPr="00FC6F09">
                    <w:rPr>
                      <w:rFonts w:ascii="Times New Roman" w:eastAsia="Times New Roman" w:hAnsi="Times New Roman" w:cs="Times New Roman"/>
                      <w:color w:val="000000"/>
                      <w:kern w:val="0"/>
                      <w14:ligatures w14:val="none"/>
                    </w:rPr>
                    <w:t>8.97%</w:t>
                  </w:r>
                </w:p>
              </w:tc>
            </w:tr>
          </w:tbl>
          <w:p w14:paraId="42A5D0DE" w14:textId="77777777" w:rsidR="00CC7D03" w:rsidRPr="00FC6F09"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64C79E3E" w14:textId="77777777" w:rsidTr="005F2180">
        <w:trPr>
          <w:trHeight w:val="312"/>
        </w:trPr>
        <w:tc>
          <w:tcPr>
            <w:tcW w:w="9350" w:type="dxa"/>
            <w:vAlign w:val="center"/>
            <w:hideMark/>
          </w:tcPr>
          <w:p w14:paraId="75C6C02E"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09AED06D" w14:textId="77777777" w:rsidTr="005F2180">
        <w:trPr>
          <w:trHeight w:val="312"/>
        </w:trPr>
        <w:tc>
          <w:tcPr>
            <w:tcW w:w="9350" w:type="dxa"/>
            <w:vAlign w:val="center"/>
            <w:hideMark/>
          </w:tcPr>
          <w:p w14:paraId="7A32CB51" w14:textId="1D33E766" w:rsidR="00BA1BC1" w:rsidRPr="00CC7D03" w:rsidRDefault="00BA1BC1"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20AA317E" w14:textId="77777777" w:rsidTr="005F2180">
        <w:trPr>
          <w:trHeight w:val="312"/>
        </w:trPr>
        <w:tc>
          <w:tcPr>
            <w:tcW w:w="9350" w:type="dxa"/>
            <w:vAlign w:val="center"/>
            <w:hideMark/>
          </w:tcPr>
          <w:p w14:paraId="39490B2D" w14:textId="51D85275" w:rsidR="00CC7D03" w:rsidRDefault="005F2180" w:rsidP="00CC7D0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t>
            </w:r>
            <w:r w:rsidRPr="009245ED">
              <w:rPr>
                <w:rFonts w:ascii="Times New Roman" w:hAnsi="Times New Roman" w:cs="Times New Roman"/>
                <w:sz w:val="24"/>
                <w:szCs w:val="24"/>
              </w:rPr>
              <w:t>have forecasted the discount rate for this company is 8.97% on the basis of few risks factor relating with the company. Greater risk will imply greater amount of risk premium. At present the risk-free rate of government treasury securities are almost 8.64% with which will be added with the anticipate risk premium. I have anticipated 3.36% of aggregate risk premium with the 8.64% risk free rate for the possible investors</w:t>
            </w:r>
            <w:r>
              <w:rPr>
                <w:rFonts w:ascii="Times New Roman" w:hAnsi="Times New Roman" w:cs="Times New Roman"/>
                <w:sz w:val="24"/>
                <w:szCs w:val="24"/>
              </w:rPr>
              <w:t>.</w:t>
            </w:r>
          </w:p>
          <w:p w14:paraId="72E0321C" w14:textId="1DEF53AF" w:rsidR="005F2180" w:rsidRDefault="005F2180" w:rsidP="00CC7D03">
            <w:pPr>
              <w:spacing w:after="0" w:line="240" w:lineRule="auto"/>
              <w:rPr>
                <w:rFonts w:ascii="Times New Roman" w:hAnsi="Times New Roman" w:cs="Times New Roman"/>
                <w:sz w:val="24"/>
                <w:szCs w:val="24"/>
              </w:rPr>
            </w:pPr>
          </w:p>
          <w:p w14:paraId="016A2FA1" w14:textId="61B1D8CD" w:rsidR="005F2180" w:rsidRDefault="005F2180" w:rsidP="00CC7D03">
            <w:pPr>
              <w:spacing w:after="0" w:line="240" w:lineRule="auto"/>
              <w:rPr>
                <w:rFonts w:ascii="Times New Roman" w:hAnsi="Times New Roman" w:cs="Times New Roman"/>
                <w:sz w:val="24"/>
                <w:szCs w:val="24"/>
              </w:rPr>
            </w:pPr>
          </w:p>
          <w:p w14:paraId="7ED71BD8" w14:textId="1D541DF0" w:rsidR="005F2180" w:rsidRDefault="005F2180" w:rsidP="00CC7D03">
            <w:pPr>
              <w:spacing w:after="0" w:line="240" w:lineRule="auto"/>
              <w:rPr>
                <w:rFonts w:ascii="Times New Roman" w:hAnsi="Times New Roman" w:cs="Times New Roman"/>
                <w:sz w:val="24"/>
                <w:szCs w:val="24"/>
              </w:rPr>
            </w:pPr>
          </w:p>
          <w:p w14:paraId="3F0D4C64" w14:textId="7C3867C0" w:rsidR="005F2180" w:rsidRDefault="005F2180" w:rsidP="00CC7D03">
            <w:pPr>
              <w:spacing w:after="0" w:line="240" w:lineRule="auto"/>
              <w:rPr>
                <w:rFonts w:ascii="Times New Roman" w:hAnsi="Times New Roman" w:cs="Times New Roman"/>
                <w:sz w:val="24"/>
                <w:szCs w:val="24"/>
              </w:rPr>
            </w:pPr>
          </w:p>
          <w:p w14:paraId="1AF11F46" w14:textId="2F4970E9" w:rsidR="005F2180" w:rsidRDefault="005F2180" w:rsidP="00CC7D03">
            <w:pPr>
              <w:spacing w:after="0" w:line="240" w:lineRule="auto"/>
              <w:rPr>
                <w:rFonts w:ascii="Times New Roman" w:hAnsi="Times New Roman" w:cs="Times New Roman"/>
                <w:sz w:val="24"/>
                <w:szCs w:val="24"/>
              </w:rPr>
            </w:pPr>
          </w:p>
          <w:p w14:paraId="2F7D6221" w14:textId="782A4A67" w:rsidR="005F2180" w:rsidRDefault="005F2180" w:rsidP="00CC7D03">
            <w:pPr>
              <w:spacing w:after="0" w:line="240" w:lineRule="auto"/>
              <w:rPr>
                <w:rFonts w:ascii="Times New Roman" w:hAnsi="Times New Roman" w:cs="Times New Roman"/>
                <w:sz w:val="24"/>
                <w:szCs w:val="24"/>
              </w:rPr>
            </w:pPr>
          </w:p>
          <w:p w14:paraId="09753706" w14:textId="70CCA057" w:rsidR="005F2180" w:rsidRDefault="005F2180" w:rsidP="00CC7D03">
            <w:pPr>
              <w:spacing w:after="0" w:line="240" w:lineRule="auto"/>
              <w:rPr>
                <w:rFonts w:ascii="Times New Roman" w:hAnsi="Times New Roman" w:cs="Times New Roman"/>
                <w:sz w:val="24"/>
                <w:szCs w:val="24"/>
              </w:rPr>
            </w:pPr>
          </w:p>
          <w:p w14:paraId="75302E86" w14:textId="5475D3DF" w:rsidR="005F2180" w:rsidRDefault="005F2180" w:rsidP="00CC7D03">
            <w:pPr>
              <w:spacing w:after="0" w:line="240" w:lineRule="auto"/>
              <w:rPr>
                <w:rFonts w:ascii="Times New Roman" w:hAnsi="Times New Roman" w:cs="Times New Roman"/>
                <w:sz w:val="24"/>
                <w:szCs w:val="24"/>
              </w:rPr>
            </w:pPr>
          </w:p>
          <w:p w14:paraId="474E0254" w14:textId="16BC3512" w:rsidR="005F2180" w:rsidRDefault="005F2180" w:rsidP="00CC7D03">
            <w:pPr>
              <w:spacing w:after="0" w:line="240" w:lineRule="auto"/>
              <w:rPr>
                <w:rFonts w:ascii="Times New Roman" w:hAnsi="Times New Roman" w:cs="Times New Roman"/>
                <w:sz w:val="24"/>
                <w:szCs w:val="24"/>
              </w:rPr>
            </w:pPr>
          </w:p>
          <w:p w14:paraId="4D4CC43D" w14:textId="151123B1" w:rsidR="005F2180" w:rsidRDefault="005F2180" w:rsidP="00CC7D03">
            <w:pPr>
              <w:spacing w:after="0" w:line="240" w:lineRule="auto"/>
              <w:rPr>
                <w:rFonts w:ascii="Times New Roman" w:hAnsi="Times New Roman" w:cs="Times New Roman"/>
                <w:sz w:val="24"/>
                <w:szCs w:val="24"/>
              </w:rPr>
            </w:pPr>
          </w:p>
          <w:p w14:paraId="4D92F45F" w14:textId="19B5CDC3" w:rsidR="005F2180" w:rsidRDefault="005F2180" w:rsidP="00CC7D03">
            <w:pPr>
              <w:spacing w:after="0" w:line="240" w:lineRule="auto"/>
              <w:rPr>
                <w:rFonts w:ascii="Times New Roman" w:hAnsi="Times New Roman" w:cs="Times New Roman"/>
                <w:sz w:val="24"/>
                <w:szCs w:val="24"/>
              </w:rPr>
            </w:pPr>
          </w:p>
          <w:p w14:paraId="6EA35EDF" w14:textId="0C7B7139" w:rsidR="005F2180" w:rsidRDefault="005F2180" w:rsidP="00CC7D03">
            <w:pPr>
              <w:spacing w:after="0" w:line="240" w:lineRule="auto"/>
              <w:rPr>
                <w:rFonts w:ascii="Times New Roman" w:hAnsi="Times New Roman" w:cs="Times New Roman"/>
                <w:sz w:val="24"/>
                <w:szCs w:val="24"/>
              </w:rPr>
            </w:pPr>
          </w:p>
          <w:p w14:paraId="76B353DF" w14:textId="58A58CBE" w:rsidR="005F2180" w:rsidRDefault="005F2180" w:rsidP="00CC7D03">
            <w:pPr>
              <w:spacing w:after="0" w:line="240" w:lineRule="auto"/>
              <w:rPr>
                <w:rFonts w:ascii="Times New Roman" w:hAnsi="Times New Roman" w:cs="Times New Roman"/>
                <w:sz w:val="24"/>
                <w:szCs w:val="24"/>
              </w:rPr>
            </w:pPr>
          </w:p>
          <w:p w14:paraId="6215433E" w14:textId="64C182C7" w:rsidR="005F2180" w:rsidRDefault="005F2180" w:rsidP="00CC7D03">
            <w:pPr>
              <w:spacing w:after="0" w:line="240" w:lineRule="auto"/>
              <w:rPr>
                <w:rFonts w:ascii="Times New Roman" w:hAnsi="Times New Roman" w:cs="Times New Roman"/>
                <w:sz w:val="24"/>
                <w:szCs w:val="24"/>
              </w:rPr>
            </w:pPr>
          </w:p>
          <w:p w14:paraId="6EC303A7" w14:textId="4A700512" w:rsidR="005F2180" w:rsidRDefault="005F2180" w:rsidP="00CC7D03">
            <w:pPr>
              <w:spacing w:after="0" w:line="240" w:lineRule="auto"/>
              <w:rPr>
                <w:rFonts w:ascii="Times New Roman" w:hAnsi="Times New Roman" w:cs="Times New Roman"/>
                <w:sz w:val="24"/>
                <w:szCs w:val="24"/>
              </w:rPr>
            </w:pPr>
          </w:p>
          <w:p w14:paraId="467F507E" w14:textId="1D3FBA28" w:rsidR="005F2180" w:rsidRDefault="005F2180" w:rsidP="00CC7D03">
            <w:pPr>
              <w:spacing w:after="0" w:line="240" w:lineRule="auto"/>
              <w:rPr>
                <w:rFonts w:ascii="Times New Roman" w:hAnsi="Times New Roman" w:cs="Times New Roman"/>
                <w:sz w:val="24"/>
                <w:szCs w:val="24"/>
              </w:rPr>
            </w:pPr>
          </w:p>
          <w:p w14:paraId="30D555D7" w14:textId="034AF39F" w:rsidR="005F2180" w:rsidRDefault="005F2180" w:rsidP="00CC7D03">
            <w:pPr>
              <w:spacing w:after="0" w:line="240" w:lineRule="auto"/>
              <w:rPr>
                <w:rFonts w:ascii="Times New Roman" w:hAnsi="Times New Roman" w:cs="Times New Roman"/>
                <w:sz w:val="24"/>
                <w:szCs w:val="24"/>
              </w:rPr>
            </w:pPr>
          </w:p>
          <w:p w14:paraId="6D70DE6B" w14:textId="1E11AFE7" w:rsidR="005F2180" w:rsidRDefault="005F2180" w:rsidP="00CC7D03">
            <w:pPr>
              <w:spacing w:after="0" w:line="240" w:lineRule="auto"/>
              <w:rPr>
                <w:rFonts w:ascii="Times New Roman" w:hAnsi="Times New Roman" w:cs="Times New Roman"/>
                <w:sz w:val="24"/>
                <w:szCs w:val="24"/>
              </w:rPr>
            </w:pPr>
          </w:p>
          <w:p w14:paraId="2795F33B" w14:textId="3EA0EEC2" w:rsidR="005F2180" w:rsidRDefault="005F2180" w:rsidP="00CC7D03">
            <w:pPr>
              <w:spacing w:after="0" w:line="240" w:lineRule="auto"/>
              <w:rPr>
                <w:rFonts w:ascii="Times New Roman" w:hAnsi="Times New Roman" w:cs="Times New Roman"/>
                <w:sz w:val="24"/>
                <w:szCs w:val="24"/>
              </w:rPr>
            </w:pPr>
          </w:p>
          <w:p w14:paraId="3EF45787" w14:textId="3ECEA1B9" w:rsidR="005F2180" w:rsidRDefault="005F2180" w:rsidP="00CC7D03">
            <w:pPr>
              <w:spacing w:after="0" w:line="240" w:lineRule="auto"/>
              <w:rPr>
                <w:rFonts w:ascii="Times New Roman" w:hAnsi="Times New Roman" w:cs="Times New Roman"/>
                <w:sz w:val="24"/>
                <w:szCs w:val="24"/>
              </w:rPr>
            </w:pPr>
          </w:p>
          <w:p w14:paraId="181EFB38" w14:textId="779851FB" w:rsidR="005F2180" w:rsidRDefault="005F2180" w:rsidP="00CC7D03">
            <w:pPr>
              <w:spacing w:after="0" w:line="240" w:lineRule="auto"/>
              <w:rPr>
                <w:rFonts w:ascii="Times New Roman" w:hAnsi="Times New Roman" w:cs="Times New Roman"/>
                <w:sz w:val="24"/>
                <w:szCs w:val="24"/>
              </w:rPr>
            </w:pPr>
          </w:p>
          <w:p w14:paraId="298E04B1" w14:textId="4856D38A" w:rsidR="005F2180" w:rsidRDefault="005F2180" w:rsidP="00CC7D03">
            <w:pPr>
              <w:spacing w:after="0" w:line="240" w:lineRule="auto"/>
              <w:rPr>
                <w:rFonts w:ascii="Times New Roman" w:hAnsi="Times New Roman" w:cs="Times New Roman"/>
                <w:sz w:val="24"/>
                <w:szCs w:val="24"/>
              </w:rPr>
            </w:pPr>
          </w:p>
          <w:p w14:paraId="45FE3BC9" w14:textId="45486204" w:rsidR="005F2180" w:rsidRDefault="005F2180" w:rsidP="00CC7D03">
            <w:pPr>
              <w:spacing w:after="0" w:line="240" w:lineRule="auto"/>
              <w:rPr>
                <w:rFonts w:ascii="Times New Roman" w:hAnsi="Times New Roman" w:cs="Times New Roman"/>
                <w:sz w:val="24"/>
                <w:szCs w:val="24"/>
              </w:rPr>
            </w:pPr>
          </w:p>
          <w:p w14:paraId="04E4FEAF" w14:textId="600B4123" w:rsidR="005F2180" w:rsidRDefault="005F2180" w:rsidP="00CC7D03">
            <w:pPr>
              <w:spacing w:after="0" w:line="240" w:lineRule="auto"/>
              <w:rPr>
                <w:rFonts w:ascii="Times New Roman" w:hAnsi="Times New Roman" w:cs="Times New Roman"/>
                <w:sz w:val="24"/>
                <w:szCs w:val="24"/>
              </w:rPr>
            </w:pPr>
          </w:p>
          <w:p w14:paraId="2ACEB315" w14:textId="56B8FE86" w:rsidR="005F2180" w:rsidRDefault="005F2180" w:rsidP="00CC7D03">
            <w:pPr>
              <w:spacing w:after="0" w:line="240" w:lineRule="auto"/>
              <w:rPr>
                <w:rFonts w:ascii="Times New Roman" w:hAnsi="Times New Roman" w:cs="Times New Roman"/>
                <w:sz w:val="24"/>
                <w:szCs w:val="24"/>
              </w:rPr>
            </w:pPr>
          </w:p>
          <w:p w14:paraId="120948FA" w14:textId="77777777" w:rsidR="005F2180" w:rsidRDefault="005F2180" w:rsidP="00CC7D03">
            <w:pPr>
              <w:spacing w:after="0" w:line="240" w:lineRule="auto"/>
              <w:rPr>
                <w:rFonts w:ascii="Times New Roman" w:hAnsi="Times New Roman" w:cs="Times New Roman"/>
                <w:sz w:val="24"/>
                <w:szCs w:val="24"/>
              </w:rPr>
            </w:pPr>
          </w:p>
          <w:tbl>
            <w:tblPr>
              <w:tblW w:w="8690" w:type="dxa"/>
              <w:tblLook w:val="04A0" w:firstRow="1" w:lastRow="0" w:firstColumn="1" w:lastColumn="0" w:noHBand="0" w:noVBand="1"/>
            </w:tblPr>
            <w:tblGrid>
              <w:gridCol w:w="3041"/>
              <w:gridCol w:w="1121"/>
              <w:gridCol w:w="976"/>
              <w:gridCol w:w="976"/>
              <w:gridCol w:w="976"/>
              <w:gridCol w:w="1012"/>
              <w:gridCol w:w="1012"/>
            </w:tblGrid>
            <w:tr w:rsidR="005F2180" w:rsidRPr="005F2180" w14:paraId="63ED25DA" w14:textId="77777777" w:rsidTr="005F2180">
              <w:trPr>
                <w:trHeight w:val="450"/>
              </w:trPr>
              <w:tc>
                <w:tcPr>
                  <w:tcW w:w="8690" w:type="dxa"/>
                  <w:gridSpan w:val="7"/>
                  <w:vMerge w:val="restart"/>
                  <w:tcBorders>
                    <w:top w:val="single" w:sz="8" w:space="0" w:color="auto"/>
                    <w:left w:val="single" w:sz="8" w:space="0" w:color="auto"/>
                    <w:bottom w:val="nil"/>
                    <w:right w:val="single" w:sz="8" w:space="0" w:color="000000"/>
                  </w:tcBorders>
                  <w:shd w:val="clear" w:color="000000" w:fill="FFD966"/>
                  <w:noWrap/>
                  <w:vAlign w:val="bottom"/>
                  <w:hideMark/>
                </w:tcPr>
                <w:p w14:paraId="1D9B2528" w14:textId="77777777" w:rsidR="005F2180" w:rsidRPr="005F2180" w:rsidRDefault="005F2180" w:rsidP="005F2180">
                  <w:pPr>
                    <w:spacing w:after="0" w:line="240" w:lineRule="auto"/>
                    <w:jc w:val="center"/>
                    <w:rPr>
                      <w:rFonts w:ascii="Calibri" w:eastAsia="Times New Roman" w:hAnsi="Calibri" w:cs="Calibri"/>
                      <w:b/>
                      <w:bCs/>
                      <w:color w:val="000000"/>
                      <w:kern w:val="0"/>
                      <w14:ligatures w14:val="none"/>
                    </w:rPr>
                  </w:pPr>
                  <w:r w:rsidRPr="005F2180">
                    <w:rPr>
                      <w:rFonts w:ascii="Calibri" w:eastAsia="Times New Roman" w:hAnsi="Calibri" w:cs="Calibri"/>
                      <w:b/>
                      <w:bCs/>
                      <w:color w:val="000000"/>
                      <w:kern w:val="0"/>
                      <w14:ligatures w14:val="none"/>
                    </w:rPr>
                    <w:lastRenderedPageBreak/>
                    <w:t xml:space="preserve">S. </w:t>
                  </w:r>
                  <w:proofErr w:type="spellStart"/>
                  <w:r w:rsidRPr="005F2180">
                    <w:rPr>
                      <w:rFonts w:ascii="Calibri" w:eastAsia="Times New Roman" w:hAnsi="Calibri" w:cs="Calibri"/>
                      <w:b/>
                      <w:bCs/>
                      <w:color w:val="000000"/>
                      <w:kern w:val="0"/>
                      <w14:ligatures w14:val="none"/>
                    </w:rPr>
                    <w:t>Alam</w:t>
                  </w:r>
                  <w:proofErr w:type="spellEnd"/>
                  <w:r w:rsidRPr="005F2180">
                    <w:rPr>
                      <w:rFonts w:ascii="Calibri" w:eastAsia="Times New Roman" w:hAnsi="Calibri" w:cs="Calibri"/>
                      <w:b/>
                      <w:bCs/>
                      <w:color w:val="000000"/>
                      <w:kern w:val="0"/>
                      <w14:ligatures w14:val="none"/>
                    </w:rPr>
                    <w:t xml:space="preserve"> Cold Rolled LTD</w:t>
                  </w:r>
                </w:p>
              </w:tc>
            </w:tr>
            <w:tr w:rsidR="005F2180" w:rsidRPr="005F2180" w14:paraId="64CF3B4A" w14:textId="77777777" w:rsidTr="005F2180">
              <w:trPr>
                <w:trHeight w:val="450"/>
              </w:trPr>
              <w:tc>
                <w:tcPr>
                  <w:tcW w:w="8690" w:type="dxa"/>
                  <w:gridSpan w:val="7"/>
                  <w:vMerge/>
                  <w:tcBorders>
                    <w:top w:val="single" w:sz="8" w:space="0" w:color="auto"/>
                    <w:left w:val="single" w:sz="8" w:space="0" w:color="auto"/>
                    <w:bottom w:val="nil"/>
                    <w:right w:val="single" w:sz="8" w:space="0" w:color="000000"/>
                  </w:tcBorders>
                  <w:vAlign w:val="center"/>
                  <w:hideMark/>
                </w:tcPr>
                <w:p w14:paraId="1BD2107D" w14:textId="77777777" w:rsidR="005F2180" w:rsidRPr="005F2180" w:rsidRDefault="005F2180" w:rsidP="005F2180">
                  <w:pPr>
                    <w:spacing w:after="0" w:line="240" w:lineRule="auto"/>
                    <w:rPr>
                      <w:rFonts w:ascii="Calibri" w:eastAsia="Times New Roman" w:hAnsi="Calibri" w:cs="Calibri"/>
                      <w:b/>
                      <w:bCs/>
                      <w:color w:val="000000"/>
                      <w:kern w:val="0"/>
                      <w14:ligatures w14:val="none"/>
                    </w:rPr>
                  </w:pPr>
                </w:p>
              </w:tc>
            </w:tr>
            <w:tr w:rsidR="005F2180" w:rsidRPr="005F2180" w14:paraId="2B23A95B" w14:textId="77777777" w:rsidTr="005F2180">
              <w:trPr>
                <w:trHeight w:val="288"/>
              </w:trPr>
              <w:tc>
                <w:tcPr>
                  <w:tcW w:w="8690" w:type="dxa"/>
                  <w:gridSpan w:val="7"/>
                  <w:tcBorders>
                    <w:top w:val="nil"/>
                    <w:left w:val="single" w:sz="8" w:space="0" w:color="auto"/>
                    <w:bottom w:val="single" w:sz="4" w:space="0" w:color="auto"/>
                    <w:right w:val="single" w:sz="8" w:space="0" w:color="000000"/>
                  </w:tcBorders>
                  <w:shd w:val="clear" w:color="000000" w:fill="C65911"/>
                  <w:noWrap/>
                  <w:vAlign w:val="bottom"/>
                  <w:hideMark/>
                </w:tcPr>
                <w:p w14:paraId="7D226257" w14:textId="77777777" w:rsidR="005F2180" w:rsidRPr="005F2180" w:rsidRDefault="005F2180" w:rsidP="005F2180">
                  <w:pPr>
                    <w:spacing w:after="0" w:line="240" w:lineRule="auto"/>
                    <w:jc w:val="center"/>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Forecasting Firm Value</w:t>
                  </w:r>
                </w:p>
              </w:tc>
            </w:tr>
            <w:tr w:rsidR="005F2180" w:rsidRPr="005F2180" w14:paraId="7B8C8B91" w14:textId="77777777" w:rsidTr="005F2180">
              <w:trPr>
                <w:trHeight w:val="288"/>
              </w:trPr>
              <w:tc>
                <w:tcPr>
                  <w:tcW w:w="4510" w:type="dxa"/>
                  <w:tcBorders>
                    <w:top w:val="nil"/>
                    <w:left w:val="single" w:sz="8" w:space="0" w:color="auto"/>
                    <w:bottom w:val="single" w:sz="4" w:space="0" w:color="000000"/>
                    <w:right w:val="single" w:sz="4" w:space="0" w:color="000000"/>
                  </w:tcBorders>
                  <w:shd w:val="clear" w:color="000000" w:fill="9BC2E6"/>
                  <w:noWrap/>
                  <w:vAlign w:val="bottom"/>
                  <w:hideMark/>
                </w:tcPr>
                <w:p w14:paraId="1224C461"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Particulars</w:t>
                  </w:r>
                </w:p>
              </w:tc>
              <w:tc>
                <w:tcPr>
                  <w:tcW w:w="683" w:type="dxa"/>
                  <w:tcBorders>
                    <w:top w:val="nil"/>
                    <w:left w:val="nil"/>
                    <w:bottom w:val="single" w:sz="4" w:space="0" w:color="000000"/>
                    <w:right w:val="single" w:sz="4" w:space="0" w:color="000000"/>
                  </w:tcBorders>
                  <w:shd w:val="clear" w:color="000000" w:fill="9BC2E6"/>
                  <w:noWrap/>
                  <w:vAlign w:val="bottom"/>
                  <w:hideMark/>
                </w:tcPr>
                <w:p w14:paraId="278E792F"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2022</w:t>
                  </w:r>
                </w:p>
              </w:tc>
              <w:tc>
                <w:tcPr>
                  <w:tcW w:w="761" w:type="dxa"/>
                  <w:tcBorders>
                    <w:top w:val="nil"/>
                    <w:left w:val="nil"/>
                    <w:bottom w:val="single" w:sz="4" w:space="0" w:color="000000"/>
                    <w:right w:val="single" w:sz="4" w:space="0" w:color="000000"/>
                  </w:tcBorders>
                  <w:shd w:val="clear" w:color="000000" w:fill="9BC2E6"/>
                  <w:noWrap/>
                  <w:vAlign w:val="bottom"/>
                  <w:hideMark/>
                </w:tcPr>
                <w:p w14:paraId="1FCBBF8A" w14:textId="77777777" w:rsidR="005F2180" w:rsidRPr="00E1714D" w:rsidRDefault="005F2180" w:rsidP="005F2180">
                  <w:pPr>
                    <w:spacing w:after="0" w:line="240" w:lineRule="auto"/>
                    <w:jc w:val="right"/>
                    <w:rPr>
                      <w:rFonts w:ascii="Times New Roman" w:eastAsia="Times New Roman" w:hAnsi="Times New Roman" w:cs="Times New Roman"/>
                      <w:iCs/>
                      <w:color w:val="000000"/>
                      <w:kern w:val="0"/>
                      <w14:ligatures w14:val="none"/>
                    </w:rPr>
                  </w:pPr>
                  <w:r w:rsidRPr="00E1714D">
                    <w:rPr>
                      <w:rFonts w:ascii="Times New Roman" w:eastAsia="Times New Roman" w:hAnsi="Times New Roman" w:cs="Times New Roman"/>
                      <w:iCs/>
                      <w:color w:val="000000"/>
                      <w:kern w:val="0"/>
                      <w14:ligatures w14:val="none"/>
                    </w:rPr>
                    <w:t>2023</w:t>
                  </w:r>
                </w:p>
              </w:tc>
              <w:tc>
                <w:tcPr>
                  <w:tcW w:w="858" w:type="dxa"/>
                  <w:tcBorders>
                    <w:top w:val="nil"/>
                    <w:left w:val="nil"/>
                    <w:bottom w:val="single" w:sz="4" w:space="0" w:color="000000"/>
                    <w:right w:val="single" w:sz="4" w:space="0" w:color="000000"/>
                  </w:tcBorders>
                  <w:shd w:val="clear" w:color="000000" w:fill="9BC2E6"/>
                  <w:noWrap/>
                  <w:vAlign w:val="bottom"/>
                  <w:hideMark/>
                </w:tcPr>
                <w:p w14:paraId="667FE533" w14:textId="77777777" w:rsidR="005F2180" w:rsidRPr="00E1714D" w:rsidRDefault="005F2180" w:rsidP="005F2180">
                  <w:pPr>
                    <w:spacing w:after="0" w:line="240" w:lineRule="auto"/>
                    <w:jc w:val="right"/>
                    <w:rPr>
                      <w:rFonts w:ascii="Times New Roman" w:eastAsia="Times New Roman" w:hAnsi="Times New Roman" w:cs="Times New Roman"/>
                      <w:iCs/>
                      <w:color w:val="000000"/>
                      <w:kern w:val="0"/>
                      <w14:ligatures w14:val="none"/>
                    </w:rPr>
                  </w:pPr>
                  <w:r w:rsidRPr="00E1714D">
                    <w:rPr>
                      <w:rFonts w:ascii="Times New Roman" w:eastAsia="Times New Roman" w:hAnsi="Times New Roman" w:cs="Times New Roman"/>
                      <w:iCs/>
                      <w:color w:val="000000"/>
                      <w:kern w:val="0"/>
                      <w14:ligatures w14:val="none"/>
                    </w:rPr>
                    <w:t>2024</w:t>
                  </w:r>
                </w:p>
              </w:tc>
              <w:tc>
                <w:tcPr>
                  <w:tcW w:w="780" w:type="dxa"/>
                  <w:tcBorders>
                    <w:top w:val="nil"/>
                    <w:left w:val="nil"/>
                    <w:bottom w:val="single" w:sz="4" w:space="0" w:color="000000"/>
                    <w:right w:val="single" w:sz="4" w:space="0" w:color="000000"/>
                  </w:tcBorders>
                  <w:shd w:val="clear" w:color="000000" w:fill="9BC2E6"/>
                  <w:noWrap/>
                  <w:vAlign w:val="bottom"/>
                  <w:hideMark/>
                </w:tcPr>
                <w:p w14:paraId="5388CE16" w14:textId="77777777" w:rsidR="005F2180" w:rsidRPr="00E1714D" w:rsidRDefault="005F2180" w:rsidP="005F2180">
                  <w:pPr>
                    <w:spacing w:after="0" w:line="240" w:lineRule="auto"/>
                    <w:jc w:val="right"/>
                    <w:rPr>
                      <w:rFonts w:ascii="Times New Roman" w:eastAsia="Times New Roman" w:hAnsi="Times New Roman" w:cs="Times New Roman"/>
                      <w:iCs/>
                      <w:color w:val="000000"/>
                      <w:kern w:val="0"/>
                      <w14:ligatures w14:val="none"/>
                    </w:rPr>
                  </w:pPr>
                  <w:r w:rsidRPr="00E1714D">
                    <w:rPr>
                      <w:rFonts w:ascii="Times New Roman" w:eastAsia="Times New Roman" w:hAnsi="Times New Roman" w:cs="Times New Roman"/>
                      <w:iCs/>
                      <w:color w:val="000000"/>
                      <w:kern w:val="0"/>
                      <w14:ligatures w14:val="none"/>
                    </w:rPr>
                    <w:t>2025</w:t>
                  </w:r>
                </w:p>
              </w:tc>
              <w:tc>
                <w:tcPr>
                  <w:tcW w:w="735" w:type="dxa"/>
                  <w:tcBorders>
                    <w:top w:val="nil"/>
                    <w:left w:val="nil"/>
                    <w:bottom w:val="single" w:sz="4" w:space="0" w:color="000000"/>
                    <w:right w:val="single" w:sz="4" w:space="0" w:color="000000"/>
                  </w:tcBorders>
                  <w:shd w:val="clear" w:color="000000" w:fill="9BC2E6"/>
                  <w:noWrap/>
                  <w:vAlign w:val="bottom"/>
                  <w:hideMark/>
                </w:tcPr>
                <w:p w14:paraId="425705CC" w14:textId="77777777" w:rsidR="005F2180" w:rsidRPr="00E1714D" w:rsidRDefault="005F2180" w:rsidP="005F2180">
                  <w:pPr>
                    <w:spacing w:after="0" w:line="240" w:lineRule="auto"/>
                    <w:jc w:val="right"/>
                    <w:rPr>
                      <w:rFonts w:ascii="Times New Roman" w:eastAsia="Times New Roman" w:hAnsi="Times New Roman" w:cs="Times New Roman"/>
                      <w:iCs/>
                      <w:color w:val="000000"/>
                      <w:kern w:val="0"/>
                      <w14:ligatures w14:val="none"/>
                    </w:rPr>
                  </w:pPr>
                  <w:r w:rsidRPr="00E1714D">
                    <w:rPr>
                      <w:rFonts w:ascii="Times New Roman" w:eastAsia="Times New Roman" w:hAnsi="Times New Roman" w:cs="Times New Roman"/>
                      <w:iCs/>
                      <w:color w:val="000000"/>
                      <w:kern w:val="0"/>
                      <w14:ligatures w14:val="none"/>
                    </w:rPr>
                    <w:t>2026</w:t>
                  </w:r>
                </w:p>
              </w:tc>
              <w:tc>
                <w:tcPr>
                  <w:tcW w:w="363" w:type="dxa"/>
                  <w:tcBorders>
                    <w:top w:val="nil"/>
                    <w:left w:val="nil"/>
                    <w:bottom w:val="single" w:sz="4" w:space="0" w:color="000000"/>
                    <w:right w:val="single" w:sz="8" w:space="0" w:color="auto"/>
                  </w:tcBorders>
                  <w:shd w:val="clear" w:color="000000" w:fill="9BC2E6"/>
                  <w:noWrap/>
                  <w:vAlign w:val="bottom"/>
                  <w:hideMark/>
                </w:tcPr>
                <w:p w14:paraId="1F863ADA" w14:textId="77777777" w:rsidR="005F2180" w:rsidRPr="00E1714D" w:rsidRDefault="005F2180" w:rsidP="005F2180">
                  <w:pPr>
                    <w:spacing w:after="0" w:line="240" w:lineRule="auto"/>
                    <w:jc w:val="right"/>
                    <w:rPr>
                      <w:rFonts w:ascii="Times New Roman" w:eastAsia="Times New Roman" w:hAnsi="Times New Roman" w:cs="Times New Roman"/>
                      <w:iCs/>
                      <w:color w:val="000000"/>
                      <w:kern w:val="0"/>
                      <w14:ligatures w14:val="none"/>
                    </w:rPr>
                  </w:pPr>
                  <w:r w:rsidRPr="00E1714D">
                    <w:rPr>
                      <w:rFonts w:ascii="Times New Roman" w:eastAsia="Times New Roman" w:hAnsi="Times New Roman" w:cs="Times New Roman"/>
                      <w:iCs/>
                      <w:color w:val="000000"/>
                      <w:kern w:val="0"/>
                      <w14:ligatures w14:val="none"/>
                    </w:rPr>
                    <w:t>2027</w:t>
                  </w:r>
                </w:p>
              </w:tc>
            </w:tr>
            <w:tr w:rsidR="005F2180" w:rsidRPr="005F2180" w14:paraId="4595C22C" w14:textId="77777777" w:rsidTr="005F2180">
              <w:trPr>
                <w:trHeight w:val="288"/>
              </w:trPr>
              <w:tc>
                <w:tcPr>
                  <w:tcW w:w="4510" w:type="dxa"/>
                  <w:tcBorders>
                    <w:top w:val="nil"/>
                    <w:left w:val="single" w:sz="8" w:space="0" w:color="auto"/>
                    <w:bottom w:val="single" w:sz="4" w:space="0" w:color="000000"/>
                    <w:right w:val="single" w:sz="4" w:space="0" w:color="000000"/>
                  </w:tcBorders>
                  <w:shd w:val="clear" w:color="000000" w:fill="F4B084"/>
                  <w:noWrap/>
                  <w:vAlign w:val="bottom"/>
                  <w:hideMark/>
                </w:tcPr>
                <w:p w14:paraId="59D339BA"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Sale</w:t>
                  </w:r>
                </w:p>
              </w:tc>
              <w:tc>
                <w:tcPr>
                  <w:tcW w:w="683" w:type="dxa"/>
                  <w:tcBorders>
                    <w:top w:val="nil"/>
                    <w:left w:val="nil"/>
                    <w:bottom w:val="single" w:sz="4" w:space="0" w:color="000000"/>
                    <w:right w:val="single" w:sz="4" w:space="0" w:color="000000"/>
                  </w:tcBorders>
                  <w:shd w:val="clear" w:color="000000" w:fill="F4B084"/>
                  <w:vAlign w:val="center"/>
                  <w:hideMark/>
                </w:tcPr>
                <w:p w14:paraId="175A7EBF"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4761270000</w:t>
                  </w:r>
                </w:p>
              </w:tc>
              <w:tc>
                <w:tcPr>
                  <w:tcW w:w="761" w:type="dxa"/>
                  <w:tcBorders>
                    <w:top w:val="nil"/>
                    <w:left w:val="nil"/>
                    <w:bottom w:val="single" w:sz="4" w:space="0" w:color="000000"/>
                    <w:right w:val="single" w:sz="4" w:space="0" w:color="000000"/>
                  </w:tcBorders>
                  <w:shd w:val="clear" w:color="000000" w:fill="F4B084"/>
                  <w:noWrap/>
                  <w:vAlign w:val="center"/>
                  <w:hideMark/>
                </w:tcPr>
                <w:p w14:paraId="05BD27A1"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5935875309</w:t>
                  </w:r>
                </w:p>
              </w:tc>
              <w:tc>
                <w:tcPr>
                  <w:tcW w:w="858" w:type="dxa"/>
                  <w:tcBorders>
                    <w:top w:val="nil"/>
                    <w:left w:val="nil"/>
                    <w:bottom w:val="single" w:sz="4" w:space="0" w:color="000000"/>
                    <w:right w:val="single" w:sz="4" w:space="0" w:color="000000"/>
                  </w:tcBorders>
                  <w:shd w:val="clear" w:color="000000" w:fill="F4B084"/>
                  <w:noWrap/>
                  <w:vAlign w:val="center"/>
                  <w:hideMark/>
                </w:tcPr>
                <w:p w14:paraId="44A5EE7B"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7400255748</w:t>
                  </w:r>
                </w:p>
              </w:tc>
              <w:tc>
                <w:tcPr>
                  <w:tcW w:w="780" w:type="dxa"/>
                  <w:tcBorders>
                    <w:top w:val="nil"/>
                    <w:left w:val="nil"/>
                    <w:bottom w:val="single" w:sz="4" w:space="0" w:color="000000"/>
                    <w:right w:val="single" w:sz="4" w:space="0" w:color="000000"/>
                  </w:tcBorders>
                  <w:shd w:val="clear" w:color="000000" w:fill="F4B084"/>
                  <w:noWrap/>
                  <w:vAlign w:val="center"/>
                  <w:hideMark/>
                </w:tcPr>
                <w:p w14:paraId="2CBAB7DB"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9225898841</w:t>
                  </w:r>
                </w:p>
              </w:tc>
              <w:tc>
                <w:tcPr>
                  <w:tcW w:w="735" w:type="dxa"/>
                  <w:tcBorders>
                    <w:top w:val="nil"/>
                    <w:left w:val="nil"/>
                    <w:bottom w:val="single" w:sz="4" w:space="0" w:color="000000"/>
                    <w:right w:val="single" w:sz="4" w:space="0" w:color="000000"/>
                  </w:tcBorders>
                  <w:shd w:val="clear" w:color="000000" w:fill="F4B084"/>
                  <w:noWrap/>
                  <w:vAlign w:val="center"/>
                  <w:hideMark/>
                </w:tcPr>
                <w:p w14:paraId="122C17DD"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11501928085</w:t>
                  </w:r>
                </w:p>
              </w:tc>
              <w:tc>
                <w:tcPr>
                  <w:tcW w:w="363" w:type="dxa"/>
                  <w:tcBorders>
                    <w:top w:val="nil"/>
                    <w:left w:val="nil"/>
                    <w:bottom w:val="single" w:sz="4" w:space="0" w:color="000000"/>
                    <w:right w:val="single" w:sz="8" w:space="0" w:color="auto"/>
                  </w:tcBorders>
                  <w:shd w:val="clear" w:color="000000" w:fill="F4B084"/>
                  <w:noWrap/>
                  <w:vAlign w:val="center"/>
                  <w:hideMark/>
                </w:tcPr>
                <w:p w14:paraId="409C41D1"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14339453743</w:t>
                  </w:r>
                </w:p>
              </w:tc>
            </w:tr>
            <w:tr w:rsidR="005F2180" w:rsidRPr="005F2180" w14:paraId="3AD8697B" w14:textId="77777777" w:rsidTr="005F2180">
              <w:trPr>
                <w:trHeight w:val="288"/>
              </w:trPr>
              <w:tc>
                <w:tcPr>
                  <w:tcW w:w="4510" w:type="dxa"/>
                  <w:tcBorders>
                    <w:top w:val="nil"/>
                    <w:left w:val="single" w:sz="8" w:space="0" w:color="auto"/>
                    <w:bottom w:val="single" w:sz="4" w:space="0" w:color="000000"/>
                    <w:right w:val="single" w:sz="4" w:space="0" w:color="000000"/>
                  </w:tcBorders>
                  <w:shd w:val="clear" w:color="000000" w:fill="F4B084"/>
                  <w:noWrap/>
                  <w:vAlign w:val="bottom"/>
                  <w:hideMark/>
                </w:tcPr>
                <w:p w14:paraId="1D46E442"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EBIT</w:t>
                  </w:r>
                </w:p>
              </w:tc>
              <w:tc>
                <w:tcPr>
                  <w:tcW w:w="683" w:type="dxa"/>
                  <w:tcBorders>
                    <w:top w:val="nil"/>
                    <w:left w:val="nil"/>
                    <w:bottom w:val="single" w:sz="4" w:space="0" w:color="000000"/>
                    <w:right w:val="single" w:sz="4" w:space="0" w:color="000000"/>
                  </w:tcBorders>
                  <w:shd w:val="clear" w:color="000000" w:fill="F4B084"/>
                  <w:vAlign w:val="center"/>
                  <w:hideMark/>
                </w:tcPr>
                <w:p w14:paraId="43AF7C63"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522470000</w:t>
                  </w:r>
                </w:p>
              </w:tc>
              <w:tc>
                <w:tcPr>
                  <w:tcW w:w="761" w:type="dxa"/>
                  <w:tcBorders>
                    <w:top w:val="nil"/>
                    <w:left w:val="nil"/>
                    <w:bottom w:val="single" w:sz="4" w:space="0" w:color="000000"/>
                    <w:right w:val="single" w:sz="4" w:space="0" w:color="000000"/>
                  </w:tcBorders>
                  <w:shd w:val="clear" w:color="000000" w:fill="F4B084"/>
                  <w:noWrap/>
                  <w:vAlign w:val="center"/>
                  <w:hideMark/>
                </w:tcPr>
                <w:p w14:paraId="3E43B596"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596033776</w:t>
                  </w:r>
                </w:p>
              </w:tc>
              <w:tc>
                <w:tcPr>
                  <w:tcW w:w="858" w:type="dxa"/>
                  <w:tcBorders>
                    <w:top w:val="nil"/>
                    <w:left w:val="nil"/>
                    <w:bottom w:val="single" w:sz="4" w:space="0" w:color="000000"/>
                    <w:right w:val="single" w:sz="4" w:space="0" w:color="000000"/>
                  </w:tcBorders>
                  <w:shd w:val="clear" w:color="000000" w:fill="F4B084"/>
                  <w:noWrap/>
                  <w:vAlign w:val="center"/>
                  <w:hideMark/>
                </w:tcPr>
                <w:p w14:paraId="469A0A3E"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679955331.7</w:t>
                  </w:r>
                </w:p>
              </w:tc>
              <w:tc>
                <w:tcPr>
                  <w:tcW w:w="780" w:type="dxa"/>
                  <w:tcBorders>
                    <w:top w:val="nil"/>
                    <w:left w:val="nil"/>
                    <w:bottom w:val="single" w:sz="4" w:space="0" w:color="000000"/>
                    <w:right w:val="single" w:sz="4" w:space="0" w:color="000000"/>
                  </w:tcBorders>
                  <w:shd w:val="clear" w:color="000000" w:fill="F4B084"/>
                  <w:noWrap/>
                  <w:vAlign w:val="center"/>
                  <w:hideMark/>
                </w:tcPr>
                <w:p w14:paraId="1E87C2B1"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775693042.4</w:t>
                  </w:r>
                </w:p>
              </w:tc>
              <w:tc>
                <w:tcPr>
                  <w:tcW w:w="735" w:type="dxa"/>
                  <w:tcBorders>
                    <w:top w:val="nil"/>
                    <w:left w:val="nil"/>
                    <w:bottom w:val="single" w:sz="4" w:space="0" w:color="000000"/>
                    <w:right w:val="single" w:sz="4" w:space="0" w:color="000000"/>
                  </w:tcBorders>
                  <w:shd w:val="clear" w:color="000000" w:fill="F4B084"/>
                  <w:noWrap/>
                  <w:vAlign w:val="center"/>
                  <w:hideMark/>
                </w:tcPr>
                <w:p w14:paraId="5944D5CB"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884910622.7</w:t>
                  </w:r>
                </w:p>
              </w:tc>
              <w:tc>
                <w:tcPr>
                  <w:tcW w:w="363" w:type="dxa"/>
                  <w:tcBorders>
                    <w:top w:val="nil"/>
                    <w:left w:val="nil"/>
                    <w:bottom w:val="single" w:sz="4" w:space="0" w:color="000000"/>
                    <w:right w:val="single" w:sz="8" w:space="0" w:color="auto"/>
                  </w:tcBorders>
                  <w:shd w:val="clear" w:color="000000" w:fill="F4B084"/>
                  <w:noWrap/>
                  <w:vAlign w:val="center"/>
                  <w:hideMark/>
                </w:tcPr>
                <w:p w14:paraId="40CAB040"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1009506038</w:t>
                  </w:r>
                </w:p>
              </w:tc>
            </w:tr>
            <w:tr w:rsidR="005F2180" w:rsidRPr="005F2180" w14:paraId="113B9908" w14:textId="77777777" w:rsidTr="005F2180">
              <w:trPr>
                <w:trHeight w:val="288"/>
              </w:trPr>
              <w:tc>
                <w:tcPr>
                  <w:tcW w:w="4510" w:type="dxa"/>
                  <w:tcBorders>
                    <w:top w:val="nil"/>
                    <w:left w:val="single" w:sz="8" w:space="0" w:color="auto"/>
                    <w:bottom w:val="single" w:sz="4" w:space="0" w:color="000000"/>
                    <w:right w:val="single" w:sz="4" w:space="0" w:color="000000"/>
                  </w:tcBorders>
                  <w:shd w:val="clear" w:color="000000" w:fill="D0CECE"/>
                  <w:noWrap/>
                  <w:vAlign w:val="bottom"/>
                  <w:hideMark/>
                </w:tcPr>
                <w:p w14:paraId="1B53728C"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EBIT(1-Tax)</w:t>
                  </w:r>
                </w:p>
              </w:tc>
              <w:tc>
                <w:tcPr>
                  <w:tcW w:w="683" w:type="dxa"/>
                  <w:tcBorders>
                    <w:top w:val="nil"/>
                    <w:left w:val="nil"/>
                    <w:bottom w:val="single" w:sz="4" w:space="0" w:color="000000"/>
                    <w:right w:val="single" w:sz="4" w:space="0" w:color="000000"/>
                  </w:tcBorders>
                  <w:shd w:val="clear" w:color="000000" w:fill="D0CECE"/>
                  <w:noWrap/>
                  <w:vAlign w:val="center"/>
                  <w:hideMark/>
                </w:tcPr>
                <w:p w14:paraId="6B5E16AF"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417976000</w:t>
                  </w:r>
                </w:p>
              </w:tc>
              <w:tc>
                <w:tcPr>
                  <w:tcW w:w="761" w:type="dxa"/>
                  <w:tcBorders>
                    <w:top w:val="nil"/>
                    <w:left w:val="nil"/>
                    <w:bottom w:val="single" w:sz="4" w:space="0" w:color="000000"/>
                    <w:right w:val="single" w:sz="4" w:space="0" w:color="000000"/>
                  </w:tcBorders>
                  <w:shd w:val="clear" w:color="000000" w:fill="D0CECE"/>
                  <w:noWrap/>
                  <w:vAlign w:val="center"/>
                  <w:hideMark/>
                </w:tcPr>
                <w:p w14:paraId="13992FC3"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476827020.8</w:t>
                  </w:r>
                </w:p>
              </w:tc>
              <w:tc>
                <w:tcPr>
                  <w:tcW w:w="858" w:type="dxa"/>
                  <w:tcBorders>
                    <w:top w:val="nil"/>
                    <w:left w:val="nil"/>
                    <w:bottom w:val="single" w:sz="4" w:space="0" w:color="000000"/>
                    <w:right w:val="single" w:sz="4" w:space="0" w:color="000000"/>
                  </w:tcBorders>
                  <w:shd w:val="clear" w:color="000000" w:fill="D0CECE"/>
                  <w:noWrap/>
                  <w:vAlign w:val="center"/>
                  <w:hideMark/>
                </w:tcPr>
                <w:p w14:paraId="76CA0CCD"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543964265.3</w:t>
                  </w:r>
                </w:p>
              </w:tc>
              <w:tc>
                <w:tcPr>
                  <w:tcW w:w="780" w:type="dxa"/>
                  <w:tcBorders>
                    <w:top w:val="nil"/>
                    <w:left w:val="nil"/>
                    <w:bottom w:val="single" w:sz="4" w:space="0" w:color="000000"/>
                    <w:right w:val="single" w:sz="4" w:space="0" w:color="000000"/>
                  </w:tcBorders>
                  <w:shd w:val="clear" w:color="000000" w:fill="D0CECE"/>
                  <w:noWrap/>
                  <w:vAlign w:val="center"/>
                  <w:hideMark/>
                </w:tcPr>
                <w:p w14:paraId="405A00D2"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620554433.9</w:t>
                  </w:r>
                </w:p>
              </w:tc>
              <w:tc>
                <w:tcPr>
                  <w:tcW w:w="735" w:type="dxa"/>
                  <w:tcBorders>
                    <w:top w:val="nil"/>
                    <w:left w:val="nil"/>
                    <w:bottom w:val="single" w:sz="4" w:space="0" w:color="000000"/>
                    <w:right w:val="single" w:sz="4" w:space="0" w:color="000000"/>
                  </w:tcBorders>
                  <w:shd w:val="clear" w:color="000000" w:fill="D0CECE"/>
                  <w:noWrap/>
                  <w:vAlign w:val="center"/>
                  <w:hideMark/>
                </w:tcPr>
                <w:p w14:paraId="57DE44F1"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707928498.2</w:t>
                  </w:r>
                </w:p>
              </w:tc>
              <w:tc>
                <w:tcPr>
                  <w:tcW w:w="363" w:type="dxa"/>
                  <w:tcBorders>
                    <w:top w:val="nil"/>
                    <w:left w:val="nil"/>
                    <w:bottom w:val="single" w:sz="4" w:space="0" w:color="000000"/>
                    <w:right w:val="single" w:sz="8" w:space="0" w:color="auto"/>
                  </w:tcBorders>
                  <w:shd w:val="clear" w:color="000000" w:fill="D0CECE"/>
                  <w:noWrap/>
                  <w:vAlign w:val="center"/>
                  <w:hideMark/>
                </w:tcPr>
                <w:p w14:paraId="0507A46D"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807604830.7</w:t>
                  </w:r>
                </w:p>
              </w:tc>
            </w:tr>
            <w:tr w:rsidR="005F2180" w:rsidRPr="005F2180" w14:paraId="56131C4A" w14:textId="77777777" w:rsidTr="005F2180">
              <w:trPr>
                <w:trHeight w:val="288"/>
              </w:trPr>
              <w:tc>
                <w:tcPr>
                  <w:tcW w:w="4510" w:type="dxa"/>
                  <w:tcBorders>
                    <w:top w:val="nil"/>
                    <w:left w:val="single" w:sz="8" w:space="0" w:color="auto"/>
                    <w:bottom w:val="single" w:sz="4" w:space="0" w:color="000000"/>
                    <w:right w:val="single" w:sz="4" w:space="0" w:color="000000"/>
                  </w:tcBorders>
                  <w:shd w:val="clear" w:color="000000" w:fill="D9D9D9"/>
                  <w:noWrap/>
                  <w:vAlign w:val="bottom"/>
                  <w:hideMark/>
                </w:tcPr>
                <w:p w14:paraId="366A7A8F"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w:t>
                  </w:r>
                  <w:r w:rsidRPr="005F2180">
                    <w:rPr>
                      <w:rFonts w:ascii="Times New Roman" w:eastAsia="Times New Roman" w:hAnsi="Times New Roman" w:cs="Times New Roman"/>
                      <w:b/>
                      <w:bCs/>
                      <w:color w:val="000000"/>
                      <w:kern w:val="0"/>
                      <w14:ligatures w14:val="none"/>
                    </w:rPr>
                    <w:t>Add</w:t>
                  </w:r>
                  <w:r w:rsidRPr="005F2180">
                    <w:rPr>
                      <w:rFonts w:ascii="Times New Roman" w:eastAsia="Times New Roman" w:hAnsi="Times New Roman" w:cs="Times New Roman"/>
                      <w:color w:val="000000"/>
                      <w:kern w:val="0"/>
                      <w14:ligatures w14:val="none"/>
                    </w:rPr>
                    <w:t>)Depreciation</w:t>
                  </w:r>
                </w:p>
              </w:tc>
              <w:tc>
                <w:tcPr>
                  <w:tcW w:w="683" w:type="dxa"/>
                  <w:tcBorders>
                    <w:top w:val="nil"/>
                    <w:left w:val="nil"/>
                    <w:bottom w:val="single" w:sz="4" w:space="0" w:color="000000"/>
                    <w:right w:val="single" w:sz="4" w:space="0" w:color="000000"/>
                  </w:tcBorders>
                  <w:shd w:val="clear" w:color="000000" w:fill="D9D9D9"/>
                  <w:noWrap/>
                  <w:vAlign w:val="center"/>
                  <w:hideMark/>
                </w:tcPr>
                <w:p w14:paraId="2DEC91B3"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13331556</w:t>
                  </w:r>
                </w:p>
              </w:tc>
              <w:tc>
                <w:tcPr>
                  <w:tcW w:w="761" w:type="dxa"/>
                  <w:tcBorders>
                    <w:top w:val="nil"/>
                    <w:left w:val="nil"/>
                    <w:bottom w:val="single" w:sz="4" w:space="0" w:color="000000"/>
                    <w:right w:val="single" w:sz="4" w:space="0" w:color="000000"/>
                  </w:tcBorders>
                  <w:shd w:val="clear" w:color="000000" w:fill="D9D9D9"/>
                  <w:noWrap/>
                  <w:vAlign w:val="center"/>
                  <w:hideMark/>
                </w:tcPr>
                <w:p w14:paraId="679E3A05"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13368884.36</w:t>
                  </w:r>
                </w:p>
              </w:tc>
              <w:tc>
                <w:tcPr>
                  <w:tcW w:w="858" w:type="dxa"/>
                  <w:tcBorders>
                    <w:top w:val="nil"/>
                    <w:left w:val="nil"/>
                    <w:bottom w:val="single" w:sz="4" w:space="0" w:color="000000"/>
                    <w:right w:val="single" w:sz="4" w:space="0" w:color="000000"/>
                  </w:tcBorders>
                  <w:shd w:val="clear" w:color="000000" w:fill="D9D9D9"/>
                  <w:noWrap/>
                  <w:vAlign w:val="center"/>
                  <w:hideMark/>
                </w:tcPr>
                <w:p w14:paraId="3C24C249"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13406317.23</w:t>
                  </w:r>
                </w:p>
              </w:tc>
              <w:tc>
                <w:tcPr>
                  <w:tcW w:w="780" w:type="dxa"/>
                  <w:tcBorders>
                    <w:top w:val="nil"/>
                    <w:left w:val="nil"/>
                    <w:bottom w:val="single" w:sz="4" w:space="0" w:color="000000"/>
                    <w:right w:val="single" w:sz="4" w:space="0" w:color="000000"/>
                  </w:tcBorders>
                  <w:shd w:val="clear" w:color="000000" w:fill="D9D9D9"/>
                  <w:noWrap/>
                  <w:vAlign w:val="center"/>
                  <w:hideMark/>
                </w:tcPr>
                <w:p w14:paraId="693E36A5"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13443854.92</w:t>
                  </w:r>
                </w:p>
              </w:tc>
              <w:tc>
                <w:tcPr>
                  <w:tcW w:w="735" w:type="dxa"/>
                  <w:tcBorders>
                    <w:top w:val="nil"/>
                    <w:left w:val="nil"/>
                    <w:bottom w:val="single" w:sz="4" w:space="0" w:color="000000"/>
                    <w:right w:val="single" w:sz="4" w:space="0" w:color="000000"/>
                  </w:tcBorders>
                  <w:shd w:val="clear" w:color="000000" w:fill="D9D9D9"/>
                  <w:noWrap/>
                  <w:vAlign w:val="center"/>
                  <w:hideMark/>
                </w:tcPr>
                <w:p w14:paraId="12C346C3"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13481497.72</w:t>
                  </w:r>
                </w:p>
              </w:tc>
              <w:tc>
                <w:tcPr>
                  <w:tcW w:w="363" w:type="dxa"/>
                  <w:tcBorders>
                    <w:top w:val="nil"/>
                    <w:left w:val="nil"/>
                    <w:bottom w:val="single" w:sz="4" w:space="0" w:color="000000"/>
                    <w:right w:val="single" w:sz="8" w:space="0" w:color="auto"/>
                  </w:tcBorders>
                  <w:shd w:val="clear" w:color="000000" w:fill="D9D9D9"/>
                  <w:noWrap/>
                  <w:vAlign w:val="center"/>
                  <w:hideMark/>
                </w:tcPr>
                <w:p w14:paraId="687E731D"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13519245.91</w:t>
                  </w:r>
                </w:p>
              </w:tc>
            </w:tr>
            <w:tr w:rsidR="005F2180" w:rsidRPr="005F2180" w14:paraId="3DDCE797" w14:textId="77777777" w:rsidTr="005F2180">
              <w:trPr>
                <w:trHeight w:val="552"/>
              </w:trPr>
              <w:tc>
                <w:tcPr>
                  <w:tcW w:w="4510" w:type="dxa"/>
                  <w:tcBorders>
                    <w:top w:val="nil"/>
                    <w:left w:val="single" w:sz="8" w:space="0" w:color="auto"/>
                    <w:bottom w:val="single" w:sz="4" w:space="0" w:color="000000"/>
                    <w:right w:val="single" w:sz="4" w:space="0" w:color="000000"/>
                  </w:tcBorders>
                  <w:shd w:val="clear" w:color="000000" w:fill="D9D9D9"/>
                  <w:vAlign w:val="center"/>
                  <w:hideMark/>
                </w:tcPr>
                <w:p w14:paraId="36312D48"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w:t>
                  </w:r>
                  <w:r w:rsidRPr="005F2180">
                    <w:rPr>
                      <w:rFonts w:ascii="Times New Roman" w:eastAsia="Times New Roman" w:hAnsi="Times New Roman" w:cs="Times New Roman"/>
                      <w:b/>
                      <w:bCs/>
                      <w:color w:val="000000"/>
                      <w:kern w:val="0"/>
                      <w14:ligatures w14:val="none"/>
                    </w:rPr>
                    <w:t>Less</w:t>
                  </w:r>
                  <w:r w:rsidRPr="005F2180">
                    <w:rPr>
                      <w:rFonts w:ascii="Times New Roman" w:eastAsia="Times New Roman" w:hAnsi="Times New Roman" w:cs="Times New Roman"/>
                      <w:color w:val="000000"/>
                      <w:kern w:val="0"/>
                      <w14:ligatures w14:val="none"/>
                    </w:rPr>
                    <w:t>)</w:t>
                  </w:r>
                  <w:proofErr w:type="spellStart"/>
                  <w:r w:rsidRPr="005F2180">
                    <w:rPr>
                      <w:rFonts w:ascii="Times New Roman" w:eastAsia="Times New Roman" w:hAnsi="Times New Roman" w:cs="Times New Roman"/>
                      <w:color w:val="000000"/>
                      <w:kern w:val="0"/>
                      <w14:ligatures w14:val="none"/>
                    </w:rPr>
                    <w:t>CAPital</w:t>
                  </w:r>
                  <w:proofErr w:type="spellEnd"/>
                  <w:r w:rsidRPr="005F2180">
                    <w:rPr>
                      <w:rFonts w:ascii="Times New Roman" w:eastAsia="Times New Roman" w:hAnsi="Times New Roman" w:cs="Times New Roman"/>
                      <w:color w:val="000000"/>
                      <w:kern w:val="0"/>
                      <w14:ligatures w14:val="none"/>
                    </w:rPr>
                    <w:t xml:space="preserve"> Expenditure</w:t>
                  </w:r>
                </w:p>
              </w:tc>
              <w:tc>
                <w:tcPr>
                  <w:tcW w:w="683" w:type="dxa"/>
                  <w:tcBorders>
                    <w:top w:val="nil"/>
                    <w:left w:val="nil"/>
                    <w:bottom w:val="single" w:sz="4" w:space="0" w:color="000000"/>
                    <w:right w:val="single" w:sz="4" w:space="0" w:color="000000"/>
                  </w:tcBorders>
                  <w:shd w:val="clear" w:color="000000" w:fill="D9D9D9"/>
                  <w:vAlign w:val="center"/>
                  <w:hideMark/>
                </w:tcPr>
                <w:p w14:paraId="17A2FA4D"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sz w:val="24"/>
                      <w:szCs w:val="24"/>
                      <w14:ligatures w14:val="none"/>
                    </w:rPr>
                  </w:pPr>
                  <w:r w:rsidRPr="005F2180">
                    <w:rPr>
                      <w:rFonts w:ascii="Times New Roman" w:eastAsia="Times New Roman" w:hAnsi="Times New Roman" w:cs="Times New Roman"/>
                      <w:color w:val="000000"/>
                      <w:kern w:val="0"/>
                      <w:sz w:val="24"/>
                      <w:szCs w:val="24"/>
                      <w14:ligatures w14:val="none"/>
                    </w:rPr>
                    <w:t>1124206</w:t>
                  </w:r>
                </w:p>
              </w:tc>
              <w:tc>
                <w:tcPr>
                  <w:tcW w:w="761" w:type="dxa"/>
                  <w:tcBorders>
                    <w:top w:val="nil"/>
                    <w:left w:val="nil"/>
                    <w:bottom w:val="single" w:sz="4" w:space="0" w:color="000000"/>
                    <w:right w:val="single" w:sz="4" w:space="0" w:color="000000"/>
                  </w:tcBorders>
                  <w:shd w:val="clear" w:color="000000" w:fill="D9D9D9"/>
                  <w:vAlign w:val="center"/>
                  <w:hideMark/>
                </w:tcPr>
                <w:p w14:paraId="626918F6"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1346798.788</w:t>
                  </w:r>
                </w:p>
              </w:tc>
              <w:tc>
                <w:tcPr>
                  <w:tcW w:w="858" w:type="dxa"/>
                  <w:tcBorders>
                    <w:top w:val="nil"/>
                    <w:left w:val="nil"/>
                    <w:bottom w:val="single" w:sz="4" w:space="0" w:color="000000"/>
                    <w:right w:val="single" w:sz="4" w:space="0" w:color="000000"/>
                  </w:tcBorders>
                  <w:shd w:val="clear" w:color="000000" w:fill="D9D9D9"/>
                  <w:vAlign w:val="center"/>
                  <w:hideMark/>
                </w:tcPr>
                <w:p w14:paraId="74EF9006"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1613464.948</w:t>
                  </w:r>
                </w:p>
              </w:tc>
              <w:tc>
                <w:tcPr>
                  <w:tcW w:w="780" w:type="dxa"/>
                  <w:tcBorders>
                    <w:top w:val="nil"/>
                    <w:left w:val="nil"/>
                    <w:bottom w:val="single" w:sz="4" w:space="0" w:color="000000"/>
                    <w:right w:val="single" w:sz="4" w:space="0" w:color="000000"/>
                  </w:tcBorders>
                  <w:shd w:val="clear" w:color="000000" w:fill="D9D9D9"/>
                  <w:vAlign w:val="center"/>
                  <w:hideMark/>
                </w:tcPr>
                <w:p w14:paraId="25751D48"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1932931.008</w:t>
                  </w:r>
                </w:p>
              </w:tc>
              <w:tc>
                <w:tcPr>
                  <w:tcW w:w="735" w:type="dxa"/>
                  <w:tcBorders>
                    <w:top w:val="nil"/>
                    <w:left w:val="nil"/>
                    <w:bottom w:val="single" w:sz="4" w:space="0" w:color="000000"/>
                    <w:right w:val="single" w:sz="4" w:space="0" w:color="000000"/>
                  </w:tcBorders>
                  <w:shd w:val="clear" w:color="000000" w:fill="D9D9D9"/>
                  <w:vAlign w:val="center"/>
                  <w:hideMark/>
                </w:tcPr>
                <w:p w14:paraId="18F12A9A"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2315651.347</w:t>
                  </w:r>
                </w:p>
              </w:tc>
              <w:tc>
                <w:tcPr>
                  <w:tcW w:w="363" w:type="dxa"/>
                  <w:tcBorders>
                    <w:top w:val="nil"/>
                    <w:left w:val="nil"/>
                    <w:bottom w:val="single" w:sz="4" w:space="0" w:color="000000"/>
                    <w:right w:val="single" w:sz="8" w:space="0" w:color="auto"/>
                  </w:tcBorders>
                  <w:shd w:val="clear" w:color="000000" w:fill="D9D9D9"/>
                  <w:vAlign w:val="center"/>
                  <w:hideMark/>
                </w:tcPr>
                <w:p w14:paraId="76FC0872"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2774150.314</w:t>
                  </w:r>
                </w:p>
              </w:tc>
            </w:tr>
            <w:tr w:rsidR="005F2180" w:rsidRPr="005F2180" w14:paraId="6A515927" w14:textId="77777777" w:rsidTr="005F2180">
              <w:trPr>
                <w:trHeight w:val="564"/>
              </w:trPr>
              <w:tc>
                <w:tcPr>
                  <w:tcW w:w="4510" w:type="dxa"/>
                  <w:tcBorders>
                    <w:top w:val="nil"/>
                    <w:left w:val="single" w:sz="8" w:space="0" w:color="auto"/>
                    <w:bottom w:val="single" w:sz="4" w:space="0" w:color="000000"/>
                    <w:right w:val="single" w:sz="4" w:space="0" w:color="000000"/>
                  </w:tcBorders>
                  <w:shd w:val="clear" w:color="000000" w:fill="D9D9D9"/>
                  <w:vAlign w:val="bottom"/>
                  <w:hideMark/>
                </w:tcPr>
                <w:p w14:paraId="5EAD4E2A"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w:t>
                  </w:r>
                  <w:r w:rsidRPr="005F2180">
                    <w:rPr>
                      <w:rFonts w:ascii="Times New Roman" w:eastAsia="Times New Roman" w:hAnsi="Times New Roman" w:cs="Times New Roman"/>
                      <w:b/>
                      <w:bCs/>
                      <w:color w:val="000000"/>
                      <w:kern w:val="0"/>
                      <w14:ligatures w14:val="none"/>
                    </w:rPr>
                    <w:t>Less</w:t>
                  </w:r>
                  <w:r w:rsidRPr="005F2180">
                    <w:rPr>
                      <w:rFonts w:ascii="Times New Roman" w:eastAsia="Times New Roman" w:hAnsi="Times New Roman" w:cs="Times New Roman"/>
                      <w:color w:val="000000"/>
                      <w:kern w:val="0"/>
                      <w14:ligatures w14:val="none"/>
                    </w:rPr>
                    <w:t>)Change in Net Working Capital</w:t>
                  </w:r>
                </w:p>
              </w:tc>
              <w:tc>
                <w:tcPr>
                  <w:tcW w:w="683" w:type="dxa"/>
                  <w:tcBorders>
                    <w:top w:val="nil"/>
                    <w:left w:val="nil"/>
                    <w:bottom w:val="single" w:sz="4" w:space="0" w:color="000000"/>
                    <w:right w:val="single" w:sz="4" w:space="0" w:color="000000"/>
                  </w:tcBorders>
                  <w:shd w:val="clear" w:color="000000" w:fill="D9D9D9"/>
                  <w:vAlign w:val="center"/>
                  <w:hideMark/>
                </w:tcPr>
                <w:p w14:paraId="399C97F2"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sz w:val="24"/>
                      <w:szCs w:val="24"/>
                      <w14:ligatures w14:val="none"/>
                    </w:rPr>
                  </w:pPr>
                  <w:r w:rsidRPr="005F2180">
                    <w:rPr>
                      <w:rFonts w:ascii="Times New Roman" w:eastAsia="Times New Roman" w:hAnsi="Times New Roman" w:cs="Times New Roman"/>
                      <w:color w:val="000000"/>
                      <w:kern w:val="0"/>
                      <w:sz w:val="24"/>
                      <w:szCs w:val="24"/>
                      <w14:ligatures w14:val="none"/>
                    </w:rPr>
                    <w:t>19766218</w:t>
                  </w:r>
                </w:p>
              </w:tc>
              <w:tc>
                <w:tcPr>
                  <w:tcW w:w="761" w:type="dxa"/>
                  <w:tcBorders>
                    <w:top w:val="nil"/>
                    <w:left w:val="nil"/>
                    <w:bottom w:val="single" w:sz="4" w:space="0" w:color="000000"/>
                    <w:right w:val="single" w:sz="4" w:space="0" w:color="000000"/>
                  </w:tcBorders>
                  <w:shd w:val="clear" w:color="000000" w:fill="D9D9D9"/>
                  <w:vAlign w:val="bottom"/>
                  <w:hideMark/>
                </w:tcPr>
                <w:p w14:paraId="477DEDF7"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22731150.7</w:t>
                  </w:r>
                </w:p>
              </w:tc>
              <w:tc>
                <w:tcPr>
                  <w:tcW w:w="858" w:type="dxa"/>
                  <w:tcBorders>
                    <w:top w:val="nil"/>
                    <w:left w:val="nil"/>
                    <w:bottom w:val="single" w:sz="4" w:space="0" w:color="000000"/>
                    <w:right w:val="single" w:sz="4" w:space="0" w:color="000000"/>
                  </w:tcBorders>
                  <w:shd w:val="clear" w:color="000000" w:fill="D9D9D9"/>
                  <w:vAlign w:val="bottom"/>
                  <w:hideMark/>
                </w:tcPr>
                <w:p w14:paraId="451EE868"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26140823.31</w:t>
                  </w:r>
                </w:p>
              </w:tc>
              <w:tc>
                <w:tcPr>
                  <w:tcW w:w="780" w:type="dxa"/>
                  <w:tcBorders>
                    <w:top w:val="nil"/>
                    <w:left w:val="nil"/>
                    <w:bottom w:val="single" w:sz="4" w:space="0" w:color="000000"/>
                    <w:right w:val="single" w:sz="4" w:space="0" w:color="000000"/>
                  </w:tcBorders>
                  <w:shd w:val="clear" w:color="000000" w:fill="D9D9D9"/>
                  <w:vAlign w:val="bottom"/>
                  <w:hideMark/>
                </w:tcPr>
                <w:p w14:paraId="4DC6C927"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30061946.8</w:t>
                  </w:r>
                </w:p>
              </w:tc>
              <w:tc>
                <w:tcPr>
                  <w:tcW w:w="735" w:type="dxa"/>
                  <w:tcBorders>
                    <w:top w:val="nil"/>
                    <w:left w:val="nil"/>
                    <w:bottom w:val="single" w:sz="4" w:space="0" w:color="000000"/>
                    <w:right w:val="single" w:sz="4" w:space="0" w:color="000000"/>
                  </w:tcBorders>
                  <w:shd w:val="clear" w:color="000000" w:fill="D9D9D9"/>
                  <w:vAlign w:val="bottom"/>
                  <w:hideMark/>
                </w:tcPr>
                <w:p w14:paraId="5E1FC22B"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34571238.82</w:t>
                  </w:r>
                </w:p>
              </w:tc>
              <w:tc>
                <w:tcPr>
                  <w:tcW w:w="363" w:type="dxa"/>
                  <w:tcBorders>
                    <w:top w:val="nil"/>
                    <w:left w:val="nil"/>
                    <w:bottom w:val="single" w:sz="4" w:space="0" w:color="000000"/>
                    <w:right w:val="single" w:sz="8" w:space="0" w:color="auto"/>
                  </w:tcBorders>
                  <w:shd w:val="clear" w:color="000000" w:fill="D9D9D9"/>
                  <w:vAlign w:val="bottom"/>
                  <w:hideMark/>
                </w:tcPr>
                <w:p w14:paraId="0368E622"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39756924.64</w:t>
                  </w:r>
                </w:p>
              </w:tc>
            </w:tr>
            <w:tr w:rsidR="005F2180" w:rsidRPr="005F2180" w14:paraId="68B57876" w14:textId="77777777" w:rsidTr="005F2180">
              <w:trPr>
                <w:trHeight w:val="288"/>
              </w:trPr>
              <w:tc>
                <w:tcPr>
                  <w:tcW w:w="4510" w:type="dxa"/>
                  <w:tcBorders>
                    <w:top w:val="nil"/>
                    <w:left w:val="single" w:sz="8" w:space="0" w:color="auto"/>
                    <w:bottom w:val="single" w:sz="4" w:space="0" w:color="000000"/>
                    <w:right w:val="single" w:sz="4" w:space="0" w:color="000000"/>
                  </w:tcBorders>
                  <w:shd w:val="clear" w:color="000000" w:fill="5B9BD5"/>
                  <w:noWrap/>
                  <w:vAlign w:val="bottom"/>
                  <w:hideMark/>
                </w:tcPr>
                <w:p w14:paraId="4DD60CDA" w14:textId="77777777" w:rsidR="005F2180" w:rsidRPr="005F2180" w:rsidRDefault="005F2180" w:rsidP="005F2180">
                  <w:pPr>
                    <w:spacing w:after="0" w:line="240" w:lineRule="auto"/>
                    <w:jc w:val="center"/>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Free Cash Flow</w:t>
                  </w:r>
                </w:p>
              </w:tc>
              <w:tc>
                <w:tcPr>
                  <w:tcW w:w="683" w:type="dxa"/>
                  <w:tcBorders>
                    <w:top w:val="nil"/>
                    <w:left w:val="nil"/>
                    <w:bottom w:val="single" w:sz="4" w:space="0" w:color="000000"/>
                    <w:right w:val="single" w:sz="4" w:space="0" w:color="000000"/>
                  </w:tcBorders>
                  <w:shd w:val="clear" w:color="000000" w:fill="5B9BD5"/>
                  <w:noWrap/>
                  <w:vAlign w:val="bottom"/>
                  <w:hideMark/>
                </w:tcPr>
                <w:p w14:paraId="27B7DF50"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410417132</w:t>
                  </w:r>
                </w:p>
              </w:tc>
              <w:tc>
                <w:tcPr>
                  <w:tcW w:w="761" w:type="dxa"/>
                  <w:tcBorders>
                    <w:top w:val="nil"/>
                    <w:left w:val="nil"/>
                    <w:bottom w:val="single" w:sz="4" w:space="0" w:color="000000"/>
                    <w:right w:val="single" w:sz="4" w:space="0" w:color="000000"/>
                  </w:tcBorders>
                  <w:shd w:val="clear" w:color="000000" w:fill="5B9BD5"/>
                  <w:noWrap/>
                  <w:vAlign w:val="bottom"/>
                  <w:hideMark/>
                </w:tcPr>
                <w:p w14:paraId="53FECAEA"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466117955.7</w:t>
                  </w:r>
                </w:p>
              </w:tc>
              <w:tc>
                <w:tcPr>
                  <w:tcW w:w="858" w:type="dxa"/>
                  <w:tcBorders>
                    <w:top w:val="nil"/>
                    <w:left w:val="nil"/>
                    <w:bottom w:val="single" w:sz="4" w:space="0" w:color="000000"/>
                    <w:right w:val="single" w:sz="4" w:space="0" w:color="000000"/>
                  </w:tcBorders>
                  <w:shd w:val="clear" w:color="000000" w:fill="5B9BD5"/>
                  <w:noWrap/>
                  <w:vAlign w:val="bottom"/>
                  <w:hideMark/>
                </w:tcPr>
                <w:p w14:paraId="70BB5E74"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529616294.3</w:t>
                  </w:r>
                </w:p>
              </w:tc>
              <w:tc>
                <w:tcPr>
                  <w:tcW w:w="780" w:type="dxa"/>
                  <w:tcBorders>
                    <w:top w:val="nil"/>
                    <w:left w:val="nil"/>
                    <w:bottom w:val="single" w:sz="4" w:space="0" w:color="000000"/>
                    <w:right w:val="single" w:sz="4" w:space="0" w:color="000000"/>
                  </w:tcBorders>
                  <w:shd w:val="clear" w:color="000000" w:fill="5B9BD5"/>
                  <w:noWrap/>
                  <w:vAlign w:val="bottom"/>
                  <w:hideMark/>
                </w:tcPr>
                <w:p w14:paraId="5F23741C"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602003411</w:t>
                  </w:r>
                </w:p>
              </w:tc>
              <w:tc>
                <w:tcPr>
                  <w:tcW w:w="735" w:type="dxa"/>
                  <w:tcBorders>
                    <w:top w:val="nil"/>
                    <w:left w:val="nil"/>
                    <w:bottom w:val="single" w:sz="4" w:space="0" w:color="000000"/>
                    <w:right w:val="single" w:sz="4" w:space="0" w:color="000000"/>
                  </w:tcBorders>
                  <w:shd w:val="clear" w:color="000000" w:fill="5B9BD5"/>
                  <w:noWrap/>
                  <w:vAlign w:val="bottom"/>
                  <w:hideMark/>
                </w:tcPr>
                <w:p w14:paraId="6E2A4CA2"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684523105.7</w:t>
                  </w:r>
                </w:p>
              </w:tc>
              <w:tc>
                <w:tcPr>
                  <w:tcW w:w="363" w:type="dxa"/>
                  <w:tcBorders>
                    <w:top w:val="nil"/>
                    <w:left w:val="nil"/>
                    <w:bottom w:val="single" w:sz="4" w:space="0" w:color="000000"/>
                    <w:right w:val="single" w:sz="8" w:space="0" w:color="auto"/>
                  </w:tcBorders>
                  <w:shd w:val="clear" w:color="000000" w:fill="5B9BD5"/>
                  <w:noWrap/>
                  <w:vAlign w:val="bottom"/>
                  <w:hideMark/>
                </w:tcPr>
                <w:p w14:paraId="67CAC35B"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778593001.7</w:t>
                  </w:r>
                </w:p>
              </w:tc>
            </w:tr>
            <w:tr w:rsidR="005F2180" w:rsidRPr="005F2180" w14:paraId="3CEAA56A" w14:textId="77777777" w:rsidTr="005F2180">
              <w:trPr>
                <w:trHeight w:val="288"/>
              </w:trPr>
              <w:tc>
                <w:tcPr>
                  <w:tcW w:w="4510" w:type="dxa"/>
                  <w:tcBorders>
                    <w:top w:val="nil"/>
                    <w:left w:val="single" w:sz="8" w:space="0" w:color="auto"/>
                    <w:bottom w:val="single" w:sz="4" w:space="0" w:color="000000"/>
                    <w:right w:val="single" w:sz="4" w:space="0" w:color="000000"/>
                  </w:tcBorders>
                  <w:shd w:val="clear" w:color="000000" w:fill="F4B084"/>
                  <w:vAlign w:val="bottom"/>
                  <w:hideMark/>
                </w:tcPr>
                <w:p w14:paraId="14DB311E"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Discounting Factor</w:t>
                  </w:r>
                </w:p>
              </w:tc>
              <w:tc>
                <w:tcPr>
                  <w:tcW w:w="683" w:type="dxa"/>
                  <w:tcBorders>
                    <w:top w:val="nil"/>
                    <w:left w:val="nil"/>
                    <w:bottom w:val="nil"/>
                    <w:right w:val="nil"/>
                  </w:tcBorders>
                  <w:shd w:val="clear" w:color="000000" w:fill="F4B084"/>
                  <w:noWrap/>
                  <w:vAlign w:val="bottom"/>
                  <w:hideMark/>
                </w:tcPr>
                <w:p w14:paraId="37F8151B" w14:textId="77777777" w:rsidR="005F2180" w:rsidRPr="005F2180" w:rsidRDefault="005F2180" w:rsidP="005F2180">
                  <w:pPr>
                    <w:spacing w:after="0" w:line="240" w:lineRule="auto"/>
                    <w:rPr>
                      <w:rFonts w:ascii="Calibri" w:eastAsia="Times New Roman" w:hAnsi="Calibri" w:cs="Calibri"/>
                      <w:color w:val="000000"/>
                      <w:kern w:val="0"/>
                      <w14:ligatures w14:val="none"/>
                    </w:rPr>
                  </w:pPr>
                  <w:r w:rsidRPr="005F2180">
                    <w:rPr>
                      <w:rFonts w:ascii="Calibri" w:eastAsia="Times New Roman" w:hAnsi="Calibri" w:cs="Calibri"/>
                      <w:color w:val="000000"/>
                      <w:kern w:val="0"/>
                      <w14:ligatures w14:val="none"/>
                    </w:rPr>
                    <w:t> </w:t>
                  </w:r>
                </w:p>
              </w:tc>
              <w:tc>
                <w:tcPr>
                  <w:tcW w:w="761" w:type="dxa"/>
                  <w:tcBorders>
                    <w:top w:val="nil"/>
                    <w:left w:val="single" w:sz="4" w:space="0" w:color="000000"/>
                    <w:bottom w:val="single" w:sz="4" w:space="0" w:color="000000"/>
                    <w:right w:val="single" w:sz="4" w:space="0" w:color="000000"/>
                  </w:tcBorders>
                  <w:shd w:val="clear" w:color="000000" w:fill="F4B084"/>
                  <w:vAlign w:val="bottom"/>
                  <w:hideMark/>
                </w:tcPr>
                <w:p w14:paraId="434E720B"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0.916674306</w:t>
                  </w:r>
                </w:p>
              </w:tc>
              <w:tc>
                <w:tcPr>
                  <w:tcW w:w="858" w:type="dxa"/>
                  <w:tcBorders>
                    <w:top w:val="nil"/>
                    <w:left w:val="nil"/>
                    <w:bottom w:val="single" w:sz="4" w:space="0" w:color="000000"/>
                    <w:right w:val="single" w:sz="4" w:space="0" w:color="000000"/>
                  </w:tcBorders>
                  <w:shd w:val="clear" w:color="000000" w:fill="F4B084"/>
                  <w:vAlign w:val="bottom"/>
                  <w:hideMark/>
                </w:tcPr>
                <w:p w14:paraId="3379E38B"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0.840291783</w:t>
                  </w:r>
                </w:p>
              </w:tc>
              <w:tc>
                <w:tcPr>
                  <w:tcW w:w="780" w:type="dxa"/>
                  <w:tcBorders>
                    <w:top w:val="nil"/>
                    <w:left w:val="nil"/>
                    <w:bottom w:val="single" w:sz="4" w:space="0" w:color="000000"/>
                    <w:right w:val="single" w:sz="4" w:space="0" w:color="000000"/>
                  </w:tcBorders>
                  <w:shd w:val="clear" w:color="000000" w:fill="F4B084"/>
                  <w:vAlign w:val="bottom"/>
                  <w:hideMark/>
                </w:tcPr>
                <w:p w14:paraId="661B1347"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0.770273886</w:t>
                  </w:r>
                </w:p>
              </w:tc>
              <w:tc>
                <w:tcPr>
                  <w:tcW w:w="735" w:type="dxa"/>
                  <w:tcBorders>
                    <w:top w:val="nil"/>
                    <w:left w:val="nil"/>
                    <w:bottom w:val="single" w:sz="4" w:space="0" w:color="000000"/>
                    <w:right w:val="single" w:sz="4" w:space="0" w:color="000000"/>
                  </w:tcBorders>
                  <w:shd w:val="clear" w:color="000000" w:fill="F4B084"/>
                  <w:vAlign w:val="bottom"/>
                  <w:hideMark/>
                </w:tcPr>
                <w:p w14:paraId="37BF6515"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0.70609028</w:t>
                  </w:r>
                </w:p>
              </w:tc>
              <w:tc>
                <w:tcPr>
                  <w:tcW w:w="363" w:type="dxa"/>
                  <w:tcBorders>
                    <w:top w:val="nil"/>
                    <w:left w:val="nil"/>
                    <w:bottom w:val="single" w:sz="4" w:space="0" w:color="000000"/>
                    <w:right w:val="single" w:sz="8" w:space="0" w:color="auto"/>
                  </w:tcBorders>
                  <w:shd w:val="clear" w:color="000000" w:fill="F4B084"/>
                  <w:vAlign w:val="bottom"/>
                  <w:hideMark/>
                </w:tcPr>
                <w:p w14:paraId="4495ABBF"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0.647254817</w:t>
                  </w:r>
                </w:p>
              </w:tc>
            </w:tr>
            <w:tr w:rsidR="005F2180" w:rsidRPr="005F2180" w14:paraId="600D8452" w14:textId="77777777" w:rsidTr="005F2180">
              <w:trPr>
                <w:trHeight w:val="564"/>
              </w:trPr>
              <w:tc>
                <w:tcPr>
                  <w:tcW w:w="4510" w:type="dxa"/>
                  <w:tcBorders>
                    <w:top w:val="nil"/>
                    <w:left w:val="single" w:sz="8" w:space="0" w:color="auto"/>
                    <w:bottom w:val="nil"/>
                    <w:right w:val="single" w:sz="4" w:space="0" w:color="000000"/>
                  </w:tcBorders>
                  <w:shd w:val="clear" w:color="000000" w:fill="5B9BD5"/>
                  <w:vAlign w:val="bottom"/>
                  <w:hideMark/>
                </w:tcPr>
                <w:p w14:paraId="10D8A3FC" w14:textId="77777777" w:rsidR="005F2180" w:rsidRPr="005F2180" w:rsidRDefault="005F2180" w:rsidP="005F2180">
                  <w:pPr>
                    <w:spacing w:after="0" w:line="240" w:lineRule="auto"/>
                    <w:jc w:val="center"/>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 xml:space="preserve">Present </w:t>
                  </w:r>
                  <w:proofErr w:type="spellStart"/>
                  <w:r w:rsidRPr="005F2180">
                    <w:rPr>
                      <w:rFonts w:ascii="Times New Roman" w:eastAsia="Times New Roman" w:hAnsi="Times New Roman" w:cs="Times New Roman"/>
                      <w:b/>
                      <w:bCs/>
                      <w:color w:val="000000"/>
                      <w:kern w:val="0"/>
                      <w14:ligatures w14:val="none"/>
                    </w:rPr>
                    <w:t>VAlue</w:t>
                  </w:r>
                  <w:proofErr w:type="spellEnd"/>
                  <w:r w:rsidRPr="005F2180">
                    <w:rPr>
                      <w:rFonts w:ascii="Times New Roman" w:eastAsia="Times New Roman" w:hAnsi="Times New Roman" w:cs="Times New Roman"/>
                      <w:b/>
                      <w:bCs/>
                      <w:color w:val="000000"/>
                      <w:kern w:val="0"/>
                      <w14:ligatures w14:val="none"/>
                    </w:rPr>
                    <w:t xml:space="preserve"> Of FCF</w:t>
                  </w:r>
                </w:p>
              </w:tc>
              <w:tc>
                <w:tcPr>
                  <w:tcW w:w="683" w:type="dxa"/>
                  <w:tcBorders>
                    <w:top w:val="single" w:sz="4" w:space="0" w:color="000000"/>
                    <w:left w:val="nil"/>
                    <w:bottom w:val="single" w:sz="4" w:space="0" w:color="000000"/>
                    <w:right w:val="single" w:sz="4" w:space="0" w:color="000000"/>
                  </w:tcBorders>
                  <w:shd w:val="clear" w:color="000000" w:fill="5B9BD5"/>
                  <w:vAlign w:val="bottom"/>
                  <w:hideMark/>
                </w:tcPr>
                <w:p w14:paraId="6217B12B" w14:textId="77777777" w:rsidR="005F2180" w:rsidRPr="005F2180" w:rsidRDefault="005F2180" w:rsidP="005F2180">
                  <w:pPr>
                    <w:spacing w:after="0" w:line="240" w:lineRule="auto"/>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 </w:t>
                  </w:r>
                </w:p>
              </w:tc>
              <w:tc>
                <w:tcPr>
                  <w:tcW w:w="761" w:type="dxa"/>
                  <w:tcBorders>
                    <w:top w:val="nil"/>
                    <w:left w:val="nil"/>
                    <w:bottom w:val="single" w:sz="4" w:space="0" w:color="000000"/>
                    <w:right w:val="single" w:sz="4" w:space="0" w:color="000000"/>
                  </w:tcBorders>
                  <w:shd w:val="clear" w:color="000000" w:fill="5B9BD5"/>
                  <w:vAlign w:val="bottom"/>
                  <w:hideMark/>
                </w:tcPr>
                <w:p w14:paraId="41F4A86C"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508488077.8</w:t>
                  </w:r>
                </w:p>
              </w:tc>
              <w:tc>
                <w:tcPr>
                  <w:tcW w:w="858" w:type="dxa"/>
                  <w:tcBorders>
                    <w:top w:val="nil"/>
                    <w:left w:val="nil"/>
                    <w:bottom w:val="single" w:sz="4" w:space="0" w:color="000000"/>
                    <w:right w:val="single" w:sz="4" w:space="0" w:color="000000"/>
                  </w:tcBorders>
                  <w:shd w:val="clear" w:color="000000" w:fill="5B9BD5"/>
                  <w:vAlign w:val="bottom"/>
                  <w:hideMark/>
                </w:tcPr>
                <w:p w14:paraId="61EDFCFE"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630276655.4</w:t>
                  </w:r>
                </w:p>
              </w:tc>
              <w:tc>
                <w:tcPr>
                  <w:tcW w:w="780" w:type="dxa"/>
                  <w:tcBorders>
                    <w:top w:val="nil"/>
                    <w:left w:val="nil"/>
                    <w:bottom w:val="single" w:sz="4" w:space="0" w:color="000000"/>
                    <w:right w:val="single" w:sz="4" w:space="0" w:color="000000"/>
                  </w:tcBorders>
                  <w:shd w:val="clear" w:color="000000" w:fill="5B9BD5"/>
                  <w:vAlign w:val="bottom"/>
                  <w:hideMark/>
                </w:tcPr>
                <w:p w14:paraId="020F7A3D"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781544619</w:t>
                  </w:r>
                </w:p>
              </w:tc>
              <w:tc>
                <w:tcPr>
                  <w:tcW w:w="735" w:type="dxa"/>
                  <w:tcBorders>
                    <w:top w:val="nil"/>
                    <w:left w:val="nil"/>
                    <w:bottom w:val="single" w:sz="4" w:space="0" w:color="000000"/>
                    <w:right w:val="single" w:sz="4" w:space="0" w:color="000000"/>
                  </w:tcBorders>
                  <w:shd w:val="clear" w:color="000000" w:fill="5B9BD5"/>
                  <w:vAlign w:val="bottom"/>
                  <w:hideMark/>
                </w:tcPr>
                <w:p w14:paraId="26D12119"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969455500.6</w:t>
                  </w:r>
                </w:p>
              </w:tc>
              <w:tc>
                <w:tcPr>
                  <w:tcW w:w="363" w:type="dxa"/>
                  <w:tcBorders>
                    <w:top w:val="nil"/>
                    <w:left w:val="nil"/>
                    <w:bottom w:val="single" w:sz="4" w:space="0" w:color="000000"/>
                    <w:right w:val="single" w:sz="8" w:space="0" w:color="auto"/>
                  </w:tcBorders>
                  <w:shd w:val="clear" w:color="000000" w:fill="5B9BD5"/>
                  <w:vAlign w:val="bottom"/>
                  <w:hideMark/>
                </w:tcPr>
                <w:p w14:paraId="3FEF72A2"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1202915732</w:t>
                  </w:r>
                </w:p>
              </w:tc>
            </w:tr>
            <w:tr w:rsidR="005F2180" w:rsidRPr="005F2180" w14:paraId="0B1003F8" w14:textId="77777777" w:rsidTr="005F2180">
              <w:trPr>
                <w:trHeight w:val="288"/>
              </w:trPr>
              <w:tc>
                <w:tcPr>
                  <w:tcW w:w="4510" w:type="dxa"/>
                  <w:tcBorders>
                    <w:top w:val="single" w:sz="4" w:space="0" w:color="000000"/>
                    <w:left w:val="single" w:sz="8" w:space="0" w:color="auto"/>
                    <w:bottom w:val="nil"/>
                    <w:right w:val="single" w:sz="4" w:space="0" w:color="000000"/>
                  </w:tcBorders>
                  <w:shd w:val="clear" w:color="000000" w:fill="D9D9D9"/>
                  <w:vAlign w:val="bottom"/>
                  <w:hideMark/>
                </w:tcPr>
                <w:p w14:paraId="019A24F8"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Growth</w:t>
                  </w:r>
                </w:p>
              </w:tc>
              <w:tc>
                <w:tcPr>
                  <w:tcW w:w="683" w:type="dxa"/>
                  <w:tcBorders>
                    <w:top w:val="nil"/>
                    <w:left w:val="nil"/>
                    <w:bottom w:val="nil"/>
                    <w:right w:val="single" w:sz="4" w:space="0" w:color="000000"/>
                  </w:tcBorders>
                  <w:shd w:val="clear" w:color="000000" w:fill="D9D9D9"/>
                  <w:vAlign w:val="bottom"/>
                  <w:hideMark/>
                </w:tcPr>
                <w:p w14:paraId="1188F625" w14:textId="77777777" w:rsidR="005F2180" w:rsidRPr="005F2180" w:rsidRDefault="005F2180" w:rsidP="005F2180">
                  <w:pPr>
                    <w:spacing w:after="0" w:line="240" w:lineRule="auto"/>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 </w:t>
                  </w:r>
                </w:p>
              </w:tc>
              <w:tc>
                <w:tcPr>
                  <w:tcW w:w="761" w:type="dxa"/>
                  <w:tcBorders>
                    <w:top w:val="nil"/>
                    <w:left w:val="nil"/>
                    <w:bottom w:val="single" w:sz="4" w:space="0" w:color="000000"/>
                    <w:right w:val="single" w:sz="4" w:space="0" w:color="000000"/>
                  </w:tcBorders>
                  <w:shd w:val="clear" w:color="000000" w:fill="D9D9D9"/>
                  <w:vAlign w:val="bottom"/>
                  <w:hideMark/>
                </w:tcPr>
                <w:p w14:paraId="4E5797D3" w14:textId="77777777" w:rsidR="005F2180" w:rsidRPr="005F2180" w:rsidRDefault="005F2180" w:rsidP="005F2180">
                  <w:pPr>
                    <w:spacing w:after="0" w:line="240" w:lineRule="auto"/>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 </w:t>
                  </w:r>
                </w:p>
              </w:tc>
              <w:tc>
                <w:tcPr>
                  <w:tcW w:w="858" w:type="dxa"/>
                  <w:tcBorders>
                    <w:top w:val="nil"/>
                    <w:left w:val="nil"/>
                    <w:bottom w:val="single" w:sz="4" w:space="0" w:color="000000"/>
                    <w:right w:val="single" w:sz="4" w:space="0" w:color="000000"/>
                  </w:tcBorders>
                  <w:shd w:val="clear" w:color="000000" w:fill="D9D9D9"/>
                  <w:vAlign w:val="bottom"/>
                  <w:hideMark/>
                </w:tcPr>
                <w:p w14:paraId="11684957" w14:textId="77777777" w:rsidR="005F2180" w:rsidRPr="005F2180" w:rsidRDefault="005F2180" w:rsidP="005F2180">
                  <w:pPr>
                    <w:spacing w:after="0" w:line="240" w:lineRule="auto"/>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 </w:t>
                  </w:r>
                </w:p>
              </w:tc>
              <w:tc>
                <w:tcPr>
                  <w:tcW w:w="780" w:type="dxa"/>
                  <w:tcBorders>
                    <w:top w:val="nil"/>
                    <w:left w:val="nil"/>
                    <w:bottom w:val="single" w:sz="4" w:space="0" w:color="000000"/>
                    <w:right w:val="single" w:sz="4" w:space="0" w:color="000000"/>
                  </w:tcBorders>
                  <w:shd w:val="clear" w:color="000000" w:fill="D9D9D9"/>
                  <w:vAlign w:val="bottom"/>
                  <w:hideMark/>
                </w:tcPr>
                <w:p w14:paraId="68D25BEE" w14:textId="77777777" w:rsidR="005F2180" w:rsidRPr="005F2180" w:rsidRDefault="005F2180" w:rsidP="005F2180">
                  <w:pPr>
                    <w:spacing w:after="0" w:line="240" w:lineRule="auto"/>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 </w:t>
                  </w:r>
                </w:p>
              </w:tc>
              <w:tc>
                <w:tcPr>
                  <w:tcW w:w="735" w:type="dxa"/>
                  <w:tcBorders>
                    <w:top w:val="nil"/>
                    <w:left w:val="nil"/>
                    <w:bottom w:val="single" w:sz="4" w:space="0" w:color="000000"/>
                    <w:right w:val="single" w:sz="4" w:space="0" w:color="000000"/>
                  </w:tcBorders>
                  <w:shd w:val="clear" w:color="000000" w:fill="D9D9D9"/>
                  <w:vAlign w:val="bottom"/>
                  <w:hideMark/>
                </w:tcPr>
                <w:p w14:paraId="691DA4AE" w14:textId="77777777" w:rsidR="005F2180" w:rsidRPr="005F2180" w:rsidRDefault="005F2180" w:rsidP="005F2180">
                  <w:pPr>
                    <w:spacing w:after="0" w:line="240" w:lineRule="auto"/>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 </w:t>
                  </w:r>
                </w:p>
              </w:tc>
              <w:tc>
                <w:tcPr>
                  <w:tcW w:w="363" w:type="dxa"/>
                  <w:tcBorders>
                    <w:top w:val="nil"/>
                    <w:left w:val="nil"/>
                    <w:bottom w:val="nil"/>
                    <w:right w:val="single" w:sz="8" w:space="0" w:color="auto"/>
                  </w:tcBorders>
                  <w:shd w:val="clear" w:color="auto" w:fill="auto"/>
                  <w:vAlign w:val="bottom"/>
                  <w:hideMark/>
                </w:tcPr>
                <w:p w14:paraId="3143A4A4" w14:textId="77777777" w:rsidR="005F2180" w:rsidRPr="005F2180" w:rsidRDefault="005F2180" w:rsidP="005F2180">
                  <w:pPr>
                    <w:spacing w:after="0" w:line="240" w:lineRule="auto"/>
                    <w:jc w:val="right"/>
                    <w:rPr>
                      <w:rFonts w:ascii="Calibri" w:eastAsia="Times New Roman" w:hAnsi="Calibri" w:cs="Calibri"/>
                      <w:color w:val="000000"/>
                      <w:kern w:val="0"/>
                      <w14:ligatures w14:val="none"/>
                    </w:rPr>
                  </w:pPr>
                  <w:r w:rsidRPr="005F2180">
                    <w:rPr>
                      <w:rFonts w:ascii="Calibri" w:eastAsia="Times New Roman" w:hAnsi="Calibri" w:cs="Calibri"/>
                      <w:color w:val="000000"/>
                      <w:kern w:val="0"/>
                      <w14:ligatures w14:val="none"/>
                    </w:rPr>
                    <w:t>0.240191187</w:t>
                  </w:r>
                </w:p>
              </w:tc>
            </w:tr>
            <w:tr w:rsidR="005F2180" w:rsidRPr="005F2180" w14:paraId="5625640A" w14:textId="77777777" w:rsidTr="005F2180">
              <w:trPr>
                <w:trHeight w:val="300"/>
              </w:trPr>
              <w:tc>
                <w:tcPr>
                  <w:tcW w:w="4510" w:type="dxa"/>
                  <w:tcBorders>
                    <w:top w:val="single" w:sz="4" w:space="0" w:color="auto"/>
                    <w:left w:val="single" w:sz="8" w:space="0" w:color="auto"/>
                    <w:bottom w:val="single" w:sz="4" w:space="0" w:color="auto"/>
                    <w:right w:val="single" w:sz="4" w:space="0" w:color="000000"/>
                  </w:tcBorders>
                  <w:shd w:val="clear" w:color="000000" w:fill="F4B084"/>
                  <w:noWrap/>
                  <w:vAlign w:val="bottom"/>
                  <w:hideMark/>
                </w:tcPr>
                <w:p w14:paraId="0074F326"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Terminal Value</w:t>
                  </w:r>
                </w:p>
              </w:tc>
              <w:tc>
                <w:tcPr>
                  <w:tcW w:w="683" w:type="dxa"/>
                  <w:tcBorders>
                    <w:top w:val="single" w:sz="4" w:space="0" w:color="auto"/>
                    <w:left w:val="nil"/>
                    <w:bottom w:val="single" w:sz="4" w:space="0" w:color="auto"/>
                    <w:right w:val="nil"/>
                  </w:tcBorders>
                  <w:shd w:val="clear" w:color="000000" w:fill="F4B084"/>
                  <w:noWrap/>
                  <w:vAlign w:val="bottom"/>
                  <w:hideMark/>
                </w:tcPr>
                <w:p w14:paraId="21A0B92C" w14:textId="77777777" w:rsidR="005F2180" w:rsidRPr="005F2180" w:rsidRDefault="005F2180" w:rsidP="005F2180">
                  <w:pPr>
                    <w:spacing w:after="0" w:line="240" w:lineRule="auto"/>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 </w:t>
                  </w:r>
                </w:p>
              </w:tc>
              <w:tc>
                <w:tcPr>
                  <w:tcW w:w="761" w:type="dxa"/>
                  <w:tcBorders>
                    <w:top w:val="nil"/>
                    <w:left w:val="single" w:sz="4" w:space="0" w:color="auto"/>
                    <w:bottom w:val="single" w:sz="8" w:space="0" w:color="auto"/>
                    <w:right w:val="single" w:sz="4" w:space="0" w:color="000000"/>
                  </w:tcBorders>
                  <w:shd w:val="clear" w:color="000000" w:fill="F4B084"/>
                  <w:noWrap/>
                  <w:vAlign w:val="bottom"/>
                  <w:hideMark/>
                </w:tcPr>
                <w:p w14:paraId="2DEC8196" w14:textId="77777777" w:rsidR="005F2180" w:rsidRPr="005F2180" w:rsidRDefault="005F2180" w:rsidP="005F2180">
                  <w:pPr>
                    <w:spacing w:after="0" w:line="240" w:lineRule="auto"/>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 </w:t>
                  </w:r>
                </w:p>
              </w:tc>
              <w:tc>
                <w:tcPr>
                  <w:tcW w:w="858" w:type="dxa"/>
                  <w:tcBorders>
                    <w:top w:val="nil"/>
                    <w:left w:val="nil"/>
                    <w:bottom w:val="single" w:sz="8" w:space="0" w:color="auto"/>
                    <w:right w:val="single" w:sz="4" w:space="0" w:color="000000"/>
                  </w:tcBorders>
                  <w:shd w:val="clear" w:color="000000" w:fill="F4B084"/>
                  <w:noWrap/>
                  <w:vAlign w:val="bottom"/>
                  <w:hideMark/>
                </w:tcPr>
                <w:p w14:paraId="65342A19" w14:textId="77777777" w:rsidR="005F2180" w:rsidRPr="005F2180" w:rsidRDefault="005F2180" w:rsidP="005F2180">
                  <w:pPr>
                    <w:spacing w:after="0" w:line="240" w:lineRule="auto"/>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 </w:t>
                  </w:r>
                </w:p>
              </w:tc>
              <w:tc>
                <w:tcPr>
                  <w:tcW w:w="780" w:type="dxa"/>
                  <w:tcBorders>
                    <w:top w:val="nil"/>
                    <w:left w:val="nil"/>
                    <w:bottom w:val="single" w:sz="8" w:space="0" w:color="auto"/>
                    <w:right w:val="single" w:sz="4" w:space="0" w:color="000000"/>
                  </w:tcBorders>
                  <w:shd w:val="clear" w:color="000000" w:fill="F4B084"/>
                  <w:noWrap/>
                  <w:vAlign w:val="bottom"/>
                  <w:hideMark/>
                </w:tcPr>
                <w:p w14:paraId="1D3FF808" w14:textId="77777777" w:rsidR="005F2180" w:rsidRPr="005F2180" w:rsidRDefault="005F2180" w:rsidP="005F2180">
                  <w:pPr>
                    <w:spacing w:after="0" w:line="240" w:lineRule="auto"/>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 </w:t>
                  </w:r>
                </w:p>
              </w:tc>
              <w:tc>
                <w:tcPr>
                  <w:tcW w:w="735" w:type="dxa"/>
                  <w:tcBorders>
                    <w:top w:val="nil"/>
                    <w:left w:val="nil"/>
                    <w:bottom w:val="single" w:sz="8" w:space="0" w:color="auto"/>
                    <w:right w:val="single" w:sz="4" w:space="0" w:color="000000"/>
                  </w:tcBorders>
                  <w:shd w:val="clear" w:color="000000" w:fill="F4B084"/>
                  <w:noWrap/>
                  <w:vAlign w:val="bottom"/>
                  <w:hideMark/>
                </w:tcPr>
                <w:p w14:paraId="3A1B1F20" w14:textId="77777777" w:rsidR="005F2180" w:rsidRPr="005F2180" w:rsidRDefault="005F2180" w:rsidP="005F2180">
                  <w:pPr>
                    <w:spacing w:after="0" w:line="240" w:lineRule="auto"/>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 </w:t>
                  </w:r>
                </w:p>
              </w:tc>
              <w:tc>
                <w:tcPr>
                  <w:tcW w:w="363" w:type="dxa"/>
                  <w:tcBorders>
                    <w:top w:val="single" w:sz="4" w:space="0" w:color="000000"/>
                    <w:left w:val="nil"/>
                    <w:bottom w:val="single" w:sz="8" w:space="0" w:color="auto"/>
                    <w:right w:val="single" w:sz="8" w:space="0" w:color="auto"/>
                  </w:tcBorders>
                  <w:shd w:val="clear" w:color="000000" w:fill="F4B084"/>
                  <w:noWrap/>
                  <w:vAlign w:val="bottom"/>
                  <w:hideMark/>
                </w:tcPr>
                <w:p w14:paraId="3D85EEC2"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9992857033</w:t>
                  </w:r>
                </w:p>
              </w:tc>
            </w:tr>
            <w:tr w:rsidR="005F2180" w:rsidRPr="005F2180" w14:paraId="540396B7" w14:textId="77777777" w:rsidTr="005F2180">
              <w:trPr>
                <w:trHeight w:val="564"/>
              </w:trPr>
              <w:tc>
                <w:tcPr>
                  <w:tcW w:w="4510" w:type="dxa"/>
                  <w:tcBorders>
                    <w:top w:val="nil"/>
                    <w:left w:val="single" w:sz="8" w:space="0" w:color="auto"/>
                    <w:bottom w:val="single" w:sz="4" w:space="0" w:color="000000"/>
                    <w:right w:val="single" w:sz="4" w:space="0" w:color="000000"/>
                  </w:tcBorders>
                  <w:shd w:val="clear" w:color="000000" w:fill="BFBFBF"/>
                  <w:vAlign w:val="bottom"/>
                  <w:hideMark/>
                </w:tcPr>
                <w:p w14:paraId="737BAC1F"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PV of Terminal Value</w:t>
                  </w:r>
                </w:p>
              </w:tc>
              <w:tc>
                <w:tcPr>
                  <w:tcW w:w="683" w:type="dxa"/>
                  <w:tcBorders>
                    <w:top w:val="nil"/>
                    <w:left w:val="nil"/>
                    <w:bottom w:val="single" w:sz="4" w:space="0" w:color="000000"/>
                    <w:right w:val="single" w:sz="8" w:space="0" w:color="auto"/>
                  </w:tcBorders>
                  <w:shd w:val="clear" w:color="000000" w:fill="BFBFBF"/>
                  <w:vAlign w:val="bottom"/>
                  <w:hideMark/>
                </w:tcPr>
                <w:p w14:paraId="6A870EF4"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15438829917</w:t>
                  </w:r>
                </w:p>
              </w:tc>
              <w:tc>
                <w:tcPr>
                  <w:tcW w:w="761" w:type="dxa"/>
                  <w:tcBorders>
                    <w:top w:val="nil"/>
                    <w:left w:val="nil"/>
                    <w:bottom w:val="nil"/>
                    <w:right w:val="nil"/>
                  </w:tcBorders>
                  <w:shd w:val="clear" w:color="auto" w:fill="auto"/>
                  <w:vAlign w:val="bottom"/>
                  <w:hideMark/>
                </w:tcPr>
                <w:p w14:paraId="5A55A3D8" w14:textId="77777777" w:rsidR="005F2180" w:rsidRPr="005F2180" w:rsidRDefault="005F2180" w:rsidP="005F2180">
                  <w:pPr>
                    <w:spacing w:after="0" w:line="240" w:lineRule="auto"/>
                    <w:jc w:val="right"/>
                    <w:rPr>
                      <w:rFonts w:ascii="Times New Roman" w:eastAsia="Times New Roman" w:hAnsi="Times New Roman" w:cs="Times New Roman"/>
                      <w:color w:val="000000"/>
                      <w:kern w:val="0"/>
                      <w14:ligatures w14:val="none"/>
                    </w:rPr>
                  </w:pPr>
                </w:p>
              </w:tc>
              <w:tc>
                <w:tcPr>
                  <w:tcW w:w="858" w:type="dxa"/>
                  <w:tcBorders>
                    <w:top w:val="nil"/>
                    <w:left w:val="nil"/>
                    <w:bottom w:val="nil"/>
                    <w:right w:val="nil"/>
                  </w:tcBorders>
                  <w:shd w:val="clear" w:color="auto" w:fill="auto"/>
                  <w:vAlign w:val="bottom"/>
                  <w:hideMark/>
                </w:tcPr>
                <w:p w14:paraId="227B8351"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780" w:type="dxa"/>
                  <w:tcBorders>
                    <w:top w:val="nil"/>
                    <w:left w:val="nil"/>
                    <w:bottom w:val="nil"/>
                    <w:right w:val="nil"/>
                  </w:tcBorders>
                  <w:shd w:val="clear" w:color="auto" w:fill="auto"/>
                  <w:vAlign w:val="bottom"/>
                  <w:hideMark/>
                </w:tcPr>
                <w:p w14:paraId="776978D7"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735" w:type="dxa"/>
                  <w:tcBorders>
                    <w:top w:val="nil"/>
                    <w:left w:val="nil"/>
                    <w:bottom w:val="nil"/>
                    <w:right w:val="nil"/>
                  </w:tcBorders>
                  <w:shd w:val="clear" w:color="auto" w:fill="auto"/>
                  <w:vAlign w:val="bottom"/>
                  <w:hideMark/>
                </w:tcPr>
                <w:p w14:paraId="244DB5B6"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363" w:type="dxa"/>
                  <w:tcBorders>
                    <w:top w:val="nil"/>
                    <w:left w:val="nil"/>
                    <w:bottom w:val="nil"/>
                    <w:right w:val="nil"/>
                  </w:tcBorders>
                  <w:shd w:val="clear" w:color="auto" w:fill="auto"/>
                  <w:vAlign w:val="bottom"/>
                  <w:hideMark/>
                </w:tcPr>
                <w:p w14:paraId="5440C648"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r>
            <w:tr w:rsidR="005F2180" w:rsidRPr="005F2180" w14:paraId="4C29F635" w14:textId="77777777" w:rsidTr="005F2180">
              <w:trPr>
                <w:trHeight w:val="288"/>
              </w:trPr>
              <w:tc>
                <w:tcPr>
                  <w:tcW w:w="4510" w:type="dxa"/>
                  <w:tcBorders>
                    <w:top w:val="nil"/>
                    <w:left w:val="single" w:sz="8" w:space="0" w:color="auto"/>
                    <w:bottom w:val="single" w:sz="4" w:space="0" w:color="000000"/>
                    <w:right w:val="single" w:sz="4" w:space="0" w:color="000000"/>
                  </w:tcBorders>
                  <w:shd w:val="clear" w:color="000000" w:fill="BFBFBF"/>
                  <w:vAlign w:val="bottom"/>
                  <w:hideMark/>
                </w:tcPr>
                <w:p w14:paraId="28B9CD2A"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Sum of PV of FCF</w:t>
                  </w:r>
                </w:p>
              </w:tc>
              <w:tc>
                <w:tcPr>
                  <w:tcW w:w="683" w:type="dxa"/>
                  <w:tcBorders>
                    <w:top w:val="nil"/>
                    <w:left w:val="nil"/>
                    <w:bottom w:val="nil"/>
                    <w:right w:val="single" w:sz="8" w:space="0" w:color="auto"/>
                  </w:tcBorders>
                  <w:shd w:val="clear" w:color="000000" w:fill="BFBFBF"/>
                  <w:vAlign w:val="bottom"/>
                  <w:hideMark/>
                </w:tcPr>
                <w:p w14:paraId="7B008032" w14:textId="77777777" w:rsidR="005F2180" w:rsidRPr="005F2180" w:rsidRDefault="005F2180" w:rsidP="005F2180">
                  <w:pPr>
                    <w:spacing w:after="0" w:line="240" w:lineRule="auto"/>
                    <w:jc w:val="right"/>
                    <w:rPr>
                      <w:rFonts w:ascii="Calibri" w:eastAsia="Times New Roman" w:hAnsi="Calibri" w:cs="Calibri"/>
                      <w:color w:val="000000"/>
                      <w:kern w:val="0"/>
                      <w14:ligatures w14:val="none"/>
                    </w:rPr>
                  </w:pPr>
                  <w:r w:rsidRPr="005F2180">
                    <w:rPr>
                      <w:rFonts w:ascii="Calibri" w:eastAsia="Times New Roman" w:hAnsi="Calibri" w:cs="Calibri"/>
                      <w:color w:val="000000"/>
                      <w:kern w:val="0"/>
                      <w14:ligatures w14:val="none"/>
                    </w:rPr>
                    <w:t>4092680584</w:t>
                  </w:r>
                </w:p>
              </w:tc>
              <w:tc>
                <w:tcPr>
                  <w:tcW w:w="761" w:type="dxa"/>
                  <w:tcBorders>
                    <w:top w:val="nil"/>
                    <w:left w:val="nil"/>
                    <w:bottom w:val="nil"/>
                    <w:right w:val="nil"/>
                  </w:tcBorders>
                  <w:shd w:val="clear" w:color="auto" w:fill="auto"/>
                  <w:vAlign w:val="bottom"/>
                  <w:hideMark/>
                </w:tcPr>
                <w:p w14:paraId="5D430A5A" w14:textId="77777777" w:rsidR="005F2180" w:rsidRPr="005F2180" w:rsidRDefault="005F2180" w:rsidP="005F2180">
                  <w:pPr>
                    <w:spacing w:after="0" w:line="240" w:lineRule="auto"/>
                    <w:jc w:val="right"/>
                    <w:rPr>
                      <w:rFonts w:ascii="Calibri" w:eastAsia="Times New Roman" w:hAnsi="Calibri" w:cs="Calibri"/>
                      <w:color w:val="000000"/>
                      <w:kern w:val="0"/>
                      <w14:ligatures w14:val="none"/>
                    </w:rPr>
                  </w:pPr>
                </w:p>
              </w:tc>
              <w:tc>
                <w:tcPr>
                  <w:tcW w:w="858" w:type="dxa"/>
                  <w:tcBorders>
                    <w:top w:val="nil"/>
                    <w:left w:val="nil"/>
                    <w:bottom w:val="nil"/>
                    <w:right w:val="nil"/>
                  </w:tcBorders>
                  <w:shd w:val="clear" w:color="auto" w:fill="auto"/>
                  <w:vAlign w:val="bottom"/>
                  <w:hideMark/>
                </w:tcPr>
                <w:p w14:paraId="6FF11933"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780" w:type="dxa"/>
                  <w:tcBorders>
                    <w:top w:val="nil"/>
                    <w:left w:val="nil"/>
                    <w:bottom w:val="nil"/>
                    <w:right w:val="nil"/>
                  </w:tcBorders>
                  <w:shd w:val="clear" w:color="auto" w:fill="auto"/>
                  <w:vAlign w:val="bottom"/>
                  <w:hideMark/>
                </w:tcPr>
                <w:p w14:paraId="0F60B90F"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735" w:type="dxa"/>
                  <w:tcBorders>
                    <w:top w:val="nil"/>
                    <w:left w:val="nil"/>
                    <w:bottom w:val="nil"/>
                    <w:right w:val="nil"/>
                  </w:tcBorders>
                  <w:shd w:val="clear" w:color="auto" w:fill="auto"/>
                  <w:vAlign w:val="bottom"/>
                  <w:hideMark/>
                </w:tcPr>
                <w:p w14:paraId="0CA82DEC"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363" w:type="dxa"/>
                  <w:tcBorders>
                    <w:top w:val="nil"/>
                    <w:left w:val="nil"/>
                    <w:bottom w:val="nil"/>
                    <w:right w:val="nil"/>
                  </w:tcBorders>
                  <w:shd w:val="clear" w:color="auto" w:fill="auto"/>
                  <w:vAlign w:val="bottom"/>
                  <w:hideMark/>
                </w:tcPr>
                <w:p w14:paraId="2AF6766D"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r>
            <w:tr w:rsidR="005F2180" w:rsidRPr="005F2180" w14:paraId="3FD7266D" w14:textId="77777777" w:rsidTr="005F2180">
              <w:trPr>
                <w:trHeight w:val="576"/>
              </w:trPr>
              <w:tc>
                <w:tcPr>
                  <w:tcW w:w="4510" w:type="dxa"/>
                  <w:tcBorders>
                    <w:top w:val="nil"/>
                    <w:left w:val="single" w:sz="8" w:space="0" w:color="auto"/>
                    <w:bottom w:val="single" w:sz="4" w:space="0" w:color="000000"/>
                    <w:right w:val="single" w:sz="4" w:space="0" w:color="000000"/>
                  </w:tcBorders>
                  <w:shd w:val="clear" w:color="000000" w:fill="D0CECE"/>
                  <w:vAlign w:val="bottom"/>
                  <w:hideMark/>
                </w:tcPr>
                <w:p w14:paraId="00D73B74" w14:textId="77777777" w:rsidR="005F2180" w:rsidRPr="005F2180" w:rsidRDefault="005F2180" w:rsidP="005F2180">
                  <w:pPr>
                    <w:spacing w:after="0" w:line="240" w:lineRule="auto"/>
                    <w:jc w:val="center"/>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color w:val="000000"/>
                      <w:kern w:val="0"/>
                      <w14:ligatures w14:val="none"/>
                    </w:rPr>
                    <w:t>(</w:t>
                  </w:r>
                  <w:r w:rsidRPr="005F2180">
                    <w:rPr>
                      <w:rFonts w:ascii="Times New Roman" w:eastAsia="Times New Roman" w:hAnsi="Times New Roman" w:cs="Times New Roman"/>
                      <w:b/>
                      <w:bCs/>
                      <w:color w:val="000000"/>
                      <w:kern w:val="0"/>
                      <w14:ligatures w14:val="none"/>
                    </w:rPr>
                    <w:t>Less</w:t>
                  </w:r>
                  <w:r w:rsidRPr="005F2180">
                    <w:rPr>
                      <w:rFonts w:ascii="Times New Roman" w:eastAsia="Times New Roman" w:hAnsi="Times New Roman" w:cs="Times New Roman"/>
                      <w:color w:val="000000"/>
                      <w:kern w:val="0"/>
                      <w14:ligatures w14:val="none"/>
                    </w:rPr>
                    <w:t>) Cash &amp; Cash Equivalent</w:t>
                  </w:r>
                </w:p>
              </w:tc>
              <w:tc>
                <w:tcPr>
                  <w:tcW w:w="683" w:type="dxa"/>
                  <w:tcBorders>
                    <w:top w:val="single" w:sz="4" w:space="0" w:color="auto"/>
                    <w:left w:val="nil"/>
                    <w:bottom w:val="single" w:sz="4" w:space="0" w:color="auto"/>
                    <w:right w:val="single" w:sz="8" w:space="0" w:color="auto"/>
                  </w:tcBorders>
                  <w:shd w:val="clear" w:color="000000" w:fill="D0CECE"/>
                  <w:noWrap/>
                  <w:vAlign w:val="center"/>
                  <w:hideMark/>
                </w:tcPr>
                <w:p w14:paraId="5C108FB4"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r w:rsidRPr="005F2180">
                    <w:rPr>
                      <w:rFonts w:ascii="Times New Roman" w:eastAsia="Times New Roman" w:hAnsi="Times New Roman" w:cs="Times New Roman"/>
                      <w:color w:val="000000"/>
                      <w:kern w:val="0"/>
                      <w14:ligatures w14:val="none"/>
                    </w:rPr>
                    <w:t>53,510,626</w:t>
                  </w:r>
                </w:p>
              </w:tc>
              <w:tc>
                <w:tcPr>
                  <w:tcW w:w="761" w:type="dxa"/>
                  <w:tcBorders>
                    <w:top w:val="nil"/>
                    <w:left w:val="nil"/>
                    <w:bottom w:val="nil"/>
                    <w:right w:val="nil"/>
                  </w:tcBorders>
                  <w:shd w:val="clear" w:color="auto" w:fill="auto"/>
                  <w:vAlign w:val="bottom"/>
                  <w:hideMark/>
                </w:tcPr>
                <w:p w14:paraId="0265DFEF" w14:textId="77777777" w:rsidR="005F2180" w:rsidRPr="005F2180" w:rsidRDefault="005F2180" w:rsidP="005F2180">
                  <w:pPr>
                    <w:spacing w:after="0" w:line="240" w:lineRule="auto"/>
                    <w:jc w:val="center"/>
                    <w:rPr>
                      <w:rFonts w:ascii="Times New Roman" w:eastAsia="Times New Roman" w:hAnsi="Times New Roman" w:cs="Times New Roman"/>
                      <w:color w:val="000000"/>
                      <w:kern w:val="0"/>
                      <w14:ligatures w14:val="none"/>
                    </w:rPr>
                  </w:pPr>
                </w:p>
              </w:tc>
              <w:tc>
                <w:tcPr>
                  <w:tcW w:w="858" w:type="dxa"/>
                  <w:tcBorders>
                    <w:top w:val="nil"/>
                    <w:left w:val="nil"/>
                    <w:bottom w:val="nil"/>
                    <w:right w:val="nil"/>
                  </w:tcBorders>
                  <w:shd w:val="clear" w:color="auto" w:fill="auto"/>
                  <w:vAlign w:val="bottom"/>
                  <w:hideMark/>
                </w:tcPr>
                <w:p w14:paraId="194C9637"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780" w:type="dxa"/>
                  <w:tcBorders>
                    <w:top w:val="nil"/>
                    <w:left w:val="nil"/>
                    <w:bottom w:val="nil"/>
                    <w:right w:val="nil"/>
                  </w:tcBorders>
                  <w:shd w:val="clear" w:color="auto" w:fill="auto"/>
                  <w:vAlign w:val="bottom"/>
                  <w:hideMark/>
                </w:tcPr>
                <w:p w14:paraId="2A2B6CEA"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735" w:type="dxa"/>
                  <w:tcBorders>
                    <w:top w:val="nil"/>
                    <w:left w:val="nil"/>
                    <w:bottom w:val="nil"/>
                    <w:right w:val="nil"/>
                  </w:tcBorders>
                  <w:shd w:val="clear" w:color="auto" w:fill="auto"/>
                  <w:vAlign w:val="bottom"/>
                  <w:hideMark/>
                </w:tcPr>
                <w:p w14:paraId="5EFE0893"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363" w:type="dxa"/>
                  <w:tcBorders>
                    <w:top w:val="nil"/>
                    <w:left w:val="nil"/>
                    <w:bottom w:val="nil"/>
                    <w:right w:val="nil"/>
                  </w:tcBorders>
                  <w:shd w:val="clear" w:color="auto" w:fill="auto"/>
                  <w:vAlign w:val="bottom"/>
                  <w:hideMark/>
                </w:tcPr>
                <w:p w14:paraId="529BD8C0"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r>
            <w:tr w:rsidR="005F2180" w:rsidRPr="005F2180" w14:paraId="6490BE82" w14:textId="77777777" w:rsidTr="005F2180">
              <w:trPr>
                <w:trHeight w:val="288"/>
              </w:trPr>
              <w:tc>
                <w:tcPr>
                  <w:tcW w:w="4510" w:type="dxa"/>
                  <w:tcBorders>
                    <w:top w:val="nil"/>
                    <w:left w:val="single" w:sz="8" w:space="0" w:color="auto"/>
                    <w:bottom w:val="single" w:sz="4" w:space="0" w:color="000000"/>
                    <w:right w:val="single" w:sz="4" w:space="0" w:color="000000"/>
                  </w:tcBorders>
                  <w:shd w:val="clear" w:color="000000" w:fill="808080"/>
                  <w:vAlign w:val="bottom"/>
                  <w:hideMark/>
                </w:tcPr>
                <w:p w14:paraId="3BE9F3EC" w14:textId="77777777" w:rsidR="005F2180" w:rsidRPr="005F2180" w:rsidRDefault="005F2180" w:rsidP="005F2180">
                  <w:pPr>
                    <w:spacing w:after="0" w:line="240" w:lineRule="auto"/>
                    <w:jc w:val="center"/>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 xml:space="preserve">Value </w:t>
                  </w:r>
                  <w:proofErr w:type="gramStart"/>
                  <w:r w:rsidRPr="005F2180">
                    <w:rPr>
                      <w:rFonts w:ascii="Times New Roman" w:eastAsia="Times New Roman" w:hAnsi="Times New Roman" w:cs="Times New Roman"/>
                      <w:b/>
                      <w:bCs/>
                      <w:color w:val="000000"/>
                      <w:kern w:val="0"/>
                      <w14:ligatures w14:val="none"/>
                    </w:rPr>
                    <w:t>Of</w:t>
                  </w:r>
                  <w:proofErr w:type="gramEnd"/>
                  <w:r w:rsidRPr="005F2180">
                    <w:rPr>
                      <w:rFonts w:ascii="Times New Roman" w:eastAsia="Times New Roman" w:hAnsi="Times New Roman" w:cs="Times New Roman"/>
                      <w:b/>
                      <w:bCs/>
                      <w:color w:val="000000"/>
                      <w:kern w:val="0"/>
                      <w14:ligatures w14:val="none"/>
                    </w:rPr>
                    <w:t xml:space="preserve"> Equity</w:t>
                  </w:r>
                </w:p>
              </w:tc>
              <w:tc>
                <w:tcPr>
                  <w:tcW w:w="683" w:type="dxa"/>
                  <w:tcBorders>
                    <w:top w:val="nil"/>
                    <w:left w:val="nil"/>
                    <w:bottom w:val="single" w:sz="4" w:space="0" w:color="000000"/>
                    <w:right w:val="single" w:sz="8" w:space="0" w:color="auto"/>
                  </w:tcBorders>
                  <w:shd w:val="clear" w:color="000000" w:fill="808080"/>
                  <w:vAlign w:val="bottom"/>
                  <w:hideMark/>
                </w:tcPr>
                <w:p w14:paraId="193F73C9"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19,477,999,875</w:t>
                  </w:r>
                </w:p>
              </w:tc>
              <w:tc>
                <w:tcPr>
                  <w:tcW w:w="761" w:type="dxa"/>
                  <w:tcBorders>
                    <w:top w:val="nil"/>
                    <w:left w:val="nil"/>
                    <w:bottom w:val="nil"/>
                    <w:right w:val="nil"/>
                  </w:tcBorders>
                  <w:shd w:val="clear" w:color="auto" w:fill="auto"/>
                  <w:vAlign w:val="bottom"/>
                  <w:hideMark/>
                </w:tcPr>
                <w:p w14:paraId="3249B1B3"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p>
              </w:tc>
              <w:tc>
                <w:tcPr>
                  <w:tcW w:w="858" w:type="dxa"/>
                  <w:tcBorders>
                    <w:top w:val="nil"/>
                    <w:left w:val="nil"/>
                    <w:bottom w:val="nil"/>
                    <w:right w:val="nil"/>
                  </w:tcBorders>
                  <w:shd w:val="clear" w:color="auto" w:fill="auto"/>
                  <w:vAlign w:val="bottom"/>
                  <w:hideMark/>
                </w:tcPr>
                <w:p w14:paraId="5032E509"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780" w:type="dxa"/>
                  <w:tcBorders>
                    <w:top w:val="nil"/>
                    <w:left w:val="nil"/>
                    <w:bottom w:val="nil"/>
                    <w:right w:val="nil"/>
                  </w:tcBorders>
                  <w:shd w:val="clear" w:color="auto" w:fill="auto"/>
                  <w:vAlign w:val="bottom"/>
                  <w:hideMark/>
                </w:tcPr>
                <w:p w14:paraId="4B896F46"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735" w:type="dxa"/>
                  <w:tcBorders>
                    <w:top w:val="nil"/>
                    <w:left w:val="nil"/>
                    <w:bottom w:val="nil"/>
                    <w:right w:val="nil"/>
                  </w:tcBorders>
                  <w:shd w:val="clear" w:color="auto" w:fill="auto"/>
                  <w:vAlign w:val="bottom"/>
                  <w:hideMark/>
                </w:tcPr>
                <w:p w14:paraId="727EA492"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363" w:type="dxa"/>
                  <w:tcBorders>
                    <w:top w:val="nil"/>
                    <w:left w:val="nil"/>
                    <w:bottom w:val="nil"/>
                    <w:right w:val="nil"/>
                  </w:tcBorders>
                  <w:shd w:val="clear" w:color="auto" w:fill="auto"/>
                  <w:vAlign w:val="bottom"/>
                  <w:hideMark/>
                </w:tcPr>
                <w:p w14:paraId="7F7C7490"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r>
            <w:tr w:rsidR="005F2180" w:rsidRPr="005F2180" w14:paraId="52B9AC30" w14:textId="77777777" w:rsidTr="005F2180">
              <w:trPr>
                <w:trHeight w:val="288"/>
              </w:trPr>
              <w:tc>
                <w:tcPr>
                  <w:tcW w:w="4510" w:type="dxa"/>
                  <w:tcBorders>
                    <w:top w:val="nil"/>
                    <w:left w:val="single" w:sz="8" w:space="0" w:color="auto"/>
                    <w:bottom w:val="single" w:sz="4" w:space="0" w:color="000000"/>
                    <w:right w:val="single" w:sz="4" w:space="0" w:color="000000"/>
                  </w:tcBorders>
                  <w:shd w:val="clear" w:color="000000" w:fill="808080"/>
                  <w:vAlign w:val="bottom"/>
                  <w:hideMark/>
                </w:tcPr>
                <w:p w14:paraId="1FE9675B" w14:textId="77777777" w:rsidR="005F2180" w:rsidRPr="005F2180" w:rsidRDefault="005F2180" w:rsidP="005F2180">
                  <w:pPr>
                    <w:spacing w:after="0" w:line="240" w:lineRule="auto"/>
                    <w:jc w:val="center"/>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Share Outstanding</w:t>
                  </w:r>
                </w:p>
              </w:tc>
              <w:tc>
                <w:tcPr>
                  <w:tcW w:w="683" w:type="dxa"/>
                  <w:tcBorders>
                    <w:top w:val="nil"/>
                    <w:left w:val="nil"/>
                    <w:bottom w:val="nil"/>
                    <w:right w:val="single" w:sz="8" w:space="0" w:color="auto"/>
                  </w:tcBorders>
                  <w:shd w:val="clear" w:color="000000" w:fill="808080"/>
                  <w:noWrap/>
                  <w:vAlign w:val="bottom"/>
                  <w:hideMark/>
                </w:tcPr>
                <w:p w14:paraId="582ED7A3" w14:textId="77777777" w:rsidR="005F2180" w:rsidRPr="005F2180" w:rsidRDefault="005F2180" w:rsidP="005F2180">
                  <w:pPr>
                    <w:spacing w:after="0" w:line="240" w:lineRule="auto"/>
                    <w:jc w:val="right"/>
                    <w:rPr>
                      <w:rFonts w:ascii="Calibri" w:eastAsia="Times New Roman" w:hAnsi="Calibri" w:cs="Calibri"/>
                      <w:color w:val="000000"/>
                      <w:kern w:val="0"/>
                      <w14:ligatures w14:val="none"/>
                    </w:rPr>
                  </w:pPr>
                  <w:r w:rsidRPr="005F2180">
                    <w:rPr>
                      <w:rFonts w:ascii="Calibri" w:eastAsia="Times New Roman" w:hAnsi="Calibri" w:cs="Calibri"/>
                      <w:color w:val="000000"/>
                      <w:kern w:val="0"/>
                      <w14:ligatures w14:val="none"/>
                    </w:rPr>
                    <w:t>983,711,000</w:t>
                  </w:r>
                </w:p>
              </w:tc>
              <w:tc>
                <w:tcPr>
                  <w:tcW w:w="761" w:type="dxa"/>
                  <w:tcBorders>
                    <w:top w:val="nil"/>
                    <w:left w:val="nil"/>
                    <w:bottom w:val="nil"/>
                    <w:right w:val="nil"/>
                  </w:tcBorders>
                  <w:shd w:val="clear" w:color="auto" w:fill="auto"/>
                  <w:vAlign w:val="bottom"/>
                  <w:hideMark/>
                </w:tcPr>
                <w:p w14:paraId="1813704B" w14:textId="77777777" w:rsidR="005F2180" w:rsidRPr="005F2180" w:rsidRDefault="005F2180" w:rsidP="005F2180">
                  <w:pPr>
                    <w:spacing w:after="0" w:line="240" w:lineRule="auto"/>
                    <w:jc w:val="right"/>
                    <w:rPr>
                      <w:rFonts w:ascii="Calibri" w:eastAsia="Times New Roman" w:hAnsi="Calibri" w:cs="Calibri"/>
                      <w:color w:val="000000"/>
                      <w:kern w:val="0"/>
                      <w14:ligatures w14:val="none"/>
                    </w:rPr>
                  </w:pPr>
                </w:p>
              </w:tc>
              <w:tc>
                <w:tcPr>
                  <w:tcW w:w="858" w:type="dxa"/>
                  <w:tcBorders>
                    <w:top w:val="nil"/>
                    <w:left w:val="nil"/>
                    <w:bottom w:val="nil"/>
                    <w:right w:val="nil"/>
                  </w:tcBorders>
                  <w:shd w:val="clear" w:color="auto" w:fill="auto"/>
                  <w:vAlign w:val="bottom"/>
                  <w:hideMark/>
                </w:tcPr>
                <w:p w14:paraId="3CC7AC30"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780" w:type="dxa"/>
                  <w:tcBorders>
                    <w:top w:val="nil"/>
                    <w:left w:val="nil"/>
                    <w:bottom w:val="nil"/>
                    <w:right w:val="nil"/>
                  </w:tcBorders>
                  <w:shd w:val="clear" w:color="auto" w:fill="auto"/>
                  <w:vAlign w:val="bottom"/>
                  <w:hideMark/>
                </w:tcPr>
                <w:p w14:paraId="53257717"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735" w:type="dxa"/>
                  <w:tcBorders>
                    <w:top w:val="nil"/>
                    <w:left w:val="nil"/>
                    <w:bottom w:val="nil"/>
                    <w:right w:val="nil"/>
                  </w:tcBorders>
                  <w:shd w:val="clear" w:color="auto" w:fill="auto"/>
                  <w:vAlign w:val="bottom"/>
                  <w:hideMark/>
                </w:tcPr>
                <w:p w14:paraId="5F569C66"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363" w:type="dxa"/>
                  <w:tcBorders>
                    <w:top w:val="nil"/>
                    <w:left w:val="nil"/>
                    <w:bottom w:val="nil"/>
                    <w:right w:val="nil"/>
                  </w:tcBorders>
                  <w:shd w:val="clear" w:color="auto" w:fill="auto"/>
                  <w:vAlign w:val="bottom"/>
                  <w:hideMark/>
                </w:tcPr>
                <w:p w14:paraId="18BAD63D"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r>
            <w:tr w:rsidR="005F2180" w:rsidRPr="005F2180" w14:paraId="6131E2D8" w14:textId="77777777" w:rsidTr="005F2180">
              <w:trPr>
                <w:trHeight w:val="300"/>
              </w:trPr>
              <w:tc>
                <w:tcPr>
                  <w:tcW w:w="4510" w:type="dxa"/>
                  <w:tcBorders>
                    <w:top w:val="nil"/>
                    <w:left w:val="single" w:sz="8" w:space="0" w:color="auto"/>
                    <w:bottom w:val="single" w:sz="8" w:space="0" w:color="auto"/>
                    <w:right w:val="single" w:sz="4" w:space="0" w:color="000000"/>
                  </w:tcBorders>
                  <w:shd w:val="clear" w:color="000000" w:fill="808080"/>
                  <w:vAlign w:val="bottom"/>
                  <w:hideMark/>
                </w:tcPr>
                <w:p w14:paraId="380F98F6" w14:textId="77777777" w:rsidR="005F2180" w:rsidRPr="005F2180" w:rsidRDefault="005F2180" w:rsidP="005F2180">
                  <w:pPr>
                    <w:spacing w:after="0" w:line="240" w:lineRule="auto"/>
                    <w:jc w:val="center"/>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Value Per Share</w:t>
                  </w:r>
                </w:p>
              </w:tc>
              <w:tc>
                <w:tcPr>
                  <w:tcW w:w="683" w:type="dxa"/>
                  <w:tcBorders>
                    <w:top w:val="single" w:sz="4" w:space="0" w:color="000000"/>
                    <w:left w:val="nil"/>
                    <w:bottom w:val="single" w:sz="8" w:space="0" w:color="auto"/>
                    <w:right w:val="single" w:sz="8" w:space="0" w:color="auto"/>
                  </w:tcBorders>
                  <w:shd w:val="clear" w:color="000000" w:fill="808080"/>
                  <w:vAlign w:val="bottom"/>
                  <w:hideMark/>
                </w:tcPr>
                <w:p w14:paraId="496BE1F2"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r w:rsidRPr="005F2180">
                    <w:rPr>
                      <w:rFonts w:ascii="Times New Roman" w:eastAsia="Times New Roman" w:hAnsi="Times New Roman" w:cs="Times New Roman"/>
                      <w:b/>
                      <w:bCs/>
                      <w:color w:val="000000"/>
                      <w:kern w:val="0"/>
                      <w14:ligatures w14:val="none"/>
                    </w:rPr>
                    <w:t>19.8</w:t>
                  </w:r>
                </w:p>
              </w:tc>
              <w:tc>
                <w:tcPr>
                  <w:tcW w:w="761" w:type="dxa"/>
                  <w:tcBorders>
                    <w:top w:val="nil"/>
                    <w:left w:val="nil"/>
                    <w:bottom w:val="nil"/>
                    <w:right w:val="nil"/>
                  </w:tcBorders>
                  <w:shd w:val="clear" w:color="auto" w:fill="auto"/>
                  <w:vAlign w:val="bottom"/>
                  <w:hideMark/>
                </w:tcPr>
                <w:p w14:paraId="4AC7CCD1" w14:textId="77777777" w:rsidR="005F2180" w:rsidRPr="005F2180" w:rsidRDefault="005F2180" w:rsidP="005F2180">
                  <w:pPr>
                    <w:spacing w:after="0" w:line="240" w:lineRule="auto"/>
                    <w:jc w:val="right"/>
                    <w:rPr>
                      <w:rFonts w:ascii="Times New Roman" w:eastAsia="Times New Roman" w:hAnsi="Times New Roman" w:cs="Times New Roman"/>
                      <w:b/>
                      <w:bCs/>
                      <w:color w:val="000000"/>
                      <w:kern w:val="0"/>
                      <w14:ligatures w14:val="none"/>
                    </w:rPr>
                  </w:pPr>
                </w:p>
              </w:tc>
              <w:tc>
                <w:tcPr>
                  <w:tcW w:w="858" w:type="dxa"/>
                  <w:tcBorders>
                    <w:top w:val="nil"/>
                    <w:left w:val="nil"/>
                    <w:bottom w:val="nil"/>
                    <w:right w:val="nil"/>
                  </w:tcBorders>
                  <w:shd w:val="clear" w:color="auto" w:fill="auto"/>
                  <w:vAlign w:val="bottom"/>
                  <w:hideMark/>
                </w:tcPr>
                <w:p w14:paraId="6E0947D6"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780" w:type="dxa"/>
                  <w:tcBorders>
                    <w:top w:val="nil"/>
                    <w:left w:val="nil"/>
                    <w:bottom w:val="nil"/>
                    <w:right w:val="nil"/>
                  </w:tcBorders>
                  <w:shd w:val="clear" w:color="auto" w:fill="auto"/>
                  <w:vAlign w:val="bottom"/>
                  <w:hideMark/>
                </w:tcPr>
                <w:p w14:paraId="7515DBBE"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735" w:type="dxa"/>
                  <w:tcBorders>
                    <w:top w:val="nil"/>
                    <w:left w:val="nil"/>
                    <w:bottom w:val="nil"/>
                    <w:right w:val="nil"/>
                  </w:tcBorders>
                  <w:shd w:val="clear" w:color="auto" w:fill="auto"/>
                  <w:vAlign w:val="bottom"/>
                  <w:hideMark/>
                </w:tcPr>
                <w:p w14:paraId="629C03BA"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c>
                <w:tcPr>
                  <w:tcW w:w="363" w:type="dxa"/>
                  <w:tcBorders>
                    <w:top w:val="nil"/>
                    <w:left w:val="nil"/>
                    <w:bottom w:val="nil"/>
                    <w:right w:val="nil"/>
                  </w:tcBorders>
                  <w:shd w:val="clear" w:color="auto" w:fill="auto"/>
                  <w:vAlign w:val="bottom"/>
                  <w:hideMark/>
                </w:tcPr>
                <w:p w14:paraId="1647F294" w14:textId="77777777" w:rsidR="005F2180" w:rsidRPr="005F2180" w:rsidRDefault="005F2180" w:rsidP="005F2180">
                  <w:pPr>
                    <w:spacing w:after="0" w:line="240" w:lineRule="auto"/>
                    <w:rPr>
                      <w:rFonts w:ascii="Times New Roman" w:eastAsia="Times New Roman" w:hAnsi="Times New Roman" w:cs="Times New Roman"/>
                      <w:kern w:val="0"/>
                      <w:sz w:val="20"/>
                      <w:szCs w:val="20"/>
                      <w14:ligatures w14:val="none"/>
                    </w:rPr>
                  </w:pPr>
                </w:p>
              </w:tc>
            </w:tr>
          </w:tbl>
          <w:p w14:paraId="3D0FC29F" w14:textId="1DBB661C" w:rsidR="005F2180" w:rsidRPr="00CC7D03" w:rsidRDefault="005F2180"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237986C8" w14:textId="77777777" w:rsidTr="005F2180">
        <w:trPr>
          <w:trHeight w:val="324"/>
        </w:trPr>
        <w:tc>
          <w:tcPr>
            <w:tcW w:w="9350" w:type="dxa"/>
            <w:vAlign w:val="center"/>
            <w:hideMark/>
          </w:tcPr>
          <w:p w14:paraId="67ACF922" w14:textId="77777777" w:rsidR="001C4000" w:rsidRDefault="001C4000" w:rsidP="001C4000">
            <w:pPr>
              <w:spacing w:after="0" w:line="240" w:lineRule="auto"/>
              <w:rPr>
                <w:rFonts w:ascii="Times New Roman" w:hAnsi="Times New Roman" w:cs="Times New Roman"/>
                <w:sz w:val="24"/>
                <w:szCs w:val="24"/>
              </w:rPr>
            </w:pPr>
          </w:p>
          <w:p w14:paraId="13D86E8C" w14:textId="7115AD79" w:rsidR="001C4000" w:rsidRDefault="001C4000" w:rsidP="001C4000">
            <w:pPr>
              <w:spacing w:after="0" w:line="240" w:lineRule="auto"/>
              <w:rPr>
                <w:rFonts w:ascii="Times New Roman" w:hAnsi="Times New Roman" w:cs="Times New Roman"/>
                <w:sz w:val="24"/>
                <w:szCs w:val="24"/>
              </w:rPr>
            </w:pPr>
            <w:r w:rsidRPr="00AC34D6">
              <w:rPr>
                <w:rFonts w:ascii="Times New Roman" w:hAnsi="Times New Roman" w:cs="Times New Roman"/>
                <w:sz w:val="24"/>
                <w:szCs w:val="24"/>
              </w:rPr>
              <w:t xml:space="preserve">As a Heavy-Weight Industry, </w:t>
            </w:r>
            <w:r>
              <w:rPr>
                <w:rFonts w:ascii="Times New Roman" w:hAnsi="Times New Roman" w:cs="Times New Roman"/>
                <w:sz w:val="24"/>
                <w:szCs w:val="24"/>
              </w:rPr>
              <w:t xml:space="preserve">S, </w:t>
            </w:r>
            <w:proofErr w:type="spellStart"/>
            <w:proofErr w:type="gram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r w:rsidRPr="00AC34D6">
              <w:rPr>
                <w:rFonts w:ascii="Times New Roman" w:hAnsi="Times New Roman" w:cs="Times New Roman"/>
                <w:sz w:val="24"/>
                <w:szCs w:val="24"/>
              </w:rPr>
              <w:t xml:space="preserve"> Steel</w:t>
            </w:r>
            <w:proofErr w:type="gramEnd"/>
            <w:r w:rsidRPr="00AC34D6">
              <w:rPr>
                <w:rFonts w:ascii="Times New Roman" w:hAnsi="Times New Roman" w:cs="Times New Roman"/>
                <w:sz w:val="24"/>
                <w:szCs w:val="24"/>
              </w:rPr>
              <w:t xml:space="preserve"> Ltd. has lower </w:t>
            </w:r>
            <w:proofErr w:type="spellStart"/>
            <w:r w:rsidRPr="00AC34D6">
              <w:rPr>
                <w:rFonts w:ascii="Times New Roman" w:hAnsi="Times New Roman" w:cs="Times New Roman"/>
                <w:sz w:val="24"/>
                <w:szCs w:val="24"/>
              </w:rPr>
              <w:t>Earning</w:t>
            </w:r>
            <w:proofErr w:type="spellEnd"/>
            <w:r w:rsidRPr="00AC34D6">
              <w:rPr>
                <w:rFonts w:ascii="Times New Roman" w:hAnsi="Times New Roman" w:cs="Times New Roman"/>
                <w:sz w:val="24"/>
                <w:szCs w:val="24"/>
              </w:rPr>
              <w:t xml:space="preserve"> Before Interest and Tax (EBIT). As most of the revenue is used in cost of sales. Which is about 90-94% of Revenue. Which affects its Free Cash Flow, and in turn its’ Value Per Share. But our valuation shows that the firms share is undervalued. Which may be due to the fact that the revenue suffered quite a lot during the COVID-19 pandemic.</w:t>
            </w:r>
          </w:p>
          <w:p w14:paraId="5E55FA8B"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51E56693" w14:textId="77777777" w:rsidTr="005F2180">
        <w:trPr>
          <w:trHeight w:val="312"/>
        </w:trPr>
        <w:tc>
          <w:tcPr>
            <w:tcW w:w="9350" w:type="dxa"/>
            <w:vAlign w:val="center"/>
            <w:hideMark/>
          </w:tcPr>
          <w:p w14:paraId="78F108A4"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78477ACA" w14:textId="77777777" w:rsidTr="005F2180">
        <w:trPr>
          <w:trHeight w:val="312"/>
        </w:trPr>
        <w:tc>
          <w:tcPr>
            <w:tcW w:w="9350" w:type="dxa"/>
            <w:vAlign w:val="center"/>
            <w:hideMark/>
          </w:tcPr>
          <w:p w14:paraId="61A4546B" w14:textId="1B11039D"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7E3E5ED3" w14:textId="77777777" w:rsidTr="001C4000">
        <w:trPr>
          <w:trHeight w:val="312"/>
        </w:trPr>
        <w:tc>
          <w:tcPr>
            <w:tcW w:w="9350" w:type="dxa"/>
            <w:shd w:val="clear" w:color="auto" w:fill="A8D08D" w:themeFill="accent6" w:themeFillTint="99"/>
            <w:vAlign w:val="center"/>
            <w:hideMark/>
          </w:tcPr>
          <w:p w14:paraId="1BA0ADF5" w14:textId="1D090863" w:rsidR="00CC7D03" w:rsidRPr="00CC7D03" w:rsidRDefault="001C4000" w:rsidP="001C4000">
            <w:pPr>
              <w:spacing w:after="0" w:line="240" w:lineRule="auto"/>
              <w:jc w:val="center"/>
              <w:rPr>
                <w:rFonts w:ascii="Times New Roman" w:eastAsia="Times New Roman" w:hAnsi="Times New Roman" w:cs="Times New Roman"/>
                <w:kern w:val="0"/>
                <w:sz w:val="20"/>
                <w:szCs w:val="20"/>
                <w14:ligatures w14:val="none"/>
              </w:rPr>
            </w:pPr>
            <w:r w:rsidRPr="009245ED">
              <w:rPr>
                <w:rFonts w:ascii="Times New Roman" w:hAnsi="Times New Roman" w:cs="Times New Roman"/>
                <w:b/>
                <w:sz w:val="28"/>
                <w:szCs w:val="28"/>
                <w:u w:val="single"/>
              </w:rPr>
              <w:lastRenderedPageBreak/>
              <w:t xml:space="preserve">RELATIVE VALUATION OF RECENT PERFORMANCE OF S. </w:t>
            </w:r>
            <w:proofErr w:type="spellStart"/>
            <w:proofErr w:type="gramStart"/>
            <w:r w:rsidRPr="009245ED">
              <w:rPr>
                <w:rFonts w:ascii="Times New Roman" w:hAnsi="Times New Roman" w:cs="Times New Roman"/>
                <w:b/>
                <w:sz w:val="28"/>
                <w:szCs w:val="28"/>
                <w:u w:val="single"/>
              </w:rPr>
              <w:t>Alam</w:t>
            </w:r>
            <w:proofErr w:type="spellEnd"/>
            <w:r w:rsidRPr="009245ED">
              <w:rPr>
                <w:rFonts w:ascii="Times New Roman" w:hAnsi="Times New Roman" w:cs="Times New Roman"/>
                <w:b/>
                <w:sz w:val="28"/>
                <w:szCs w:val="28"/>
                <w:u w:val="single"/>
              </w:rPr>
              <w:t xml:space="preserve">  STEEL</w:t>
            </w:r>
            <w:proofErr w:type="gramEnd"/>
            <w:r w:rsidRPr="009245ED">
              <w:rPr>
                <w:rFonts w:ascii="Times New Roman" w:hAnsi="Times New Roman" w:cs="Times New Roman"/>
                <w:b/>
                <w:sz w:val="28"/>
                <w:szCs w:val="28"/>
                <w:u w:val="single"/>
              </w:rPr>
              <w:t xml:space="preserve"> LTD.</w:t>
            </w:r>
          </w:p>
        </w:tc>
      </w:tr>
      <w:tr w:rsidR="00CC7D03" w:rsidRPr="00CC7D03" w14:paraId="3283AB4B" w14:textId="77777777" w:rsidTr="005F2180">
        <w:trPr>
          <w:trHeight w:val="312"/>
        </w:trPr>
        <w:tc>
          <w:tcPr>
            <w:tcW w:w="9350" w:type="dxa"/>
            <w:vAlign w:val="center"/>
            <w:hideMark/>
          </w:tcPr>
          <w:p w14:paraId="15DF4C6D"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4FB233DE" w14:textId="77777777" w:rsidTr="005F2180">
        <w:trPr>
          <w:trHeight w:val="312"/>
        </w:trPr>
        <w:tc>
          <w:tcPr>
            <w:tcW w:w="9350" w:type="dxa"/>
            <w:vAlign w:val="center"/>
            <w:hideMark/>
          </w:tcPr>
          <w:p w14:paraId="3F633943" w14:textId="77777777" w:rsidR="001C4000" w:rsidRPr="002C6A6B" w:rsidRDefault="001C4000" w:rsidP="001C4000">
            <w:pPr>
              <w:tabs>
                <w:tab w:val="left" w:pos="3030"/>
              </w:tabs>
              <w:jc w:val="both"/>
              <w:rPr>
                <w:rFonts w:ascii="Times New Roman" w:hAnsi="Times New Roman" w:cs="Times New Roman"/>
                <w:sz w:val="24"/>
                <w:szCs w:val="24"/>
              </w:rPr>
            </w:pPr>
            <w:r w:rsidRPr="002C6A6B">
              <w:rPr>
                <w:rFonts w:ascii="Times New Roman" w:hAnsi="Times New Roman" w:cs="Times New Roman"/>
                <w:sz w:val="24"/>
                <w:szCs w:val="24"/>
              </w:rPr>
              <w:t>A relative valuation model is a business valuation method that compares a company's value to that of its competitors or industry peers to assess the firm's financial worth. As per the comparison of my company I have taken the ratio analysis tools to learn about the overall performance of my company. Industry average is considered as the benchmark for the comparison. Industry average is calculated by determining the average of other four leading company of this industry.</w:t>
            </w:r>
          </w:p>
          <w:tbl>
            <w:tblPr>
              <w:tblW w:w="9800" w:type="dxa"/>
              <w:tblLook w:val="04A0" w:firstRow="1" w:lastRow="0" w:firstColumn="1" w:lastColumn="0" w:noHBand="0" w:noVBand="1"/>
            </w:tblPr>
            <w:tblGrid>
              <w:gridCol w:w="2656"/>
              <w:gridCol w:w="1341"/>
              <w:gridCol w:w="1341"/>
              <w:gridCol w:w="1093"/>
              <w:gridCol w:w="1176"/>
              <w:gridCol w:w="1507"/>
            </w:tblGrid>
            <w:tr w:rsidR="001C4000" w:rsidRPr="00827BE7" w14:paraId="6783B100" w14:textId="77777777" w:rsidTr="00AC548E">
              <w:trPr>
                <w:trHeight w:val="450"/>
              </w:trPr>
              <w:tc>
                <w:tcPr>
                  <w:tcW w:w="9800" w:type="dxa"/>
                  <w:gridSpan w:val="6"/>
                  <w:vMerge w:val="restart"/>
                  <w:tcBorders>
                    <w:top w:val="single" w:sz="8" w:space="0" w:color="auto"/>
                    <w:left w:val="single" w:sz="8" w:space="0" w:color="auto"/>
                    <w:bottom w:val="single" w:sz="4" w:space="0" w:color="auto"/>
                    <w:right w:val="single" w:sz="8" w:space="0" w:color="000000"/>
                  </w:tcBorders>
                  <w:shd w:val="clear" w:color="000000" w:fill="C9C9C9"/>
                  <w:noWrap/>
                  <w:vAlign w:val="bottom"/>
                  <w:hideMark/>
                </w:tcPr>
                <w:p w14:paraId="5C98A876" w14:textId="77777777" w:rsidR="001C4000" w:rsidRPr="00827BE7" w:rsidRDefault="001C4000" w:rsidP="001C4000">
                  <w:pPr>
                    <w:spacing w:after="0" w:line="240" w:lineRule="auto"/>
                    <w:jc w:val="center"/>
                    <w:rPr>
                      <w:rFonts w:ascii="Times New Roman" w:eastAsia="Times New Roman" w:hAnsi="Times New Roman" w:cs="Times New Roman"/>
                      <w:b/>
                      <w:bCs/>
                      <w:color w:val="000000"/>
                      <w:kern w:val="0"/>
                      <w:sz w:val="32"/>
                      <w:szCs w:val="32"/>
                      <w14:ligatures w14:val="none"/>
                    </w:rPr>
                  </w:pPr>
                  <w:r w:rsidRPr="00827BE7">
                    <w:rPr>
                      <w:rFonts w:ascii="Times New Roman" w:eastAsia="Times New Roman" w:hAnsi="Times New Roman" w:cs="Times New Roman"/>
                      <w:b/>
                      <w:bCs/>
                      <w:color w:val="000000"/>
                      <w:kern w:val="0"/>
                      <w:sz w:val="32"/>
                      <w:szCs w:val="32"/>
                      <w14:ligatures w14:val="none"/>
                    </w:rPr>
                    <w:t>Steel Industry</w:t>
                  </w:r>
                </w:p>
              </w:tc>
            </w:tr>
            <w:tr w:rsidR="001C4000" w:rsidRPr="00827BE7" w14:paraId="668E12DC" w14:textId="77777777" w:rsidTr="00AC548E">
              <w:trPr>
                <w:trHeight w:val="450"/>
              </w:trPr>
              <w:tc>
                <w:tcPr>
                  <w:tcW w:w="9800" w:type="dxa"/>
                  <w:gridSpan w:val="6"/>
                  <w:vMerge/>
                  <w:tcBorders>
                    <w:top w:val="single" w:sz="8" w:space="0" w:color="auto"/>
                    <w:left w:val="single" w:sz="8" w:space="0" w:color="auto"/>
                    <w:bottom w:val="single" w:sz="4" w:space="0" w:color="auto"/>
                    <w:right w:val="single" w:sz="8" w:space="0" w:color="000000"/>
                  </w:tcBorders>
                  <w:vAlign w:val="center"/>
                  <w:hideMark/>
                </w:tcPr>
                <w:p w14:paraId="422A29B0" w14:textId="77777777" w:rsidR="001C4000" w:rsidRPr="00827BE7" w:rsidRDefault="001C4000" w:rsidP="001C4000">
                  <w:pPr>
                    <w:spacing w:after="0" w:line="240" w:lineRule="auto"/>
                    <w:rPr>
                      <w:rFonts w:ascii="Times New Roman" w:eastAsia="Times New Roman" w:hAnsi="Times New Roman" w:cs="Times New Roman"/>
                      <w:b/>
                      <w:bCs/>
                      <w:color w:val="000000"/>
                      <w:kern w:val="0"/>
                      <w:sz w:val="32"/>
                      <w:szCs w:val="32"/>
                      <w14:ligatures w14:val="none"/>
                    </w:rPr>
                  </w:pPr>
                </w:p>
              </w:tc>
            </w:tr>
            <w:tr w:rsidR="001C4000" w:rsidRPr="00827BE7" w14:paraId="23E0DD82" w14:textId="77777777" w:rsidTr="00AC548E">
              <w:trPr>
                <w:trHeight w:val="288"/>
              </w:trPr>
              <w:tc>
                <w:tcPr>
                  <w:tcW w:w="9800" w:type="dxa"/>
                  <w:gridSpan w:val="6"/>
                  <w:tcBorders>
                    <w:top w:val="single" w:sz="4" w:space="0" w:color="auto"/>
                    <w:left w:val="single" w:sz="8" w:space="0" w:color="auto"/>
                    <w:bottom w:val="single" w:sz="4" w:space="0" w:color="auto"/>
                    <w:right w:val="single" w:sz="8" w:space="0" w:color="000000"/>
                  </w:tcBorders>
                  <w:shd w:val="clear" w:color="000000" w:fill="FCE4D6"/>
                  <w:noWrap/>
                  <w:vAlign w:val="bottom"/>
                  <w:hideMark/>
                </w:tcPr>
                <w:p w14:paraId="73767E86" w14:textId="77777777" w:rsidR="001C4000" w:rsidRPr="00827BE7"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827BE7">
                    <w:rPr>
                      <w:rFonts w:ascii="Times New Roman" w:eastAsia="Times New Roman" w:hAnsi="Times New Roman" w:cs="Times New Roman"/>
                      <w:b/>
                      <w:bCs/>
                      <w:color w:val="000000"/>
                      <w:kern w:val="0"/>
                      <w14:ligatures w14:val="none"/>
                    </w:rPr>
                    <w:t>Industry Average</w:t>
                  </w:r>
                </w:p>
              </w:tc>
            </w:tr>
            <w:tr w:rsidR="001C4000" w:rsidRPr="00827BE7" w14:paraId="0B3C0491" w14:textId="77777777" w:rsidTr="00AC548E">
              <w:trPr>
                <w:trHeight w:val="288"/>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049E7D67"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4F3D7C3C"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04D3DCE5"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4ECE0187"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260" w:type="dxa"/>
                  <w:tcBorders>
                    <w:top w:val="nil"/>
                    <w:left w:val="nil"/>
                    <w:bottom w:val="single" w:sz="4" w:space="0" w:color="auto"/>
                    <w:right w:val="single" w:sz="4" w:space="0" w:color="auto"/>
                  </w:tcBorders>
                  <w:shd w:val="clear" w:color="auto" w:fill="auto"/>
                  <w:noWrap/>
                  <w:vAlign w:val="bottom"/>
                  <w:hideMark/>
                </w:tcPr>
                <w:p w14:paraId="501D64B2"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620" w:type="dxa"/>
                  <w:tcBorders>
                    <w:top w:val="nil"/>
                    <w:left w:val="nil"/>
                    <w:bottom w:val="single" w:sz="4" w:space="0" w:color="auto"/>
                    <w:right w:val="single" w:sz="8" w:space="0" w:color="auto"/>
                  </w:tcBorders>
                  <w:shd w:val="clear" w:color="auto" w:fill="auto"/>
                  <w:noWrap/>
                  <w:vAlign w:val="bottom"/>
                  <w:hideMark/>
                </w:tcPr>
                <w:p w14:paraId="12ACD38A"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r>
            <w:tr w:rsidR="001C4000" w:rsidRPr="00827BE7" w14:paraId="41368C5B" w14:textId="77777777" w:rsidTr="00AC548E">
              <w:trPr>
                <w:trHeight w:val="288"/>
              </w:trPr>
              <w:tc>
                <w:tcPr>
                  <w:tcW w:w="2870" w:type="dxa"/>
                  <w:tcBorders>
                    <w:top w:val="nil"/>
                    <w:left w:val="single" w:sz="8" w:space="0" w:color="auto"/>
                    <w:bottom w:val="single" w:sz="4" w:space="0" w:color="auto"/>
                    <w:right w:val="single" w:sz="4" w:space="0" w:color="auto"/>
                  </w:tcBorders>
                  <w:shd w:val="clear" w:color="000000" w:fill="9BC2E6"/>
                  <w:noWrap/>
                  <w:vAlign w:val="bottom"/>
                  <w:hideMark/>
                </w:tcPr>
                <w:p w14:paraId="1887E154" w14:textId="77777777" w:rsidR="001C4000" w:rsidRPr="00827BE7"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827BE7">
                    <w:rPr>
                      <w:rFonts w:ascii="Times New Roman" w:eastAsia="Times New Roman" w:hAnsi="Times New Roman" w:cs="Times New Roman"/>
                      <w:b/>
                      <w:bCs/>
                      <w:color w:val="000000"/>
                      <w:kern w:val="0"/>
                      <w14:ligatures w14:val="none"/>
                    </w:rPr>
                    <w:t>Ratios</w:t>
                  </w:r>
                </w:p>
              </w:tc>
              <w:tc>
                <w:tcPr>
                  <w:tcW w:w="1440" w:type="dxa"/>
                  <w:tcBorders>
                    <w:top w:val="nil"/>
                    <w:left w:val="nil"/>
                    <w:bottom w:val="single" w:sz="4" w:space="0" w:color="auto"/>
                    <w:right w:val="single" w:sz="4" w:space="0" w:color="auto"/>
                  </w:tcBorders>
                  <w:shd w:val="clear" w:color="000000" w:fill="9BC2E6"/>
                  <w:noWrap/>
                  <w:vAlign w:val="bottom"/>
                  <w:hideMark/>
                </w:tcPr>
                <w:p w14:paraId="2FDC2544" w14:textId="77777777" w:rsidR="001C4000" w:rsidRPr="00827BE7"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827BE7">
                    <w:rPr>
                      <w:rFonts w:ascii="Times New Roman" w:eastAsia="Times New Roman" w:hAnsi="Times New Roman" w:cs="Times New Roman"/>
                      <w:b/>
                      <w:bCs/>
                      <w:color w:val="000000"/>
                      <w:kern w:val="0"/>
                      <w14:ligatures w14:val="none"/>
                    </w:rPr>
                    <w:t>BSRM</w:t>
                  </w:r>
                </w:p>
              </w:tc>
              <w:tc>
                <w:tcPr>
                  <w:tcW w:w="1440" w:type="dxa"/>
                  <w:tcBorders>
                    <w:top w:val="nil"/>
                    <w:left w:val="nil"/>
                    <w:bottom w:val="single" w:sz="4" w:space="0" w:color="auto"/>
                    <w:right w:val="single" w:sz="4" w:space="0" w:color="auto"/>
                  </w:tcBorders>
                  <w:shd w:val="clear" w:color="000000" w:fill="9BC2E6"/>
                  <w:noWrap/>
                  <w:vAlign w:val="bottom"/>
                  <w:hideMark/>
                </w:tcPr>
                <w:p w14:paraId="2B8E5BB3" w14:textId="77777777" w:rsidR="001C4000" w:rsidRPr="00827BE7"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827BE7">
                    <w:rPr>
                      <w:rFonts w:ascii="Times New Roman" w:eastAsia="Times New Roman" w:hAnsi="Times New Roman" w:cs="Times New Roman"/>
                      <w:b/>
                      <w:bCs/>
                      <w:color w:val="000000"/>
                      <w:kern w:val="0"/>
                      <w14:ligatures w14:val="none"/>
                    </w:rPr>
                    <w:t>GPH ISPAT</w:t>
                  </w:r>
                </w:p>
              </w:tc>
              <w:tc>
                <w:tcPr>
                  <w:tcW w:w="1170" w:type="dxa"/>
                  <w:tcBorders>
                    <w:top w:val="nil"/>
                    <w:left w:val="nil"/>
                    <w:bottom w:val="single" w:sz="4" w:space="0" w:color="auto"/>
                    <w:right w:val="single" w:sz="4" w:space="0" w:color="auto"/>
                  </w:tcBorders>
                  <w:shd w:val="clear" w:color="000000" w:fill="9BC2E6"/>
                  <w:noWrap/>
                  <w:vAlign w:val="bottom"/>
                  <w:hideMark/>
                </w:tcPr>
                <w:p w14:paraId="0F60AC22" w14:textId="77777777" w:rsidR="001C4000" w:rsidRPr="00827BE7"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827BE7">
                    <w:rPr>
                      <w:rFonts w:ascii="Times New Roman" w:eastAsia="Times New Roman" w:hAnsi="Times New Roman" w:cs="Times New Roman"/>
                      <w:b/>
                      <w:bCs/>
                      <w:color w:val="000000"/>
                      <w:kern w:val="0"/>
                      <w14:ligatures w14:val="none"/>
                    </w:rPr>
                    <w:t>ANWAR</w:t>
                  </w:r>
                </w:p>
              </w:tc>
              <w:tc>
                <w:tcPr>
                  <w:tcW w:w="1260" w:type="dxa"/>
                  <w:tcBorders>
                    <w:top w:val="nil"/>
                    <w:left w:val="nil"/>
                    <w:bottom w:val="single" w:sz="4" w:space="0" w:color="auto"/>
                    <w:right w:val="single" w:sz="4" w:space="0" w:color="auto"/>
                  </w:tcBorders>
                  <w:shd w:val="clear" w:color="000000" w:fill="9BC2E6"/>
                  <w:noWrap/>
                  <w:vAlign w:val="bottom"/>
                  <w:hideMark/>
                </w:tcPr>
                <w:p w14:paraId="0AB8607B" w14:textId="77777777" w:rsidR="001C4000" w:rsidRPr="00827BE7"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827BE7">
                    <w:rPr>
                      <w:rFonts w:ascii="Times New Roman" w:eastAsia="Times New Roman" w:hAnsi="Times New Roman" w:cs="Times New Roman"/>
                      <w:b/>
                      <w:bCs/>
                      <w:color w:val="000000"/>
                      <w:kern w:val="0"/>
                      <w14:ligatures w14:val="none"/>
                    </w:rPr>
                    <w:t>RSRM</w:t>
                  </w:r>
                </w:p>
              </w:tc>
              <w:tc>
                <w:tcPr>
                  <w:tcW w:w="1620" w:type="dxa"/>
                  <w:tcBorders>
                    <w:top w:val="nil"/>
                    <w:left w:val="nil"/>
                    <w:bottom w:val="single" w:sz="4" w:space="0" w:color="auto"/>
                    <w:right w:val="single" w:sz="8" w:space="0" w:color="auto"/>
                  </w:tcBorders>
                  <w:shd w:val="clear" w:color="000000" w:fill="9BC2E6"/>
                  <w:noWrap/>
                  <w:vAlign w:val="bottom"/>
                  <w:hideMark/>
                </w:tcPr>
                <w:p w14:paraId="5E5A1723" w14:textId="77777777" w:rsidR="001C4000" w:rsidRPr="00827BE7"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827BE7">
                    <w:rPr>
                      <w:rFonts w:ascii="Times New Roman" w:eastAsia="Times New Roman" w:hAnsi="Times New Roman" w:cs="Times New Roman"/>
                      <w:b/>
                      <w:bCs/>
                      <w:color w:val="000000"/>
                      <w:kern w:val="0"/>
                      <w14:ligatures w14:val="none"/>
                    </w:rPr>
                    <w:t xml:space="preserve"> Average</w:t>
                  </w:r>
                </w:p>
              </w:tc>
            </w:tr>
            <w:tr w:rsidR="001C4000" w:rsidRPr="00827BE7" w14:paraId="13550F9B" w14:textId="77777777" w:rsidTr="00AC548E">
              <w:trPr>
                <w:trHeight w:val="288"/>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64B35573" w14:textId="77777777" w:rsidR="001C4000" w:rsidRPr="00827BE7" w:rsidRDefault="001C4000" w:rsidP="001C4000">
                  <w:pPr>
                    <w:spacing w:after="0" w:line="240" w:lineRule="auto"/>
                    <w:rPr>
                      <w:rFonts w:ascii="Times New Roman" w:eastAsia="Times New Roman" w:hAnsi="Times New Roman" w:cs="Times New Roman"/>
                      <w:b/>
                      <w:bCs/>
                      <w:color w:val="000000"/>
                      <w:kern w:val="0"/>
                      <w14:ligatures w14:val="none"/>
                    </w:rPr>
                  </w:pPr>
                  <w:r w:rsidRPr="00827BE7">
                    <w:rPr>
                      <w:rFonts w:ascii="Times New Roman" w:eastAsia="Times New Roman" w:hAnsi="Times New Roman" w:cs="Times New Roman"/>
                      <w:b/>
                      <w:bCs/>
                      <w:color w:val="000000"/>
                      <w:kern w:val="0"/>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4EE2072D" w14:textId="77777777" w:rsidR="001C4000" w:rsidRPr="00827BE7" w:rsidRDefault="001C4000" w:rsidP="001C4000">
                  <w:pPr>
                    <w:spacing w:after="0" w:line="240" w:lineRule="auto"/>
                    <w:jc w:val="right"/>
                    <w:rPr>
                      <w:rFonts w:ascii="Times New Roman" w:eastAsia="Times New Roman" w:hAnsi="Times New Roman" w:cs="Times New Roman"/>
                      <w:b/>
                      <w:bCs/>
                      <w:color w:val="000000"/>
                      <w:kern w:val="0"/>
                      <w:sz w:val="28"/>
                      <w:szCs w:val="28"/>
                      <w14:ligatures w14:val="none"/>
                    </w:rPr>
                  </w:pPr>
                  <w:r w:rsidRPr="00827BE7">
                    <w:rPr>
                      <w:rFonts w:ascii="Times New Roman" w:eastAsia="Times New Roman" w:hAnsi="Times New Roman" w:cs="Times New Roman"/>
                      <w:b/>
                      <w:bCs/>
                      <w:color w:val="000000"/>
                      <w:kern w:val="0"/>
                      <w:sz w:val="28"/>
                      <w:szCs w:val="28"/>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503A207D"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60FD3EC3"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260" w:type="dxa"/>
                  <w:tcBorders>
                    <w:top w:val="nil"/>
                    <w:left w:val="nil"/>
                    <w:bottom w:val="single" w:sz="4" w:space="0" w:color="auto"/>
                    <w:right w:val="single" w:sz="4" w:space="0" w:color="auto"/>
                  </w:tcBorders>
                  <w:shd w:val="clear" w:color="auto" w:fill="auto"/>
                  <w:noWrap/>
                  <w:vAlign w:val="bottom"/>
                  <w:hideMark/>
                </w:tcPr>
                <w:p w14:paraId="6E5DB97F"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620" w:type="dxa"/>
                  <w:tcBorders>
                    <w:top w:val="nil"/>
                    <w:left w:val="nil"/>
                    <w:bottom w:val="single" w:sz="4" w:space="0" w:color="auto"/>
                    <w:right w:val="single" w:sz="8" w:space="0" w:color="auto"/>
                  </w:tcBorders>
                  <w:shd w:val="clear" w:color="auto" w:fill="auto"/>
                  <w:noWrap/>
                  <w:vAlign w:val="bottom"/>
                  <w:hideMark/>
                </w:tcPr>
                <w:p w14:paraId="1CA2243E"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r>
            <w:tr w:rsidR="001C4000" w:rsidRPr="00827BE7" w14:paraId="771C725F" w14:textId="77777777" w:rsidTr="00AC548E">
              <w:trPr>
                <w:trHeight w:val="360"/>
              </w:trPr>
              <w:tc>
                <w:tcPr>
                  <w:tcW w:w="9800" w:type="dxa"/>
                  <w:gridSpan w:val="6"/>
                  <w:tcBorders>
                    <w:top w:val="single" w:sz="4" w:space="0" w:color="auto"/>
                    <w:left w:val="single" w:sz="8" w:space="0" w:color="auto"/>
                    <w:bottom w:val="single" w:sz="4" w:space="0" w:color="auto"/>
                    <w:right w:val="single" w:sz="8" w:space="0" w:color="000000"/>
                  </w:tcBorders>
                  <w:shd w:val="clear" w:color="000000" w:fill="FFD966"/>
                  <w:noWrap/>
                  <w:vAlign w:val="bottom"/>
                  <w:hideMark/>
                </w:tcPr>
                <w:p w14:paraId="41445FCF" w14:textId="77777777" w:rsidR="001C4000" w:rsidRPr="00827BE7"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827BE7">
                    <w:rPr>
                      <w:rFonts w:ascii="Times New Roman" w:eastAsia="Times New Roman" w:hAnsi="Times New Roman" w:cs="Times New Roman"/>
                      <w:b/>
                      <w:bCs/>
                      <w:color w:val="000000"/>
                      <w:kern w:val="0"/>
                      <w14:ligatures w14:val="none"/>
                    </w:rPr>
                    <w:t>Liquidity Ratio</w:t>
                  </w:r>
                </w:p>
              </w:tc>
            </w:tr>
            <w:tr w:rsidR="001C4000" w:rsidRPr="00827BE7" w14:paraId="5A24F95A" w14:textId="77777777" w:rsidTr="00AC548E">
              <w:trPr>
                <w:trHeight w:val="288"/>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195C8F1D"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0EEB14E5"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8"/>
                      <w:szCs w:val="28"/>
                      <w14:ligatures w14:val="none"/>
                    </w:rPr>
                  </w:pPr>
                  <w:r w:rsidRPr="00827BE7">
                    <w:rPr>
                      <w:rFonts w:ascii="Times New Roman" w:eastAsia="Times New Roman" w:hAnsi="Times New Roman" w:cs="Times New Roman"/>
                      <w:color w:val="000000"/>
                      <w:kern w:val="0"/>
                      <w:sz w:val="28"/>
                      <w:szCs w:val="28"/>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6B8D41FF"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2529C54E"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260" w:type="dxa"/>
                  <w:tcBorders>
                    <w:top w:val="nil"/>
                    <w:left w:val="nil"/>
                    <w:bottom w:val="single" w:sz="4" w:space="0" w:color="auto"/>
                    <w:right w:val="single" w:sz="4" w:space="0" w:color="auto"/>
                  </w:tcBorders>
                  <w:shd w:val="clear" w:color="auto" w:fill="auto"/>
                  <w:noWrap/>
                  <w:vAlign w:val="bottom"/>
                  <w:hideMark/>
                </w:tcPr>
                <w:p w14:paraId="4E8309F1"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620" w:type="dxa"/>
                  <w:tcBorders>
                    <w:top w:val="nil"/>
                    <w:left w:val="nil"/>
                    <w:bottom w:val="single" w:sz="4" w:space="0" w:color="auto"/>
                    <w:right w:val="single" w:sz="8" w:space="0" w:color="auto"/>
                  </w:tcBorders>
                  <w:shd w:val="clear" w:color="auto" w:fill="auto"/>
                  <w:noWrap/>
                  <w:vAlign w:val="bottom"/>
                  <w:hideMark/>
                </w:tcPr>
                <w:p w14:paraId="14213CC4"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r>
            <w:tr w:rsidR="001C4000" w:rsidRPr="00827BE7" w14:paraId="367A9C4E" w14:textId="77777777" w:rsidTr="00AC548E">
              <w:trPr>
                <w:trHeight w:val="288"/>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577EDCD7"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Current Ratio</w:t>
                  </w:r>
                </w:p>
              </w:tc>
              <w:tc>
                <w:tcPr>
                  <w:tcW w:w="1440" w:type="dxa"/>
                  <w:tcBorders>
                    <w:top w:val="nil"/>
                    <w:left w:val="nil"/>
                    <w:bottom w:val="single" w:sz="4" w:space="0" w:color="auto"/>
                    <w:right w:val="single" w:sz="4" w:space="0" w:color="auto"/>
                  </w:tcBorders>
                  <w:shd w:val="clear" w:color="auto" w:fill="auto"/>
                  <w:noWrap/>
                  <w:vAlign w:val="bottom"/>
                  <w:hideMark/>
                </w:tcPr>
                <w:p w14:paraId="38EB1A91"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1.063296</w:t>
                  </w:r>
                </w:p>
              </w:tc>
              <w:tc>
                <w:tcPr>
                  <w:tcW w:w="1440" w:type="dxa"/>
                  <w:tcBorders>
                    <w:top w:val="nil"/>
                    <w:left w:val="nil"/>
                    <w:bottom w:val="single" w:sz="4" w:space="0" w:color="auto"/>
                    <w:right w:val="single" w:sz="4" w:space="0" w:color="auto"/>
                  </w:tcBorders>
                  <w:shd w:val="clear" w:color="auto" w:fill="auto"/>
                  <w:noWrap/>
                  <w:vAlign w:val="bottom"/>
                  <w:hideMark/>
                </w:tcPr>
                <w:p w14:paraId="2E670D2F"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1.00179</w:t>
                  </w:r>
                </w:p>
              </w:tc>
              <w:tc>
                <w:tcPr>
                  <w:tcW w:w="1170" w:type="dxa"/>
                  <w:tcBorders>
                    <w:top w:val="nil"/>
                    <w:left w:val="nil"/>
                    <w:bottom w:val="single" w:sz="4" w:space="0" w:color="auto"/>
                    <w:right w:val="single" w:sz="4" w:space="0" w:color="auto"/>
                  </w:tcBorders>
                  <w:shd w:val="clear" w:color="auto" w:fill="auto"/>
                  <w:noWrap/>
                  <w:vAlign w:val="bottom"/>
                  <w:hideMark/>
                </w:tcPr>
                <w:p w14:paraId="42719C1D"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1.6540</w:t>
                  </w:r>
                </w:p>
              </w:tc>
              <w:tc>
                <w:tcPr>
                  <w:tcW w:w="1260" w:type="dxa"/>
                  <w:tcBorders>
                    <w:top w:val="nil"/>
                    <w:left w:val="nil"/>
                    <w:bottom w:val="single" w:sz="4" w:space="0" w:color="auto"/>
                    <w:right w:val="single" w:sz="4" w:space="0" w:color="auto"/>
                  </w:tcBorders>
                  <w:shd w:val="clear" w:color="auto" w:fill="auto"/>
                  <w:noWrap/>
                  <w:vAlign w:val="bottom"/>
                  <w:hideMark/>
                </w:tcPr>
                <w:p w14:paraId="1B7EEEC9"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3.33</w:t>
                  </w:r>
                </w:p>
              </w:tc>
              <w:tc>
                <w:tcPr>
                  <w:tcW w:w="1620" w:type="dxa"/>
                  <w:tcBorders>
                    <w:top w:val="nil"/>
                    <w:left w:val="nil"/>
                    <w:bottom w:val="single" w:sz="4" w:space="0" w:color="auto"/>
                    <w:right w:val="single" w:sz="8" w:space="0" w:color="auto"/>
                  </w:tcBorders>
                  <w:shd w:val="clear" w:color="auto" w:fill="auto"/>
                  <w:noWrap/>
                  <w:vAlign w:val="bottom"/>
                  <w:hideMark/>
                </w:tcPr>
                <w:p w14:paraId="6F9B5E39"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1.762272678</w:t>
                  </w:r>
                </w:p>
              </w:tc>
            </w:tr>
            <w:tr w:rsidR="001C4000" w:rsidRPr="00827BE7" w14:paraId="5241D5AA" w14:textId="77777777" w:rsidTr="00AC548E">
              <w:trPr>
                <w:trHeight w:val="288"/>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18CB2FE2"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Quick Ratio</w:t>
                  </w:r>
                </w:p>
              </w:tc>
              <w:tc>
                <w:tcPr>
                  <w:tcW w:w="1440" w:type="dxa"/>
                  <w:tcBorders>
                    <w:top w:val="nil"/>
                    <w:left w:val="nil"/>
                    <w:bottom w:val="single" w:sz="4" w:space="0" w:color="auto"/>
                    <w:right w:val="single" w:sz="4" w:space="0" w:color="auto"/>
                  </w:tcBorders>
                  <w:shd w:val="clear" w:color="auto" w:fill="auto"/>
                  <w:noWrap/>
                  <w:vAlign w:val="bottom"/>
                  <w:hideMark/>
                </w:tcPr>
                <w:p w14:paraId="45F8B8E2"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0.578322</w:t>
                  </w:r>
                </w:p>
              </w:tc>
              <w:tc>
                <w:tcPr>
                  <w:tcW w:w="1440" w:type="dxa"/>
                  <w:tcBorders>
                    <w:top w:val="nil"/>
                    <w:left w:val="nil"/>
                    <w:bottom w:val="single" w:sz="4" w:space="0" w:color="auto"/>
                    <w:right w:val="single" w:sz="4" w:space="0" w:color="auto"/>
                  </w:tcBorders>
                  <w:shd w:val="clear" w:color="auto" w:fill="auto"/>
                  <w:noWrap/>
                  <w:vAlign w:val="bottom"/>
                  <w:hideMark/>
                </w:tcPr>
                <w:p w14:paraId="71D99063"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0.20469</w:t>
                  </w:r>
                </w:p>
              </w:tc>
              <w:tc>
                <w:tcPr>
                  <w:tcW w:w="1170" w:type="dxa"/>
                  <w:tcBorders>
                    <w:top w:val="nil"/>
                    <w:left w:val="nil"/>
                    <w:bottom w:val="single" w:sz="4" w:space="0" w:color="auto"/>
                    <w:right w:val="single" w:sz="4" w:space="0" w:color="auto"/>
                  </w:tcBorders>
                  <w:shd w:val="clear" w:color="auto" w:fill="auto"/>
                  <w:noWrap/>
                  <w:vAlign w:val="bottom"/>
                  <w:hideMark/>
                </w:tcPr>
                <w:p w14:paraId="42852172"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0.9470</w:t>
                  </w:r>
                </w:p>
              </w:tc>
              <w:tc>
                <w:tcPr>
                  <w:tcW w:w="1260" w:type="dxa"/>
                  <w:tcBorders>
                    <w:top w:val="nil"/>
                    <w:left w:val="nil"/>
                    <w:bottom w:val="single" w:sz="4" w:space="0" w:color="auto"/>
                    <w:right w:val="single" w:sz="4" w:space="0" w:color="auto"/>
                  </w:tcBorders>
                  <w:shd w:val="clear" w:color="auto" w:fill="auto"/>
                  <w:noWrap/>
                  <w:vAlign w:val="bottom"/>
                  <w:hideMark/>
                </w:tcPr>
                <w:p w14:paraId="0860F972"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2.36</w:t>
                  </w:r>
                </w:p>
              </w:tc>
              <w:tc>
                <w:tcPr>
                  <w:tcW w:w="1620" w:type="dxa"/>
                  <w:tcBorders>
                    <w:top w:val="nil"/>
                    <w:left w:val="nil"/>
                    <w:bottom w:val="single" w:sz="4" w:space="0" w:color="auto"/>
                    <w:right w:val="single" w:sz="8" w:space="0" w:color="auto"/>
                  </w:tcBorders>
                  <w:shd w:val="clear" w:color="auto" w:fill="auto"/>
                  <w:noWrap/>
                  <w:vAlign w:val="bottom"/>
                  <w:hideMark/>
                </w:tcPr>
                <w:p w14:paraId="0B4E3487"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1.022491257</w:t>
                  </w:r>
                </w:p>
              </w:tc>
            </w:tr>
            <w:tr w:rsidR="001C4000" w:rsidRPr="00827BE7" w14:paraId="45B767B5" w14:textId="77777777" w:rsidTr="00AC548E">
              <w:trPr>
                <w:trHeight w:val="312"/>
              </w:trPr>
              <w:tc>
                <w:tcPr>
                  <w:tcW w:w="9800" w:type="dxa"/>
                  <w:gridSpan w:val="6"/>
                  <w:tcBorders>
                    <w:top w:val="single" w:sz="4" w:space="0" w:color="auto"/>
                    <w:left w:val="single" w:sz="8" w:space="0" w:color="auto"/>
                    <w:bottom w:val="single" w:sz="4" w:space="0" w:color="auto"/>
                    <w:right w:val="single" w:sz="8" w:space="0" w:color="000000"/>
                  </w:tcBorders>
                  <w:shd w:val="clear" w:color="000000" w:fill="FFD966"/>
                  <w:noWrap/>
                  <w:vAlign w:val="bottom"/>
                  <w:hideMark/>
                </w:tcPr>
                <w:p w14:paraId="42AEC48F" w14:textId="77777777" w:rsidR="001C4000" w:rsidRPr="00827BE7"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827BE7">
                    <w:rPr>
                      <w:rFonts w:ascii="Times New Roman" w:eastAsia="Times New Roman" w:hAnsi="Times New Roman" w:cs="Times New Roman"/>
                      <w:b/>
                      <w:bCs/>
                      <w:color w:val="000000"/>
                      <w:kern w:val="0"/>
                      <w14:ligatures w14:val="none"/>
                    </w:rPr>
                    <w:t>Activity Ratio</w:t>
                  </w:r>
                </w:p>
              </w:tc>
            </w:tr>
            <w:tr w:rsidR="001C4000" w:rsidRPr="00827BE7" w14:paraId="5BC7A395" w14:textId="77777777" w:rsidTr="00AC548E">
              <w:trPr>
                <w:trHeight w:val="312"/>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281268B7"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654805C7"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17128035"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3BCD2DB9"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260" w:type="dxa"/>
                  <w:tcBorders>
                    <w:top w:val="nil"/>
                    <w:left w:val="nil"/>
                    <w:bottom w:val="single" w:sz="4" w:space="0" w:color="auto"/>
                    <w:right w:val="single" w:sz="4" w:space="0" w:color="auto"/>
                  </w:tcBorders>
                  <w:shd w:val="clear" w:color="auto" w:fill="auto"/>
                  <w:noWrap/>
                  <w:vAlign w:val="bottom"/>
                  <w:hideMark/>
                </w:tcPr>
                <w:p w14:paraId="495FDC16"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620" w:type="dxa"/>
                  <w:tcBorders>
                    <w:top w:val="nil"/>
                    <w:left w:val="nil"/>
                    <w:bottom w:val="single" w:sz="4" w:space="0" w:color="auto"/>
                    <w:right w:val="single" w:sz="8" w:space="0" w:color="auto"/>
                  </w:tcBorders>
                  <w:shd w:val="clear" w:color="auto" w:fill="auto"/>
                  <w:noWrap/>
                  <w:vAlign w:val="bottom"/>
                  <w:hideMark/>
                </w:tcPr>
                <w:p w14:paraId="7D8B1593" w14:textId="77777777" w:rsidR="001C4000" w:rsidRPr="00827BE7" w:rsidRDefault="001C4000" w:rsidP="001C4000">
                  <w:pPr>
                    <w:spacing w:after="0" w:line="240" w:lineRule="auto"/>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 </w:t>
                  </w:r>
                </w:p>
              </w:tc>
            </w:tr>
            <w:tr w:rsidR="001C4000" w:rsidRPr="00827BE7" w14:paraId="79BE956B" w14:textId="77777777" w:rsidTr="00AC548E">
              <w:trPr>
                <w:trHeight w:val="312"/>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14DB7CA6"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Inventory Turnover Ratio</w:t>
                  </w:r>
                </w:p>
              </w:tc>
              <w:tc>
                <w:tcPr>
                  <w:tcW w:w="1440" w:type="dxa"/>
                  <w:tcBorders>
                    <w:top w:val="nil"/>
                    <w:left w:val="nil"/>
                    <w:bottom w:val="single" w:sz="4" w:space="0" w:color="auto"/>
                    <w:right w:val="single" w:sz="4" w:space="0" w:color="auto"/>
                  </w:tcBorders>
                  <w:shd w:val="clear" w:color="auto" w:fill="auto"/>
                  <w:noWrap/>
                  <w:vAlign w:val="bottom"/>
                  <w:hideMark/>
                </w:tcPr>
                <w:p w14:paraId="4349A6E6"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5.071782</w:t>
                  </w:r>
                </w:p>
              </w:tc>
              <w:tc>
                <w:tcPr>
                  <w:tcW w:w="1440" w:type="dxa"/>
                  <w:tcBorders>
                    <w:top w:val="nil"/>
                    <w:left w:val="nil"/>
                    <w:bottom w:val="single" w:sz="4" w:space="0" w:color="auto"/>
                    <w:right w:val="single" w:sz="4" w:space="0" w:color="auto"/>
                  </w:tcBorders>
                  <w:shd w:val="clear" w:color="auto" w:fill="auto"/>
                  <w:noWrap/>
                  <w:vAlign w:val="bottom"/>
                  <w:hideMark/>
                </w:tcPr>
                <w:p w14:paraId="7B94A10A"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-3.10835</w:t>
                  </w:r>
                </w:p>
              </w:tc>
              <w:tc>
                <w:tcPr>
                  <w:tcW w:w="1170" w:type="dxa"/>
                  <w:tcBorders>
                    <w:top w:val="nil"/>
                    <w:left w:val="nil"/>
                    <w:bottom w:val="single" w:sz="4" w:space="0" w:color="auto"/>
                    <w:right w:val="single" w:sz="4" w:space="0" w:color="auto"/>
                  </w:tcBorders>
                  <w:shd w:val="clear" w:color="auto" w:fill="auto"/>
                  <w:noWrap/>
                  <w:vAlign w:val="bottom"/>
                  <w:hideMark/>
                </w:tcPr>
                <w:p w14:paraId="0FF2F485"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2.4510</w:t>
                  </w:r>
                </w:p>
              </w:tc>
              <w:tc>
                <w:tcPr>
                  <w:tcW w:w="1260" w:type="dxa"/>
                  <w:tcBorders>
                    <w:top w:val="nil"/>
                    <w:left w:val="nil"/>
                    <w:bottom w:val="single" w:sz="4" w:space="0" w:color="auto"/>
                    <w:right w:val="single" w:sz="4" w:space="0" w:color="auto"/>
                  </w:tcBorders>
                  <w:shd w:val="clear" w:color="auto" w:fill="auto"/>
                  <w:noWrap/>
                  <w:vAlign w:val="bottom"/>
                  <w:hideMark/>
                </w:tcPr>
                <w:p w14:paraId="769B5DC4"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0.96</w:t>
                  </w:r>
                </w:p>
              </w:tc>
              <w:tc>
                <w:tcPr>
                  <w:tcW w:w="1620" w:type="dxa"/>
                  <w:tcBorders>
                    <w:top w:val="nil"/>
                    <w:left w:val="nil"/>
                    <w:bottom w:val="single" w:sz="4" w:space="0" w:color="auto"/>
                    <w:right w:val="single" w:sz="8" w:space="0" w:color="auto"/>
                  </w:tcBorders>
                  <w:shd w:val="clear" w:color="auto" w:fill="auto"/>
                  <w:noWrap/>
                  <w:vAlign w:val="bottom"/>
                  <w:hideMark/>
                </w:tcPr>
                <w:p w14:paraId="41692509"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1.343601553</w:t>
                  </w:r>
                </w:p>
              </w:tc>
            </w:tr>
            <w:tr w:rsidR="001C4000" w:rsidRPr="00827BE7" w14:paraId="4E046896" w14:textId="77777777" w:rsidTr="00AC548E">
              <w:trPr>
                <w:trHeight w:val="312"/>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1F773132"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Total Asset Turnover Ratio</w:t>
                  </w:r>
                </w:p>
              </w:tc>
              <w:tc>
                <w:tcPr>
                  <w:tcW w:w="1440" w:type="dxa"/>
                  <w:tcBorders>
                    <w:top w:val="nil"/>
                    <w:left w:val="nil"/>
                    <w:bottom w:val="single" w:sz="4" w:space="0" w:color="auto"/>
                    <w:right w:val="single" w:sz="4" w:space="0" w:color="auto"/>
                  </w:tcBorders>
                  <w:shd w:val="clear" w:color="auto" w:fill="auto"/>
                  <w:noWrap/>
                  <w:vAlign w:val="bottom"/>
                  <w:hideMark/>
                </w:tcPr>
                <w:p w14:paraId="3AA70070"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1.469357</w:t>
                  </w:r>
                </w:p>
              </w:tc>
              <w:tc>
                <w:tcPr>
                  <w:tcW w:w="1440" w:type="dxa"/>
                  <w:tcBorders>
                    <w:top w:val="nil"/>
                    <w:left w:val="nil"/>
                    <w:bottom w:val="single" w:sz="4" w:space="0" w:color="auto"/>
                    <w:right w:val="single" w:sz="4" w:space="0" w:color="auto"/>
                  </w:tcBorders>
                  <w:shd w:val="clear" w:color="auto" w:fill="auto"/>
                  <w:noWrap/>
                  <w:vAlign w:val="bottom"/>
                  <w:hideMark/>
                </w:tcPr>
                <w:p w14:paraId="33C8A826"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0.79003</w:t>
                  </w:r>
                </w:p>
              </w:tc>
              <w:tc>
                <w:tcPr>
                  <w:tcW w:w="1170" w:type="dxa"/>
                  <w:tcBorders>
                    <w:top w:val="nil"/>
                    <w:left w:val="nil"/>
                    <w:bottom w:val="single" w:sz="4" w:space="0" w:color="auto"/>
                    <w:right w:val="single" w:sz="4" w:space="0" w:color="auto"/>
                  </w:tcBorders>
                  <w:shd w:val="clear" w:color="auto" w:fill="auto"/>
                  <w:noWrap/>
                  <w:vAlign w:val="bottom"/>
                  <w:hideMark/>
                </w:tcPr>
                <w:p w14:paraId="33E77D04"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0.9932</w:t>
                  </w:r>
                </w:p>
              </w:tc>
              <w:tc>
                <w:tcPr>
                  <w:tcW w:w="1260" w:type="dxa"/>
                  <w:tcBorders>
                    <w:top w:val="nil"/>
                    <w:left w:val="nil"/>
                    <w:bottom w:val="single" w:sz="4" w:space="0" w:color="auto"/>
                    <w:right w:val="single" w:sz="4" w:space="0" w:color="auto"/>
                  </w:tcBorders>
                  <w:shd w:val="clear" w:color="auto" w:fill="auto"/>
                  <w:noWrap/>
                  <w:vAlign w:val="bottom"/>
                  <w:hideMark/>
                </w:tcPr>
                <w:p w14:paraId="52B3D9AB"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0.2</w:t>
                  </w:r>
                </w:p>
              </w:tc>
              <w:tc>
                <w:tcPr>
                  <w:tcW w:w="1620" w:type="dxa"/>
                  <w:tcBorders>
                    <w:top w:val="nil"/>
                    <w:left w:val="nil"/>
                    <w:bottom w:val="single" w:sz="4" w:space="0" w:color="auto"/>
                    <w:right w:val="single" w:sz="8" w:space="0" w:color="auto"/>
                  </w:tcBorders>
                  <w:shd w:val="clear" w:color="auto" w:fill="auto"/>
                  <w:noWrap/>
                  <w:vAlign w:val="bottom"/>
                  <w:hideMark/>
                </w:tcPr>
                <w:p w14:paraId="58B25F71"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0.86314394</w:t>
                  </w:r>
                </w:p>
              </w:tc>
            </w:tr>
            <w:tr w:rsidR="001C4000" w:rsidRPr="00827BE7" w14:paraId="562978A8" w14:textId="77777777" w:rsidTr="00AC548E">
              <w:trPr>
                <w:trHeight w:val="312"/>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1A2D29F9"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51AFE303"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63A4D4B6"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4581362A"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260" w:type="dxa"/>
                  <w:tcBorders>
                    <w:top w:val="nil"/>
                    <w:left w:val="nil"/>
                    <w:bottom w:val="single" w:sz="4" w:space="0" w:color="auto"/>
                    <w:right w:val="single" w:sz="4" w:space="0" w:color="auto"/>
                  </w:tcBorders>
                  <w:shd w:val="clear" w:color="auto" w:fill="auto"/>
                  <w:noWrap/>
                  <w:vAlign w:val="bottom"/>
                  <w:hideMark/>
                </w:tcPr>
                <w:p w14:paraId="0907C041"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620" w:type="dxa"/>
                  <w:tcBorders>
                    <w:top w:val="nil"/>
                    <w:left w:val="nil"/>
                    <w:bottom w:val="single" w:sz="4" w:space="0" w:color="auto"/>
                    <w:right w:val="single" w:sz="8" w:space="0" w:color="auto"/>
                  </w:tcBorders>
                  <w:shd w:val="clear" w:color="auto" w:fill="auto"/>
                  <w:noWrap/>
                  <w:vAlign w:val="bottom"/>
                  <w:hideMark/>
                </w:tcPr>
                <w:p w14:paraId="09672CAC" w14:textId="77777777" w:rsidR="001C4000" w:rsidRPr="00827BE7" w:rsidRDefault="001C4000" w:rsidP="001C4000">
                  <w:pPr>
                    <w:spacing w:after="0" w:line="240" w:lineRule="auto"/>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 </w:t>
                  </w:r>
                </w:p>
              </w:tc>
            </w:tr>
            <w:tr w:rsidR="001C4000" w:rsidRPr="00827BE7" w14:paraId="6AE9AD15" w14:textId="77777777" w:rsidTr="00AC548E">
              <w:trPr>
                <w:trHeight w:val="312"/>
              </w:trPr>
              <w:tc>
                <w:tcPr>
                  <w:tcW w:w="9800" w:type="dxa"/>
                  <w:gridSpan w:val="6"/>
                  <w:tcBorders>
                    <w:top w:val="single" w:sz="4" w:space="0" w:color="auto"/>
                    <w:left w:val="single" w:sz="8" w:space="0" w:color="auto"/>
                    <w:bottom w:val="single" w:sz="4" w:space="0" w:color="auto"/>
                    <w:right w:val="single" w:sz="8" w:space="0" w:color="000000"/>
                  </w:tcBorders>
                  <w:shd w:val="clear" w:color="000000" w:fill="FFD966"/>
                  <w:noWrap/>
                  <w:vAlign w:val="bottom"/>
                  <w:hideMark/>
                </w:tcPr>
                <w:p w14:paraId="1006AB63" w14:textId="77777777" w:rsidR="001C4000" w:rsidRPr="00827BE7"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827BE7">
                    <w:rPr>
                      <w:rFonts w:ascii="Times New Roman" w:eastAsia="Times New Roman" w:hAnsi="Times New Roman" w:cs="Times New Roman"/>
                      <w:b/>
                      <w:bCs/>
                      <w:color w:val="000000"/>
                      <w:kern w:val="0"/>
                      <w14:ligatures w14:val="none"/>
                    </w:rPr>
                    <w:t>Profitability Ratio</w:t>
                  </w:r>
                </w:p>
              </w:tc>
            </w:tr>
            <w:tr w:rsidR="001C4000" w:rsidRPr="00827BE7" w14:paraId="3961BEE9" w14:textId="77777777" w:rsidTr="00AC548E">
              <w:trPr>
                <w:trHeight w:val="312"/>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21A200B5"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5F01DFD1"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65F43A60"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657072D4"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260" w:type="dxa"/>
                  <w:tcBorders>
                    <w:top w:val="nil"/>
                    <w:left w:val="nil"/>
                    <w:bottom w:val="single" w:sz="4" w:space="0" w:color="auto"/>
                    <w:right w:val="single" w:sz="4" w:space="0" w:color="auto"/>
                  </w:tcBorders>
                  <w:shd w:val="clear" w:color="auto" w:fill="auto"/>
                  <w:noWrap/>
                  <w:vAlign w:val="bottom"/>
                  <w:hideMark/>
                </w:tcPr>
                <w:p w14:paraId="25F215D2"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620" w:type="dxa"/>
                  <w:tcBorders>
                    <w:top w:val="nil"/>
                    <w:left w:val="nil"/>
                    <w:bottom w:val="single" w:sz="4" w:space="0" w:color="auto"/>
                    <w:right w:val="single" w:sz="8" w:space="0" w:color="auto"/>
                  </w:tcBorders>
                  <w:shd w:val="clear" w:color="auto" w:fill="auto"/>
                  <w:noWrap/>
                  <w:vAlign w:val="bottom"/>
                  <w:hideMark/>
                </w:tcPr>
                <w:p w14:paraId="533BD4DB" w14:textId="77777777" w:rsidR="001C4000" w:rsidRPr="00827BE7" w:rsidRDefault="001C4000" w:rsidP="001C4000">
                  <w:pPr>
                    <w:spacing w:after="0" w:line="240" w:lineRule="auto"/>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 </w:t>
                  </w:r>
                </w:p>
              </w:tc>
            </w:tr>
            <w:tr w:rsidR="001C4000" w:rsidRPr="00827BE7" w14:paraId="6EC0DDDA" w14:textId="77777777" w:rsidTr="00AC548E">
              <w:trPr>
                <w:trHeight w:val="312"/>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75E5B2F4"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Return on Equity</w:t>
                  </w:r>
                </w:p>
              </w:tc>
              <w:tc>
                <w:tcPr>
                  <w:tcW w:w="1440" w:type="dxa"/>
                  <w:tcBorders>
                    <w:top w:val="nil"/>
                    <w:left w:val="nil"/>
                    <w:bottom w:val="single" w:sz="4" w:space="0" w:color="auto"/>
                    <w:right w:val="single" w:sz="4" w:space="0" w:color="auto"/>
                  </w:tcBorders>
                  <w:shd w:val="clear" w:color="auto" w:fill="auto"/>
                  <w:noWrap/>
                  <w:vAlign w:val="bottom"/>
                  <w:hideMark/>
                </w:tcPr>
                <w:p w14:paraId="080F3155"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49E43291"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12%</w:t>
                  </w:r>
                </w:p>
              </w:tc>
              <w:tc>
                <w:tcPr>
                  <w:tcW w:w="1170" w:type="dxa"/>
                  <w:tcBorders>
                    <w:top w:val="nil"/>
                    <w:left w:val="nil"/>
                    <w:bottom w:val="single" w:sz="4" w:space="0" w:color="auto"/>
                    <w:right w:val="single" w:sz="4" w:space="0" w:color="auto"/>
                  </w:tcBorders>
                  <w:shd w:val="clear" w:color="auto" w:fill="auto"/>
                  <w:noWrap/>
                  <w:vAlign w:val="bottom"/>
                  <w:hideMark/>
                </w:tcPr>
                <w:p w14:paraId="5274B05A"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52%</w:t>
                  </w:r>
                </w:p>
              </w:tc>
              <w:tc>
                <w:tcPr>
                  <w:tcW w:w="1260" w:type="dxa"/>
                  <w:tcBorders>
                    <w:top w:val="nil"/>
                    <w:left w:val="nil"/>
                    <w:bottom w:val="single" w:sz="4" w:space="0" w:color="auto"/>
                    <w:right w:val="single" w:sz="4" w:space="0" w:color="auto"/>
                  </w:tcBorders>
                  <w:shd w:val="clear" w:color="auto" w:fill="auto"/>
                  <w:noWrap/>
                  <w:vAlign w:val="bottom"/>
                  <w:hideMark/>
                </w:tcPr>
                <w:p w14:paraId="619E5811"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391%</w:t>
                  </w:r>
                </w:p>
              </w:tc>
              <w:tc>
                <w:tcPr>
                  <w:tcW w:w="1620" w:type="dxa"/>
                  <w:tcBorders>
                    <w:top w:val="nil"/>
                    <w:left w:val="nil"/>
                    <w:bottom w:val="single" w:sz="4" w:space="0" w:color="auto"/>
                    <w:right w:val="single" w:sz="8" w:space="0" w:color="auto"/>
                  </w:tcBorders>
                  <w:shd w:val="clear" w:color="auto" w:fill="auto"/>
                  <w:noWrap/>
                  <w:vAlign w:val="bottom"/>
                  <w:hideMark/>
                </w:tcPr>
                <w:p w14:paraId="12A5692F"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152%</w:t>
                  </w:r>
                </w:p>
              </w:tc>
            </w:tr>
            <w:tr w:rsidR="001C4000" w:rsidRPr="00827BE7" w14:paraId="23937205" w14:textId="77777777" w:rsidTr="00AC548E">
              <w:trPr>
                <w:trHeight w:val="312"/>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780BF3B8"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Return on Total Assets</w:t>
                  </w:r>
                </w:p>
              </w:tc>
              <w:tc>
                <w:tcPr>
                  <w:tcW w:w="1440" w:type="dxa"/>
                  <w:tcBorders>
                    <w:top w:val="nil"/>
                    <w:left w:val="nil"/>
                    <w:bottom w:val="single" w:sz="4" w:space="0" w:color="auto"/>
                    <w:right w:val="single" w:sz="4" w:space="0" w:color="auto"/>
                  </w:tcBorders>
                  <w:shd w:val="clear" w:color="auto" w:fill="auto"/>
                  <w:noWrap/>
                  <w:vAlign w:val="bottom"/>
                  <w:hideMark/>
                </w:tcPr>
                <w:p w14:paraId="7D91E009"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7%</w:t>
                  </w:r>
                </w:p>
              </w:tc>
              <w:tc>
                <w:tcPr>
                  <w:tcW w:w="1440" w:type="dxa"/>
                  <w:tcBorders>
                    <w:top w:val="nil"/>
                    <w:left w:val="nil"/>
                    <w:bottom w:val="single" w:sz="4" w:space="0" w:color="auto"/>
                    <w:right w:val="single" w:sz="4" w:space="0" w:color="auto"/>
                  </w:tcBorders>
                  <w:shd w:val="clear" w:color="auto" w:fill="auto"/>
                  <w:noWrap/>
                  <w:vAlign w:val="bottom"/>
                  <w:hideMark/>
                </w:tcPr>
                <w:p w14:paraId="604CC5C2"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2%</w:t>
                  </w:r>
                </w:p>
              </w:tc>
              <w:tc>
                <w:tcPr>
                  <w:tcW w:w="1170" w:type="dxa"/>
                  <w:tcBorders>
                    <w:top w:val="nil"/>
                    <w:left w:val="nil"/>
                    <w:bottom w:val="single" w:sz="4" w:space="0" w:color="auto"/>
                    <w:right w:val="single" w:sz="4" w:space="0" w:color="auto"/>
                  </w:tcBorders>
                  <w:shd w:val="clear" w:color="auto" w:fill="auto"/>
                  <w:noWrap/>
                  <w:vAlign w:val="bottom"/>
                  <w:hideMark/>
                </w:tcPr>
                <w:p w14:paraId="7C4B937E"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26%</w:t>
                  </w:r>
                </w:p>
              </w:tc>
              <w:tc>
                <w:tcPr>
                  <w:tcW w:w="1260" w:type="dxa"/>
                  <w:tcBorders>
                    <w:top w:val="nil"/>
                    <w:left w:val="nil"/>
                    <w:bottom w:val="single" w:sz="4" w:space="0" w:color="auto"/>
                    <w:right w:val="single" w:sz="4" w:space="0" w:color="auto"/>
                  </w:tcBorders>
                  <w:shd w:val="clear" w:color="auto" w:fill="auto"/>
                  <w:noWrap/>
                  <w:vAlign w:val="bottom"/>
                  <w:hideMark/>
                </w:tcPr>
                <w:p w14:paraId="7A6637D0"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620" w:type="dxa"/>
                  <w:tcBorders>
                    <w:top w:val="nil"/>
                    <w:left w:val="nil"/>
                    <w:bottom w:val="single" w:sz="4" w:space="0" w:color="auto"/>
                    <w:right w:val="single" w:sz="8" w:space="0" w:color="auto"/>
                  </w:tcBorders>
                  <w:shd w:val="clear" w:color="auto" w:fill="auto"/>
                  <w:noWrap/>
                  <w:vAlign w:val="bottom"/>
                  <w:hideMark/>
                </w:tcPr>
                <w:p w14:paraId="3E782E42"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12%</w:t>
                  </w:r>
                </w:p>
              </w:tc>
            </w:tr>
            <w:tr w:rsidR="001C4000" w:rsidRPr="00827BE7" w14:paraId="1DCDF666" w14:textId="77777777" w:rsidTr="00AC548E">
              <w:trPr>
                <w:trHeight w:val="312"/>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6A89EDB3"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Gross Profit Margin</w:t>
                  </w:r>
                </w:p>
              </w:tc>
              <w:tc>
                <w:tcPr>
                  <w:tcW w:w="1440" w:type="dxa"/>
                  <w:tcBorders>
                    <w:top w:val="nil"/>
                    <w:left w:val="nil"/>
                    <w:bottom w:val="single" w:sz="4" w:space="0" w:color="auto"/>
                    <w:right w:val="single" w:sz="4" w:space="0" w:color="auto"/>
                  </w:tcBorders>
                  <w:shd w:val="clear" w:color="auto" w:fill="auto"/>
                  <w:noWrap/>
                  <w:vAlign w:val="bottom"/>
                  <w:hideMark/>
                </w:tcPr>
                <w:p w14:paraId="4870DB98"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10%</w:t>
                  </w:r>
                </w:p>
              </w:tc>
              <w:tc>
                <w:tcPr>
                  <w:tcW w:w="1440" w:type="dxa"/>
                  <w:tcBorders>
                    <w:top w:val="nil"/>
                    <w:left w:val="nil"/>
                    <w:bottom w:val="single" w:sz="4" w:space="0" w:color="auto"/>
                    <w:right w:val="single" w:sz="4" w:space="0" w:color="auto"/>
                  </w:tcBorders>
                  <w:shd w:val="clear" w:color="auto" w:fill="auto"/>
                  <w:noWrap/>
                  <w:vAlign w:val="bottom"/>
                  <w:hideMark/>
                </w:tcPr>
                <w:p w14:paraId="2CA541D1"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1356%</w:t>
                  </w:r>
                </w:p>
              </w:tc>
              <w:tc>
                <w:tcPr>
                  <w:tcW w:w="1170" w:type="dxa"/>
                  <w:tcBorders>
                    <w:top w:val="nil"/>
                    <w:left w:val="nil"/>
                    <w:bottom w:val="single" w:sz="4" w:space="0" w:color="auto"/>
                    <w:right w:val="single" w:sz="4" w:space="0" w:color="auto"/>
                  </w:tcBorders>
                  <w:shd w:val="clear" w:color="auto" w:fill="auto"/>
                  <w:noWrap/>
                  <w:vAlign w:val="bottom"/>
                  <w:hideMark/>
                </w:tcPr>
                <w:p w14:paraId="5ADAC278"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19%</w:t>
                  </w:r>
                </w:p>
              </w:tc>
              <w:tc>
                <w:tcPr>
                  <w:tcW w:w="1260" w:type="dxa"/>
                  <w:tcBorders>
                    <w:top w:val="nil"/>
                    <w:left w:val="nil"/>
                    <w:bottom w:val="single" w:sz="4" w:space="0" w:color="auto"/>
                    <w:right w:val="single" w:sz="4" w:space="0" w:color="auto"/>
                  </w:tcBorders>
                  <w:shd w:val="clear" w:color="auto" w:fill="auto"/>
                  <w:noWrap/>
                  <w:vAlign w:val="bottom"/>
                  <w:hideMark/>
                </w:tcPr>
                <w:p w14:paraId="156363BE"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620" w:type="dxa"/>
                  <w:tcBorders>
                    <w:top w:val="nil"/>
                    <w:left w:val="nil"/>
                    <w:bottom w:val="single" w:sz="4" w:space="0" w:color="auto"/>
                    <w:right w:val="single" w:sz="8" w:space="0" w:color="auto"/>
                  </w:tcBorders>
                  <w:shd w:val="clear" w:color="auto" w:fill="auto"/>
                  <w:noWrap/>
                  <w:vAlign w:val="bottom"/>
                  <w:hideMark/>
                </w:tcPr>
                <w:p w14:paraId="20F623F3"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461%</w:t>
                  </w:r>
                </w:p>
              </w:tc>
            </w:tr>
            <w:tr w:rsidR="001C4000" w:rsidRPr="00827BE7" w14:paraId="439D1CA2" w14:textId="77777777" w:rsidTr="00AC548E">
              <w:trPr>
                <w:trHeight w:val="312"/>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017267B9"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Operation Profit Margin</w:t>
                  </w:r>
                </w:p>
              </w:tc>
              <w:tc>
                <w:tcPr>
                  <w:tcW w:w="1440" w:type="dxa"/>
                  <w:tcBorders>
                    <w:top w:val="nil"/>
                    <w:left w:val="nil"/>
                    <w:bottom w:val="single" w:sz="4" w:space="0" w:color="auto"/>
                    <w:right w:val="single" w:sz="4" w:space="0" w:color="auto"/>
                  </w:tcBorders>
                  <w:shd w:val="clear" w:color="auto" w:fill="auto"/>
                  <w:noWrap/>
                  <w:vAlign w:val="bottom"/>
                  <w:hideMark/>
                </w:tcPr>
                <w:p w14:paraId="1D01CE52"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8%</w:t>
                  </w:r>
                </w:p>
              </w:tc>
              <w:tc>
                <w:tcPr>
                  <w:tcW w:w="1440" w:type="dxa"/>
                  <w:tcBorders>
                    <w:top w:val="nil"/>
                    <w:left w:val="nil"/>
                    <w:bottom w:val="single" w:sz="4" w:space="0" w:color="auto"/>
                    <w:right w:val="single" w:sz="4" w:space="0" w:color="auto"/>
                  </w:tcBorders>
                  <w:shd w:val="clear" w:color="auto" w:fill="auto"/>
                  <w:noWrap/>
                  <w:vAlign w:val="bottom"/>
                  <w:hideMark/>
                </w:tcPr>
                <w:p w14:paraId="6954D669"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76B26F71"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12%</w:t>
                  </w:r>
                </w:p>
              </w:tc>
              <w:tc>
                <w:tcPr>
                  <w:tcW w:w="1260" w:type="dxa"/>
                  <w:tcBorders>
                    <w:top w:val="nil"/>
                    <w:left w:val="nil"/>
                    <w:bottom w:val="single" w:sz="4" w:space="0" w:color="auto"/>
                    <w:right w:val="single" w:sz="4" w:space="0" w:color="auto"/>
                  </w:tcBorders>
                  <w:shd w:val="clear" w:color="auto" w:fill="auto"/>
                  <w:noWrap/>
                  <w:vAlign w:val="bottom"/>
                  <w:hideMark/>
                </w:tcPr>
                <w:p w14:paraId="366A3CC9"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8864%</w:t>
                  </w:r>
                </w:p>
              </w:tc>
              <w:tc>
                <w:tcPr>
                  <w:tcW w:w="1620" w:type="dxa"/>
                  <w:tcBorders>
                    <w:top w:val="nil"/>
                    <w:left w:val="nil"/>
                    <w:bottom w:val="single" w:sz="4" w:space="0" w:color="auto"/>
                    <w:right w:val="single" w:sz="8" w:space="0" w:color="auto"/>
                  </w:tcBorders>
                  <w:shd w:val="clear" w:color="auto" w:fill="auto"/>
                  <w:noWrap/>
                  <w:vAlign w:val="bottom"/>
                  <w:hideMark/>
                </w:tcPr>
                <w:p w14:paraId="24AAB2E1"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2961%</w:t>
                  </w:r>
                </w:p>
              </w:tc>
            </w:tr>
            <w:tr w:rsidR="001C4000" w:rsidRPr="00827BE7" w14:paraId="543B2A82" w14:textId="77777777" w:rsidTr="00AC548E">
              <w:trPr>
                <w:trHeight w:val="312"/>
              </w:trPr>
              <w:tc>
                <w:tcPr>
                  <w:tcW w:w="2870" w:type="dxa"/>
                  <w:tcBorders>
                    <w:top w:val="nil"/>
                    <w:left w:val="single" w:sz="8" w:space="0" w:color="auto"/>
                    <w:bottom w:val="single" w:sz="4" w:space="0" w:color="auto"/>
                    <w:right w:val="single" w:sz="4" w:space="0" w:color="auto"/>
                  </w:tcBorders>
                  <w:shd w:val="clear" w:color="auto" w:fill="auto"/>
                  <w:noWrap/>
                  <w:vAlign w:val="bottom"/>
                  <w:hideMark/>
                </w:tcPr>
                <w:p w14:paraId="7D6043D8"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Net Profit Margin</w:t>
                  </w:r>
                </w:p>
              </w:tc>
              <w:tc>
                <w:tcPr>
                  <w:tcW w:w="1440" w:type="dxa"/>
                  <w:tcBorders>
                    <w:top w:val="nil"/>
                    <w:left w:val="nil"/>
                    <w:bottom w:val="single" w:sz="4" w:space="0" w:color="auto"/>
                    <w:right w:val="single" w:sz="4" w:space="0" w:color="auto"/>
                  </w:tcBorders>
                  <w:shd w:val="clear" w:color="auto" w:fill="auto"/>
                  <w:noWrap/>
                  <w:vAlign w:val="bottom"/>
                  <w:hideMark/>
                </w:tcPr>
                <w:p w14:paraId="7117C33B" w14:textId="77777777" w:rsidR="001C4000" w:rsidRPr="00827BE7" w:rsidRDefault="001C4000" w:rsidP="001C4000">
                  <w:pPr>
                    <w:spacing w:after="0" w:line="240" w:lineRule="auto"/>
                    <w:jc w:val="center"/>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5%</w:t>
                  </w:r>
                </w:p>
              </w:tc>
              <w:tc>
                <w:tcPr>
                  <w:tcW w:w="1440" w:type="dxa"/>
                  <w:tcBorders>
                    <w:top w:val="nil"/>
                    <w:left w:val="nil"/>
                    <w:bottom w:val="single" w:sz="4" w:space="0" w:color="auto"/>
                    <w:right w:val="single" w:sz="4" w:space="0" w:color="auto"/>
                  </w:tcBorders>
                  <w:shd w:val="clear" w:color="auto" w:fill="auto"/>
                  <w:noWrap/>
                  <w:vAlign w:val="bottom"/>
                  <w:hideMark/>
                </w:tcPr>
                <w:p w14:paraId="37A9A1C0"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323%</w:t>
                  </w:r>
                </w:p>
              </w:tc>
              <w:tc>
                <w:tcPr>
                  <w:tcW w:w="1170" w:type="dxa"/>
                  <w:tcBorders>
                    <w:top w:val="nil"/>
                    <w:left w:val="nil"/>
                    <w:bottom w:val="single" w:sz="4" w:space="0" w:color="auto"/>
                    <w:right w:val="single" w:sz="4" w:space="0" w:color="auto"/>
                  </w:tcBorders>
                  <w:shd w:val="clear" w:color="auto" w:fill="auto"/>
                  <w:noWrap/>
                  <w:vAlign w:val="bottom"/>
                  <w:hideMark/>
                </w:tcPr>
                <w:p w14:paraId="01AF0B36"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26%</w:t>
                  </w:r>
                </w:p>
              </w:tc>
              <w:tc>
                <w:tcPr>
                  <w:tcW w:w="1260" w:type="dxa"/>
                  <w:tcBorders>
                    <w:top w:val="nil"/>
                    <w:left w:val="nil"/>
                    <w:bottom w:val="single" w:sz="4" w:space="0" w:color="auto"/>
                    <w:right w:val="single" w:sz="4" w:space="0" w:color="auto"/>
                  </w:tcBorders>
                  <w:shd w:val="clear" w:color="auto" w:fill="auto"/>
                  <w:noWrap/>
                  <w:vAlign w:val="bottom"/>
                  <w:hideMark/>
                </w:tcPr>
                <w:p w14:paraId="334DBC88"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620" w:type="dxa"/>
                  <w:tcBorders>
                    <w:top w:val="nil"/>
                    <w:left w:val="nil"/>
                    <w:bottom w:val="single" w:sz="4" w:space="0" w:color="auto"/>
                    <w:right w:val="single" w:sz="8" w:space="0" w:color="auto"/>
                  </w:tcBorders>
                  <w:shd w:val="clear" w:color="auto" w:fill="auto"/>
                  <w:noWrap/>
                  <w:vAlign w:val="bottom"/>
                  <w:hideMark/>
                </w:tcPr>
                <w:p w14:paraId="484683CD"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118%</w:t>
                  </w:r>
                </w:p>
              </w:tc>
            </w:tr>
            <w:tr w:rsidR="001C4000" w:rsidRPr="00827BE7" w14:paraId="37723750" w14:textId="77777777" w:rsidTr="00AC548E">
              <w:trPr>
                <w:trHeight w:val="312"/>
              </w:trPr>
              <w:tc>
                <w:tcPr>
                  <w:tcW w:w="2870" w:type="dxa"/>
                  <w:tcBorders>
                    <w:top w:val="nil"/>
                    <w:left w:val="single" w:sz="8" w:space="0" w:color="auto"/>
                    <w:bottom w:val="nil"/>
                    <w:right w:val="single" w:sz="4" w:space="0" w:color="auto"/>
                  </w:tcBorders>
                  <w:shd w:val="clear" w:color="auto" w:fill="auto"/>
                  <w:noWrap/>
                  <w:vAlign w:val="bottom"/>
                  <w:hideMark/>
                </w:tcPr>
                <w:p w14:paraId="7CDAB1A9"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 </w:t>
                  </w:r>
                </w:p>
              </w:tc>
              <w:tc>
                <w:tcPr>
                  <w:tcW w:w="1440" w:type="dxa"/>
                  <w:tcBorders>
                    <w:top w:val="nil"/>
                    <w:left w:val="nil"/>
                    <w:bottom w:val="nil"/>
                    <w:right w:val="single" w:sz="4" w:space="0" w:color="auto"/>
                  </w:tcBorders>
                  <w:shd w:val="clear" w:color="auto" w:fill="auto"/>
                  <w:noWrap/>
                  <w:vAlign w:val="bottom"/>
                  <w:hideMark/>
                </w:tcPr>
                <w:p w14:paraId="6CDEAAEF" w14:textId="77777777" w:rsidR="001C4000" w:rsidRPr="00827BE7" w:rsidRDefault="001C4000" w:rsidP="001C4000">
                  <w:pPr>
                    <w:spacing w:after="0" w:line="240" w:lineRule="auto"/>
                    <w:jc w:val="center"/>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440" w:type="dxa"/>
                  <w:tcBorders>
                    <w:top w:val="nil"/>
                    <w:left w:val="nil"/>
                    <w:bottom w:val="nil"/>
                    <w:right w:val="single" w:sz="4" w:space="0" w:color="auto"/>
                  </w:tcBorders>
                  <w:shd w:val="clear" w:color="auto" w:fill="auto"/>
                  <w:noWrap/>
                  <w:vAlign w:val="bottom"/>
                  <w:hideMark/>
                </w:tcPr>
                <w:p w14:paraId="35508D7C"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170" w:type="dxa"/>
                  <w:tcBorders>
                    <w:top w:val="nil"/>
                    <w:left w:val="nil"/>
                    <w:bottom w:val="nil"/>
                    <w:right w:val="single" w:sz="4" w:space="0" w:color="auto"/>
                  </w:tcBorders>
                  <w:shd w:val="clear" w:color="auto" w:fill="auto"/>
                  <w:noWrap/>
                  <w:vAlign w:val="bottom"/>
                  <w:hideMark/>
                </w:tcPr>
                <w:p w14:paraId="6E508EDB"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260" w:type="dxa"/>
                  <w:tcBorders>
                    <w:top w:val="nil"/>
                    <w:left w:val="nil"/>
                    <w:bottom w:val="nil"/>
                    <w:right w:val="single" w:sz="4" w:space="0" w:color="auto"/>
                  </w:tcBorders>
                  <w:shd w:val="clear" w:color="auto" w:fill="auto"/>
                  <w:noWrap/>
                  <w:vAlign w:val="bottom"/>
                  <w:hideMark/>
                </w:tcPr>
                <w:p w14:paraId="23856C55"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620" w:type="dxa"/>
                  <w:tcBorders>
                    <w:top w:val="nil"/>
                    <w:left w:val="nil"/>
                    <w:bottom w:val="nil"/>
                    <w:right w:val="single" w:sz="8" w:space="0" w:color="auto"/>
                  </w:tcBorders>
                  <w:shd w:val="clear" w:color="auto" w:fill="auto"/>
                  <w:noWrap/>
                  <w:vAlign w:val="bottom"/>
                  <w:hideMark/>
                </w:tcPr>
                <w:p w14:paraId="5099CD9F" w14:textId="77777777" w:rsidR="001C4000" w:rsidRPr="00827BE7" w:rsidRDefault="001C4000" w:rsidP="001C4000">
                  <w:pPr>
                    <w:spacing w:after="0" w:line="240" w:lineRule="auto"/>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 </w:t>
                  </w:r>
                </w:p>
              </w:tc>
            </w:tr>
            <w:tr w:rsidR="001C4000" w:rsidRPr="00827BE7" w14:paraId="0330CB69" w14:textId="77777777" w:rsidTr="00AC548E">
              <w:trPr>
                <w:trHeight w:val="312"/>
              </w:trPr>
              <w:tc>
                <w:tcPr>
                  <w:tcW w:w="9800" w:type="dxa"/>
                  <w:gridSpan w:val="6"/>
                  <w:tcBorders>
                    <w:top w:val="single" w:sz="4" w:space="0" w:color="auto"/>
                    <w:left w:val="single" w:sz="8" w:space="0" w:color="auto"/>
                    <w:bottom w:val="single" w:sz="4" w:space="0" w:color="auto"/>
                    <w:right w:val="single" w:sz="8" w:space="0" w:color="000000"/>
                  </w:tcBorders>
                  <w:shd w:val="clear" w:color="000000" w:fill="FFD966"/>
                  <w:noWrap/>
                  <w:vAlign w:val="bottom"/>
                  <w:hideMark/>
                </w:tcPr>
                <w:p w14:paraId="33C0B6C7" w14:textId="77777777" w:rsidR="001C4000" w:rsidRPr="00827BE7"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827BE7">
                    <w:rPr>
                      <w:rFonts w:ascii="Times New Roman" w:eastAsia="Times New Roman" w:hAnsi="Times New Roman" w:cs="Times New Roman"/>
                      <w:b/>
                      <w:bCs/>
                      <w:color w:val="000000"/>
                      <w:kern w:val="0"/>
                      <w14:ligatures w14:val="none"/>
                    </w:rPr>
                    <w:t>Debt Ratio</w:t>
                  </w:r>
                </w:p>
              </w:tc>
            </w:tr>
            <w:tr w:rsidR="001C4000" w:rsidRPr="00827BE7" w14:paraId="227C0F90" w14:textId="77777777" w:rsidTr="00AC548E">
              <w:trPr>
                <w:trHeight w:val="312"/>
              </w:trPr>
              <w:tc>
                <w:tcPr>
                  <w:tcW w:w="2870" w:type="dxa"/>
                  <w:tcBorders>
                    <w:top w:val="nil"/>
                    <w:left w:val="single" w:sz="8" w:space="0" w:color="auto"/>
                    <w:bottom w:val="nil"/>
                    <w:right w:val="single" w:sz="4" w:space="0" w:color="auto"/>
                  </w:tcBorders>
                  <w:shd w:val="clear" w:color="auto" w:fill="auto"/>
                  <w:noWrap/>
                  <w:vAlign w:val="bottom"/>
                  <w:hideMark/>
                </w:tcPr>
                <w:p w14:paraId="01F829D4"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 </w:t>
                  </w:r>
                </w:p>
              </w:tc>
              <w:tc>
                <w:tcPr>
                  <w:tcW w:w="1440" w:type="dxa"/>
                  <w:tcBorders>
                    <w:top w:val="nil"/>
                    <w:left w:val="nil"/>
                    <w:bottom w:val="nil"/>
                    <w:right w:val="single" w:sz="4" w:space="0" w:color="auto"/>
                  </w:tcBorders>
                  <w:shd w:val="clear" w:color="auto" w:fill="auto"/>
                  <w:noWrap/>
                  <w:vAlign w:val="bottom"/>
                  <w:hideMark/>
                </w:tcPr>
                <w:p w14:paraId="286963B7" w14:textId="77777777" w:rsidR="001C4000" w:rsidRPr="00827BE7" w:rsidRDefault="001C4000" w:rsidP="001C4000">
                  <w:pPr>
                    <w:spacing w:after="0" w:line="240" w:lineRule="auto"/>
                    <w:jc w:val="center"/>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440" w:type="dxa"/>
                  <w:tcBorders>
                    <w:top w:val="nil"/>
                    <w:left w:val="nil"/>
                    <w:bottom w:val="nil"/>
                    <w:right w:val="single" w:sz="4" w:space="0" w:color="auto"/>
                  </w:tcBorders>
                  <w:shd w:val="clear" w:color="auto" w:fill="auto"/>
                  <w:noWrap/>
                  <w:vAlign w:val="bottom"/>
                  <w:hideMark/>
                </w:tcPr>
                <w:p w14:paraId="6E2328B5"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170" w:type="dxa"/>
                  <w:tcBorders>
                    <w:top w:val="nil"/>
                    <w:left w:val="nil"/>
                    <w:bottom w:val="nil"/>
                    <w:right w:val="single" w:sz="4" w:space="0" w:color="auto"/>
                  </w:tcBorders>
                  <w:shd w:val="clear" w:color="auto" w:fill="auto"/>
                  <w:noWrap/>
                  <w:vAlign w:val="bottom"/>
                  <w:hideMark/>
                </w:tcPr>
                <w:p w14:paraId="55DD9A05" w14:textId="77777777" w:rsidR="001C4000" w:rsidRPr="00827BE7" w:rsidRDefault="001C4000" w:rsidP="001C4000">
                  <w:pPr>
                    <w:spacing w:after="0" w:line="240" w:lineRule="auto"/>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 </w:t>
                  </w:r>
                </w:p>
              </w:tc>
              <w:tc>
                <w:tcPr>
                  <w:tcW w:w="1260" w:type="dxa"/>
                  <w:tcBorders>
                    <w:top w:val="nil"/>
                    <w:left w:val="nil"/>
                    <w:bottom w:val="nil"/>
                    <w:right w:val="single" w:sz="4" w:space="0" w:color="auto"/>
                  </w:tcBorders>
                  <w:shd w:val="clear" w:color="auto" w:fill="auto"/>
                  <w:noWrap/>
                  <w:vAlign w:val="bottom"/>
                  <w:hideMark/>
                </w:tcPr>
                <w:p w14:paraId="316A8BCE" w14:textId="77777777" w:rsidR="001C4000" w:rsidRPr="00827BE7" w:rsidRDefault="001C4000" w:rsidP="001C4000">
                  <w:pPr>
                    <w:spacing w:after="0" w:line="240" w:lineRule="auto"/>
                    <w:rPr>
                      <w:rFonts w:ascii="Calibri" w:eastAsia="Times New Roman" w:hAnsi="Calibri" w:cs="Calibri"/>
                      <w:color w:val="000000"/>
                      <w:kern w:val="0"/>
                      <w14:ligatures w14:val="none"/>
                    </w:rPr>
                  </w:pPr>
                  <w:r w:rsidRPr="00827BE7">
                    <w:rPr>
                      <w:rFonts w:ascii="Calibri" w:eastAsia="Times New Roman" w:hAnsi="Calibri" w:cs="Calibri"/>
                      <w:color w:val="000000"/>
                      <w:kern w:val="0"/>
                      <w14:ligatures w14:val="none"/>
                    </w:rPr>
                    <w:t> </w:t>
                  </w:r>
                </w:p>
              </w:tc>
              <w:tc>
                <w:tcPr>
                  <w:tcW w:w="1620" w:type="dxa"/>
                  <w:tcBorders>
                    <w:top w:val="nil"/>
                    <w:left w:val="nil"/>
                    <w:bottom w:val="nil"/>
                    <w:right w:val="single" w:sz="8" w:space="0" w:color="auto"/>
                  </w:tcBorders>
                  <w:shd w:val="clear" w:color="auto" w:fill="auto"/>
                  <w:noWrap/>
                  <w:vAlign w:val="bottom"/>
                  <w:hideMark/>
                </w:tcPr>
                <w:p w14:paraId="5F823D71" w14:textId="77777777" w:rsidR="001C4000" w:rsidRPr="00827BE7" w:rsidRDefault="001C4000" w:rsidP="001C4000">
                  <w:pPr>
                    <w:spacing w:after="0" w:line="240" w:lineRule="auto"/>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 </w:t>
                  </w:r>
                </w:p>
              </w:tc>
            </w:tr>
            <w:tr w:rsidR="001C4000" w:rsidRPr="00827BE7" w14:paraId="01BA8ABF" w14:textId="77777777" w:rsidTr="00AC548E">
              <w:trPr>
                <w:trHeight w:val="324"/>
              </w:trPr>
              <w:tc>
                <w:tcPr>
                  <w:tcW w:w="287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0C6DD64A" w14:textId="77777777" w:rsidR="001C4000" w:rsidRPr="00827BE7" w:rsidRDefault="001C4000" w:rsidP="001C4000">
                  <w:pPr>
                    <w:spacing w:after="0" w:line="240" w:lineRule="auto"/>
                    <w:rPr>
                      <w:rFonts w:ascii="Times New Roman" w:eastAsia="Times New Roman" w:hAnsi="Times New Roman" w:cs="Times New Roman"/>
                      <w:color w:val="000000"/>
                      <w:kern w:val="0"/>
                      <w14:ligatures w14:val="none"/>
                    </w:rPr>
                  </w:pPr>
                  <w:r w:rsidRPr="00827BE7">
                    <w:rPr>
                      <w:rFonts w:ascii="Times New Roman" w:eastAsia="Times New Roman" w:hAnsi="Times New Roman" w:cs="Times New Roman"/>
                      <w:color w:val="000000"/>
                      <w:kern w:val="0"/>
                      <w14:ligatures w14:val="none"/>
                    </w:rPr>
                    <w:t>Debt Ratio</w:t>
                  </w:r>
                </w:p>
              </w:tc>
              <w:tc>
                <w:tcPr>
                  <w:tcW w:w="1440" w:type="dxa"/>
                  <w:tcBorders>
                    <w:top w:val="single" w:sz="4" w:space="0" w:color="auto"/>
                    <w:left w:val="nil"/>
                    <w:bottom w:val="single" w:sz="8" w:space="0" w:color="auto"/>
                    <w:right w:val="single" w:sz="4" w:space="0" w:color="auto"/>
                  </w:tcBorders>
                  <w:shd w:val="clear" w:color="auto" w:fill="auto"/>
                  <w:noWrap/>
                  <w:vAlign w:val="bottom"/>
                  <w:hideMark/>
                </w:tcPr>
                <w:p w14:paraId="6CC29997"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0.72</w:t>
                  </w:r>
                </w:p>
              </w:tc>
              <w:tc>
                <w:tcPr>
                  <w:tcW w:w="1440" w:type="dxa"/>
                  <w:tcBorders>
                    <w:top w:val="single" w:sz="4" w:space="0" w:color="auto"/>
                    <w:left w:val="nil"/>
                    <w:bottom w:val="single" w:sz="8" w:space="0" w:color="auto"/>
                    <w:right w:val="single" w:sz="4" w:space="0" w:color="auto"/>
                  </w:tcBorders>
                  <w:shd w:val="clear" w:color="auto" w:fill="auto"/>
                  <w:noWrap/>
                  <w:vAlign w:val="bottom"/>
                  <w:hideMark/>
                </w:tcPr>
                <w:p w14:paraId="008B255A"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0.48527</w:t>
                  </w:r>
                </w:p>
              </w:tc>
              <w:tc>
                <w:tcPr>
                  <w:tcW w:w="1170" w:type="dxa"/>
                  <w:tcBorders>
                    <w:top w:val="single" w:sz="4" w:space="0" w:color="auto"/>
                    <w:left w:val="nil"/>
                    <w:bottom w:val="single" w:sz="8" w:space="0" w:color="auto"/>
                    <w:right w:val="single" w:sz="4" w:space="0" w:color="auto"/>
                  </w:tcBorders>
                  <w:shd w:val="clear" w:color="auto" w:fill="auto"/>
                  <w:noWrap/>
                  <w:vAlign w:val="bottom"/>
                  <w:hideMark/>
                </w:tcPr>
                <w:p w14:paraId="7524ABF5"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0.4985</w:t>
                  </w:r>
                </w:p>
              </w:tc>
              <w:tc>
                <w:tcPr>
                  <w:tcW w:w="1260" w:type="dxa"/>
                  <w:tcBorders>
                    <w:top w:val="single" w:sz="4" w:space="0" w:color="auto"/>
                    <w:left w:val="nil"/>
                    <w:bottom w:val="single" w:sz="8" w:space="0" w:color="auto"/>
                    <w:right w:val="single" w:sz="4" w:space="0" w:color="auto"/>
                  </w:tcBorders>
                  <w:shd w:val="clear" w:color="auto" w:fill="auto"/>
                  <w:noWrap/>
                  <w:vAlign w:val="bottom"/>
                  <w:hideMark/>
                </w:tcPr>
                <w:p w14:paraId="1AE5D409" w14:textId="77777777" w:rsidR="001C4000" w:rsidRPr="00827BE7" w:rsidRDefault="001C4000" w:rsidP="001C4000">
                  <w:pPr>
                    <w:spacing w:after="0" w:line="240" w:lineRule="auto"/>
                    <w:jc w:val="right"/>
                    <w:rPr>
                      <w:rFonts w:ascii="Calibri" w:eastAsia="Times New Roman" w:hAnsi="Calibri" w:cs="Calibri"/>
                      <w:color w:val="000000"/>
                      <w:kern w:val="0"/>
                      <w:sz w:val="24"/>
                      <w:szCs w:val="24"/>
                      <w14:ligatures w14:val="none"/>
                    </w:rPr>
                  </w:pPr>
                  <w:r w:rsidRPr="00827BE7">
                    <w:rPr>
                      <w:rFonts w:ascii="Calibri" w:eastAsia="Times New Roman" w:hAnsi="Calibri" w:cs="Calibri"/>
                      <w:color w:val="000000"/>
                      <w:kern w:val="0"/>
                      <w:sz w:val="24"/>
                      <w:szCs w:val="24"/>
                      <w14:ligatures w14:val="none"/>
                    </w:rPr>
                    <w:t>0.064934</w:t>
                  </w:r>
                </w:p>
              </w:tc>
              <w:tc>
                <w:tcPr>
                  <w:tcW w:w="1620" w:type="dxa"/>
                  <w:tcBorders>
                    <w:top w:val="single" w:sz="4" w:space="0" w:color="auto"/>
                    <w:left w:val="nil"/>
                    <w:bottom w:val="single" w:sz="8" w:space="0" w:color="auto"/>
                    <w:right w:val="single" w:sz="8" w:space="0" w:color="auto"/>
                  </w:tcBorders>
                  <w:shd w:val="clear" w:color="auto" w:fill="auto"/>
                  <w:noWrap/>
                  <w:vAlign w:val="bottom"/>
                  <w:hideMark/>
                </w:tcPr>
                <w:p w14:paraId="7E043036" w14:textId="77777777" w:rsidR="001C4000" w:rsidRPr="00827BE7"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827BE7">
                    <w:rPr>
                      <w:rFonts w:ascii="Times New Roman" w:eastAsia="Times New Roman" w:hAnsi="Times New Roman" w:cs="Times New Roman"/>
                      <w:color w:val="000000"/>
                      <w:kern w:val="0"/>
                      <w:sz w:val="24"/>
                      <w:szCs w:val="24"/>
                      <w14:ligatures w14:val="none"/>
                    </w:rPr>
                    <w:t>0.44</w:t>
                  </w:r>
                </w:p>
              </w:tc>
            </w:tr>
          </w:tbl>
          <w:p w14:paraId="4EFB19C4" w14:textId="173E75A1" w:rsidR="001C4000" w:rsidRPr="001C4000" w:rsidRDefault="001C4000" w:rsidP="001C4000">
            <w:pPr>
              <w:tabs>
                <w:tab w:val="left" w:pos="2413"/>
              </w:tabs>
            </w:pPr>
            <w:r w:rsidRPr="00EE44CB">
              <w:rPr>
                <w:rFonts w:ascii="Times New Roman" w:hAnsi="Times New Roman" w:cs="Times New Roman"/>
                <w:sz w:val="24"/>
                <w:szCs w:val="24"/>
              </w:rPr>
              <w:t>We can compare the industry average with the actual outcome of S.</w:t>
            </w:r>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sidRPr="00EE44CB">
              <w:rPr>
                <w:rFonts w:ascii="Times New Roman" w:hAnsi="Times New Roman" w:cs="Times New Roman"/>
                <w:sz w:val="24"/>
                <w:szCs w:val="24"/>
              </w:rPr>
              <w:t xml:space="preserve"> Steel Limited in the year 2021 that will give us an overall idea about the performance of the company</w:t>
            </w:r>
          </w:p>
          <w:tbl>
            <w:tblPr>
              <w:tblpPr w:leftFromText="180" w:rightFromText="180" w:vertAnchor="text" w:horzAnchor="margin" w:tblpXSpec="center" w:tblpY="429"/>
              <w:tblOverlap w:val="never"/>
              <w:tblW w:w="8320" w:type="dxa"/>
              <w:tblLook w:val="04A0" w:firstRow="1" w:lastRow="0" w:firstColumn="1" w:lastColumn="0" w:noHBand="0" w:noVBand="1"/>
            </w:tblPr>
            <w:tblGrid>
              <w:gridCol w:w="6580"/>
              <w:gridCol w:w="1036"/>
              <w:gridCol w:w="764"/>
            </w:tblGrid>
            <w:tr w:rsidR="001C4000" w:rsidRPr="00F85EAF" w14:paraId="29C092B7" w14:textId="77777777" w:rsidTr="001C4000">
              <w:trPr>
                <w:trHeight w:val="288"/>
              </w:trPr>
              <w:tc>
                <w:tcPr>
                  <w:tcW w:w="8320" w:type="dxa"/>
                  <w:gridSpan w:val="3"/>
                  <w:tcBorders>
                    <w:top w:val="single" w:sz="8" w:space="0" w:color="auto"/>
                    <w:left w:val="single" w:sz="8" w:space="0" w:color="auto"/>
                    <w:bottom w:val="nil"/>
                    <w:right w:val="single" w:sz="8" w:space="0" w:color="000000"/>
                  </w:tcBorders>
                  <w:shd w:val="clear" w:color="000000" w:fill="2F75B5"/>
                  <w:noWrap/>
                  <w:vAlign w:val="bottom"/>
                  <w:hideMark/>
                </w:tcPr>
                <w:p w14:paraId="5FB1240B" w14:textId="77777777" w:rsidR="001C4000" w:rsidRPr="00F85EAF"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F85EAF">
                    <w:rPr>
                      <w:rFonts w:ascii="Times New Roman" w:eastAsia="Times New Roman" w:hAnsi="Times New Roman" w:cs="Times New Roman"/>
                      <w:b/>
                      <w:bCs/>
                      <w:color w:val="000000"/>
                      <w:kern w:val="0"/>
                      <w14:ligatures w14:val="none"/>
                    </w:rPr>
                    <w:lastRenderedPageBreak/>
                    <w:t xml:space="preserve">S. </w:t>
                  </w:r>
                  <w:proofErr w:type="spellStart"/>
                  <w:r w:rsidRPr="00F85EAF">
                    <w:rPr>
                      <w:rFonts w:ascii="Times New Roman" w:eastAsia="Times New Roman" w:hAnsi="Times New Roman" w:cs="Times New Roman"/>
                      <w:b/>
                      <w:bCs/>
                      <w:color w:val="000000"/>
                      <w:kern w:val="0"/>
                      <w14:ligatures w14:val="none"/>
                    </w:rPr>
                    <w:t>Alam</w:t>
                  </w:r>
                  <w:proofErr w:type="spellEnd"/>
                  <w:r w:rsidRPr="00F85EAF">
                    <w:rPr>
                      <w:rFonts w:ascii="Times New Roman" w:eastAsia="Times New Roman" w:hAnsi="Times New Roman" w:cs="Times New Roman"/>
                      <w:b/>
                      <w:bCs/>
                      <w:color w:val="000000"/>
                      <w:kern w:val="0"/>
                      <w14:ligatures w14:val="none"/>
                    </w:rPr>
                    <w:t xml:space="preserve"> Steel LTD</w:t>
                  </w:r>
                </w:p>
              </w:tc>
            </w:tr>
            <w:tr w:rsidR="001C4000" w:rsidRPr="00F85EAF" w14:paraId="5329E1D5" w14:textId="77777777" w:rsidTr="001C4000">
              <w:trPr>
                <w:trHeight w:val="288"/>
              </w:trPr>
              <w:tc>
                <w:tcPr>
                  <w:tcW w:w="8320" w:type="dxa"/>
                  <w:gridSpan w:val="3"/>
                  <w:tcBorders>
                    <w:top w:val="nil"/>
                    <w:left w:val="single" w:sz="8" w:space="0" w:color="auto"/>
                    <w:bottom w:val="single" w:sz="4" w:space="0" w:color="auto"/>
                    <w:right w:val="single" w:sz="8" w:space="0" w:color="000000"/>
                  </w:tcBorders>
                  <w:shd w:val="clear" w:color="000000" w:fill="9BC2E6"/>
                  <w:noWrap/>
                  <w:vAlign w:val="bottom"/>
                  <w:hideMark/>
                </w:tcPr>
                <w:p w14:paraId="5BC9435B" w14:textId="77777777" w:rsidR="001C4000" w:rsidRPr="00F85EAF" w:rsidRDefault="001C4000" w:rsidP="001C4000">
                  <w:pPr>
                    <w:spacing w:after="0" w:line="240" w:lineRule="auto"/>
                    <w:jc w:val="center"/>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Relative Valuation</w:t>
                  </w:r>
                </w:p>
              </w:tc>
            </w:tr>
            <w:tr w:rsidR="001C4000" w:rsidRPr="00F85EAF" w14:paraId="2A58521B" w14:textId="77777777" w:rsidTr="001C4000">
              <w:trPr>
                <w:trHeight w:val="288"/>
              </w:trPr>
              <w:tc>
                <w:tcPr>
                  <w:tcW w:w="6580" w:type="dxa"/>
                  <w:tcBorders>
                    <w:top w:val="nil"/>
                    <w:left w:val="single" w:sz="8" w:space="0" w:color="auto"/>
                    <w:bottom w:val="nil"/>
                    <w:right w:val="nil"/>
                  </w:tcBorders>
                  <w:shd w:val="clear" w:color="000000" w:fill="FFFFFF"/>
                  <w:noWrap/>
                  <w:vAlign w:val="bottom"/>
                  <w:hideMark/>
                </w:tcPr>
                <w:p w14:paraId="08C9982D" w14:textId="77777777" w:rsidR="001C4000" w:rsidRPr="00F85EAF" w:rsidRDefault="001C4000" w:rsidP="001C4000">
                  <w:pPr>
                    <w:spacing w:after="0" w:line="240" w:lineRule="auto"/>
                    <w:jc w:val="center"/>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 </w:t>
                  </w:r>
                </w:p>
              </w:tc>
              <w:tc>
                <w:tcPr>
                  <w:tcW w:w="976" w:type="dxa"/>
                  <w:tcBorders>
                    <w:top w:val="nil"/>
                    <w:left w:val="nil"/>
                    <w:bottom w:val="nil"/>
                    <w:right w:val="nil"/>
                  </w:tcBorders>
                  <w:shd w:val="clear" w:color="000000" w:fill="FFFFFF"/>
                  <w:noWrap/>
                  <w:vAlign w:val="bottom"/>
                  <w:hideMark/>
                </w:tcPr>
                <w:p w14:paraId="38DFAA20" w14:textId="77777777" w:rsidR="001C4000" w:rsidRPr="00F85EAF" w:rsidRDefault="001C4000" w:rsidP="001C4000">
                  <w:pPr>
                    <w:spacing w:after="0" w:line="240" w:lineRule="auto"/>
                    <w:jc w:val="center"/>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 </w:t>
                  </w:r>
                </w:p>
              </w:tc>
              <w:tc>
                <w:tcPr>
                  <w:tcW w:w="764" w:type="dxa"/>
                  <w:tcBorders>
                    <w:top w:val="nil"/>
                    <w:left w:val="nil"/>
                    <w:bottom w:val="nil"/>
                    <w:right w:val="single" w:sz="8" w:space="0" w:color="auto"/>
                  </w:tcBorders>
                  <w:shd w:val="clear" w:color="000000" w:fill="FFFFFF"/>
                  <w:noWrap/>
                  <w:vAlign w:val="bottom"/>
                  <w:hideMark/>
                </w:tcPr>
                <w:p w14:paraId="778E54CE" w14:textId="77777777" w:rsidR="001C4000" w:rsidRPr="00F85EAF" w:rsidRDefault="001C4000" w:rsidP="001C4000">
                  <w:pPr>
                    <w:spacing w:after="0" w:line="240" w:lineRule="auto"/>
                    <w:jc w:val="center"/>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 </w:t>
                  </w:r>
                </w:p>
              </w:tc>
            </w:tr>
            <w:tr w:rsidR="001C4000" w:rsidRPr="00F85EAF" w14:paraId="12A8164F" w14:textId="77777777" w:rsidTr="001C4000">
              <w:trPr>
                <w:trHeight w:val="288"/>
              </w:trPr>
              <w:tc>
                <w:tcPr>
                  <w:tcW w:w="8320" w:type="dxa"/>
                  <w:gridSpan w:val="3"/>
                  <w:tcBorders>
                    <w:top w:val="single" w:sz="4" w:space="0" w:color="auto"/>
                    <w:left w:val="single" w:sz="8" w:space="0" w:color="auto"/>
                    <w:bottom w:val="single" w:sz="4" w:space="0" w:color="auto"/>
                    <w:right w:val="single" w:sz="8" w:space="0" w:color="000000"/>
                  </w:tcBorders>
                  <w:shd w:val="clear" w:color="000000" w:fill="AEAAAA"/>
                  <w:noWrap/>
                  <w:vAlign w:val="bottom"/>
                  <w:hideMark/>
                </w:tcPr>
                <w:p w14:paraId="1952A59C" w14:textId="77777777" w:rsidR="001C4000" w:rsidRPr="00F85EAF"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F85EAF">
                    <w:rPr>
                      <w:rFonts w:ascii="Times New Roman" w:eastAsia="Times New Roman" w:hAnsi="Times New Roman" w:cs="Times New Roman"/>
                      <w:b/>
                      <w:bCs/>
                      <w:color w:val="000000"/>
                      <w:kern w:val="0"/>
                      <w14:ligatures w14:val="none"/>
                    </w:rPr>
                    <w:t>Liquidity Ratio</w:t>
                  </w:r>
                </w:p>
              </w:tc>
            </w:tr>
            <w:tr w:rsidR="001C4000" w:rsidRPr="00F85EAF" w14:paraId="2B337439" w14:textId="77777777" w:rsidTr="001C4000">
              <w:trPr>
                <w:trHeight w:val="300"/>
              </w:trPr>
              <w:tc>
                <w:tcPr>
                  <w:tcW w:w="6580" w:type="dxa"/>
                  <w:tcBorders>
                    <w:top w:val="nil"/>
                    <w:left w:val="single" w:sz="8" w:space="0" w:color="auto"/>
                    <w:bottom w:val="nil"/>
                    <w:right w:val="nil"/>
                  </w:tcBorders>
                  <w:shd w:val="clear" w:color="auto" w:fill="auto"/>
                  <w:noWrap/>
                  <w:vAlign w:val="bottom"/>
                  <w:hideMark/>
                </w:tcPr>
                <w:p w14:paraId="556C96DC" w14:textId="77777777" w:rsidR="001C4000" w:rsidRPr="00F85EAF" w:rsidRDefault="001C4000" w:rsidP="001C4000">
                  <w:pPr>
                    <w:spacing w:after="0" w:line="240" w:lineRule="auto"/>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 </w:t>
                  </w:r>
                </w:p>
              </w:tc>
              <w:tc>
                <w:tcPr>
                  <w:tcW w:w="976" w:type="dxa"/>
                  <w:tcBorders>
                    <w:top w:val="nil"/>
                    <w:left w:val="nil"/>
                    <w:bottom w:val="nil"/>
                    <w:right w:val="nil"/>
                  </w:tcBorders>
                  <w:shd w:val="clear" w:color="auto" w:fill="auto"/>
                  <w:noWrap/>
                  <w:vAlign w:val="bottom"/>
                  <w:hideMark/>
                </w:tcPr>
                <w:p w14:paraId="41E45EAC" w14:textId="77777777" w:rsidR="001C4000" w:rsidRPr="00F85EAF" w:rsidRDefault="001C4000" w:rsidP="001C4000">
                  <w:pPr>
                    <w:spacing w:after="0" w:line="240" w:lineRule="auto"/>
                    <w:rPr>
                      <w:rFonts w:ascii="Calibri" w:eastAsia="Times New Roman" w:hAnsi="Calibri" w:cs="Calibri"/>
                      <w:color w:val="000000"/>
                      <w:kern w:val="0"/>
                      <w14:ligatures w14:val="none"/>
                    </w:rPr>
                  </w:pPr>
                </w:p>
              </w:tc>
              <w:tc>
                <w:tcPr>
                  <w:tcW w:w="764" w:type="dxa"/>
                  <w:tcBorders>
                    <w:top w:val="nil"/>
                    <w:left w:val="nil"/>
                    <w:bottom w:val="nil"/>
                    <w:right w:val="single" w:sz="8" w:space="0" w:color="auto"/>
                  </w:tcBorders>
                  <w:shd w:val="clear" w:color="auto" w:fill="auto"/>
                  <w:noWrap/>
                  <w:vAlign w:val="bottom"/>
                  <w:hideMark/>
                </w:tcPr>
                <w:p w14:paraId="7110C3C6" w14:textId="77777777" w:rsidR="001C4000" w:rsidRPr="00F85EAF" w:rsidRDefault="001C4000" w:rsidP="001C4000">
                  <w:pPr>
                    <w:spacing w:after="0" w:line="240" w:lineRule="auto"/>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 </w:t>
                  </w:r>
                </w:p>
              </w:tc>
            </w:tr>
            <w:tr w:rsidR="001C4000" w:rsidRPr="00F85EAF" w14:paraId="1D6360C5" w14:textId="77777777" w:rsidTr="001C4000">
              <w:trPr>
                <w:trHeight w:val="300"/>
              </w:trPr>
              <w:tc>
                <w:tcPr>
                  <w:tcW w:w="6580" w:type="dxa"/>
                  <w:tcBorders>
                    <w:top w:val="single" w:sz="8" w:space="0" w:color="auto"/>
                    <w:left w:val="single" w:sz="8" w:space="0" w:color="auto"/>
                    <w:bottom w:val="single" w:sz="8" w:space="0" w:color="auto"/>
                    <w:right w:val="nil"/>
                  </w:tcBorders>
                  <w:shd w:val="clear" w:color="000000" w:fill="8497B0"/>
                  <w:noWrap/>
                  <w:vAlign w:val="bottom"/>
                  <w:hideMark/>
                </w:tcPr>
                <w:p w14:paraId="6FFE7AC2" w14:textId="77777777" w:rsidR="001C4000" w:rsidRPr="00FC6F09" w:rsidRDefault="001C4000" w:rsidP="00FC6F09">
                  <w:pPr>
                    <w:spacing w:after="0" w:line="240" w:lineRule="auto"/>
                    <w:jc w:val="center"/>
                    <w:rPr>
                      <w:rFonts w:ascii="Times New Roman" w:eastAsia="Times New Roman" w:hAnsi="Times New Roman" w:cs="Times New Roman"/>
                      <w:b/>
                      <w:bCs/>
                      <w:color w:val="000000"/>
                      <w:kern w:val="0"/>
                      <w14:ligatures w14:val="none"/>
                    </w:rPr>
                  </w:pPr>
                  <w:r w:rsidRPr="00FC6F09">
                    <w:rPr>
                      <w:rFonts w:ascii="Times New Roman" w:eastAsia="Times New Roman" w:hAnsi="Times New Roman" w:cs="Times New Roman"/>
                      <w:b/>
                      <w:bCs/>
                      <w:color w:val="000000"/>
                      <w:kern w:val="0"/>
                      <w14:ligatures w14:val="none"/>
                    </w:rPr>
                    <w:t>Ratios</w:t>
                  </w:r>
                </w:p>
              </w:tc>
              <w:tc>
                <w:tcPr>
                  <w:tcW w:w="976" w:type="dxa"/>
                  <w:tcBorders>
                    <w:top w:val="single" w:sz="8" w:space="0" w:color="auto"/>
                    <w:left w:val="single" w:sz="4" w:space="0" w:color="auto"/>
                    <w:bottom w:val="single" w:sz="8" w:space="0" w:color="auto"/>
                    <w:right w:val="single" w:sz="4" w:space="0" w:color="auto"/>
                  </w:tcBorders>
                  <w:shd w:val="clear" w:color="000000" w:fill="8497B0"/>
                  <w:noWrap/>
                  <w:vAlign w:val="bottom"/>
                  <w:hideMark/>
                </w:tcPr>
                <w:p w14:paraId="10B84C55" w14:textId="77777777" w:rsidR="001C4000" w:rsidRPr="00FC6F09"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FC6F09">
                    <w:rPr>
                      <w:rFonts w:ascii="Times New Roman" w:eastAsia="Times New Roman" w:hAnsi="Times New Roman" w:cs="Times New Roman"/>
                      <w:b/>
                      <w:bCs/>
                      <w:color w:val="000000"/>
                      <w:kern w:val="0"/>
                      <w14:ligatures w14:val="none"/>
                    </w:rPr>
                    <w:t>Industry Average</w:t>
                  </w:r>
                </w:p>
              </w:tc>
              <w:tc>
                <w:tcPr>
                  <w:tcW w:w="764" w:type="dxa"/>
                  <w:tcBorders>
                    <w:top w:val="single" w:sz="8" w:space="0" w:color="auto"/>
                    <w:left w:val="nil"/>
                    <w:bottom w:val="single" w:sz="8" w:space="0" w:color="auto"/>
                    <w:right w:val="single" w:sz="8" w:space="0" w:color="auto"/>
                  </w:tcBorders>
                  <w:shd w:val="clear" w:color="000000" w:fill="8497B0"/>
                  <w:noWrap/>
                  <w:vAlign w:val="bottom"/>
                  <w:hideMark/>
                </w:tcPr>
                <w:p w14:paraId="09550311" w14:textId="77777777" w:rsidR="001C4000" w:rsidRPr="00FC6F09"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FC6F09">
                    <w:rPr>
                      <w:rFonts w:ascii="Times New Roman" w:eastAsia="Times New Roman" w:hAnsi="Times New Roman" w:cs="Times New Roman"/>
                      <w:b/>
                      <w:bCs/>
                      <w:color w:val="000000"/>
                      <w:kern w:val="0"/>
                      <w14:ligatures w14:val="none"/>
                    </w:rPr>
                    <w:t xml:space="preserve"> S. </w:t>
                  </w:r>
                  <w:proofErr w:type="spellStart"/>
                  <w:r w:rsidRPr="00FC6F09">
                    <w:rPr>
                      <w:rFonts w:ascii="Times New Roman" w:eastAsia="Times New Roman" w:hAnsi="Times New Roman" w:cs="Times New Roman"/>
                      <w:b/>
                      <w:bCs/>
                      <w:color w:val="000000"/>
                      <w:kern w:val="0"/>
                      <w14:ligatures w14:val="none"/>
                    </w:rPr>
                    <w:t>Alam</w:t>
                  </w:r>
                  <w:proofErr w:type="spellEnd"/>
                </w:p>
              </w:tc>
            </w:tr>
            <w:tr w:rsidR="001C4000" w:rsidRPr="00F85EAF" w14:paraId="657CD0DA" w14:textId="77777777" w:rsidTr="001C4000">
              <w:trPr>
                <w:trHeight w:val="312"/>
              </w:trPr>
              <w:tc>
                <w:tcPr>
                  <w:tcW w:w="6580" w:type="dxa"/>
                  <w:tcBorders>
                    <w:top w:val="nil"/>
                    <w:left w:val="single" w:sz="8" w:space="0" w:color="auto"/>
                    <w:bottom w:val="single" w:sz="4" w:space="0" w:color="auto"/>
                    <w:right w:val="single" w:sz="4" w:space="0" w:color="auto"/>
                  </w:tcBorders>
                  <w:shd w:val="clear" w:color="000000" w:fill="F8CBAD"/>
                  <w:noWrap/>
                  <w:vAlign w:val="bottom"/>
                  <w:hideMark/>
                </w:tcPr>
                <w:p w14:paraId="088424E2" w14:textId="77777777" w:rsidR="001C4000" w:rsidRPr="00F85EAF" w:rsidRDefault="001C4000" w:rsidP="001C4000">
                  <w:pPr>
                    <w:spacing w:after="0" w:line="240" w:lineRule="auto"/>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Current Ratio</w:t>
                  </w:r>
                </w:p>
              </w:tc>
              <w:tc>
                <w:tcPr>
                  <w:tcW w:w="976" w:type="dxa"/>
                  <w:tcBorders>
                    <w:top w:val="single" w:sz="4" w:space="0" w:color="auto"/>
                    <w:left w:val="nil"/>
                    <w:bottom w:val="single" w:sz="4" w:space="0" w:color="auto"/>
                    <w:right w:val="single" w:sz="8" w:space="0" w:color="auto"/>
                  </w:tcBorders>
                  <w:shd w:val="clear" w:color="000000" w:fill="F8CBAD"/>
                  <w:noWrap/>
                  <w:vAlign w:val="bottom"/>
                  <w:hideMark/>
                </w:tcPr>
                <w:p w14:paraId="5087B83C" w14:textId="77777777" w:rsidR="001C4000" w:rsidRPr="00F85EAF"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F85EAF">
                    <w:rPr>
                      <w:rFonts w:ascii="Times New Roman" w:eastAsia="Times New Roman" w:hAnsi="Times New Roman" w:cs="Times New Roman"/>
                      <w:color w:val="000000"/>
                      <w:kern w:val="0"/>
                      <w:sz w:val="24"/>
                      <w:szCs w:val="24"/>
                      <w14:ligatures w14:val="none"/>
                    </w:rPr>
                    <w:t>1.76</w:t>
                  </w:r>
                </w:p>
              </w:tc>
              <w:tc>
                <w:tcPr>
                  <w:tcW w:w="764" w:type="dxa"/>
                  <w:tcBorders>
                    <w:top w:val="nil"/>
                    <w:left w:val="single" w:sz="4" w:space="0" w:color="auto"/>
                    <w:bottom w:val="single" w:sz="4" w:space="0" w:color="auto"/>
                    <w:right w:val="single" w:sz="8" w:space="0" w:color="auto"/>
                  </w:tcBorders>
                  <w:shd w:val="clear" w:color="000000" w:fill="F8CBAD"/>
                  <w:noWrap/>
                  <w:vAlign w:val="bottom"/>
                  <w:hideMark/>
                </w:tcPr>
                <w:p w14:paraId="01B3B03D"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0.86</w:t>
                  </w:r>
                </w:p>
              </w:tc>
            </w:tr>
            <w:tr w:rsidR="001C4000" w:rsidRPr="00F85EAF" w14:paraId="2B1E64FB" w14:textId="77777777" w:rsidTr="001C4000">
              <w:trPr>
                <w:trHeight w:val="312"/>
              </w:trPr>
              <w:tc>
                <w:tcPr>
                  <w:tcW w:w="6580" w:type="dxa"/>
                  <w:tcBorders>
                    <w:top w:val="nil"/>
                    <w:left w:val="single" w:sz="8" w:space="0" w:color="auto"/>
                    <w:bottom w:val="single" w:sz="4" w:space="0" w:color="auto"/>
                    <w:right w:val="single" w:sz="4" w:space="0" w:color="auto"/>
                  </w:tcBorders>
                  <w:shd w:val="clear" w:color="000000" w:fill="F8CBAD"/>
                  <w:noWrap/>
                  <w:vAlign w:val="bottom"/>
                  <w:hideMark/>
                </w:tcPr>
                <w:p w14:paraId="006519FC" w14:textId="77777777" w:rsidR="001C4000" w:rsidRPr="00F85EAF" w:rsidRDefault="001C4000" w:rsidP="001C4000">
                  <w:pPr>
                    <w:spacing w:after="0" w:line="240" w:lineRule="auto"/>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Quick Ratio</w:t>
                  </w:r>
                </w:p>
              </w:tc>
              <w:tc>
                <w:tcPr>
                  <w:tcW w:w="976" w:type="dxa"/>
                  <w:tcBorders>
                    <w:top w:val="nil"/>
                    <w:left w:val="nil"/>
                    <w:bottom w:val="single" w:sz="4" w:space="0" w:color="auto"/>
                    <w:right w:val="single" w:sz="8" w:space="0" w:color="auto"/>
                  </w:tcBorders>
                  <w:shd w:val="clear" w:color="000000" w:fill="F8CBAD"/>
                  <w:noWrap/>
                  <w:vAlign w:val="bottom"/>
                  <w:hideMark/>
                </w:tcPr>
                <w:p w14:paraId="41A29A69" w14:textId="77777777" w:rsidR="001C4000" w:rsidRPr="00F85EAF"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F85EAF">
                    <w:rPr>
                      <w:rFonts w:ascii="Times New Roman" w:eastAsia="Times New Roman" w:hAnsi="Times New Roman" w:cs="Times New Roman"/>
                      <w:color w:val="000000"/>
                      <w:kern w:val="0"/>
                      <w:sz w:val="24"/>
                      <w:szCs w:val="24"/>
                      <w14:ligatures w14:val="none"/>
                    </w:rPr>
                    <w:t>1.022</w:t>
                  </w:r>
                </w:p>
              </w:tc>
              <w:tc>
                <w:tcPr>
                  <w:tcW w:w="764" w:type="dxa"/>
                  <w:tcBorders>
                    <w:top w:val="nil"/>
                    <w:left w:val="single" w:sz="4" w:space="0" w:color="auto"/>
                    <w:bottom w:val="single" w:sz="4" w:space="0" w:color="auto"/>
                    <w:right w:val="single" w:sz="8" w:space="0" w:color="auto"/>
                  </w:tcBorders>
                  <w:shd w:val="clear" w:color="000000" w:fill="F8CBAD"/>
                  <w:noWrap/>
                  <w:vAlign w:val="bottom"/>
                  <w:hideMark/>
                </w:tcPr>
                <w:p w14:paraId="160A7B06"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0.37</w:t>
                  </w:r>
                </w:p>
              </w:tc>
            </w:tr>
            <w:tr w:rsidR="001C4000" w:rsidRPr="00F85EAF" w14:paraId="5D8FFB73" w14:textId="77777777" w:rsidTr="001C4000">
              <w:trPr>
                <w:trHeight w:val="288"/>
              </w:trPr>
              <w:tc>
                <w:tcPr>
                  <w:tcW w:w="8320"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814B5D1" w14:textId="77777777" w:rsidR="001C4000" w:rsidRPr="00F85EAF" w:rsidRDefault="001C4000" w:rsidP="001C4000">
                  <w:pPr>
                    <w:spacing w:after="0" w:line="240" w:lineRule="auto"/>
                    <w:jc w:val="center"/>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 </w:t>
                  </w:r>
                </w:p>
              </w:tc>
            </w:tr>
            <w:tr w:rsidR="001C4000" w:rsidRPr="00F85EAF" w14:paraId="75C73955" w14:textId="77777777" w:rsidTr="001C4000">
              <w:trPr>
                <w:trHeight w:val="288"/>
              </w:trPr>
              <w:tc>
                <w:tcPr>
                  <w:tcW w:w="8320" w:type="dxa"/>
                  <w:gridSpan w:val="3"/>
                  <w:tcBorders>
                    <w:top w:val="single" w:sz="4" w:space="0" w:color="auto"/>
                    <w:left w:val="single" w:sz="8" w:space="0" w:color="auto"/>
                    <w:bottom w:val="single" w:sz="4" w:space="0" w:color="auto"/>
                    <w:right w:val="single" w:sz="8" w:space="0" w:color="000000"/>
                  </w:tcBorders>
                  <w:shd w:val="clear" w:color="000000" w:fill="AEAAAA"/>
                  <w:noWrap/>
                  <w:vAlign w:val="bottom"/>
                  <w:hideMark/>
                </w:tcPr>
                <w:p w14:paraId="77AE5386" w14:textId="77777777" w:rsidR="001C4000" w:rsidRPr="00F85EAF"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F85EAF">
                    <w:rPr>
                      <w:rFonts w:ascii="Times New Roman" w:eastAsia="Times New Roman" w:hAnsi="Times New Roman" w:cs="Times New Roman"/>
                      <w:b/>
                      <w:bCs/>
                      <w:color w:val="000000"/>
                      <w:kern w:val="0"/>
                      <w14:ligatures w14:val="none"/>
                    </w:rPr>
                    <w:t>Activity Ratio</w:t>
                  </w:r>
                </w:p>
              </w:tc>
            </w:tr>
            <w:tr w:rsidR="001C4000" w:rsidRPr="00F85EAF" w14:paraId="58BF3AFB" w14:textId="77777777" w:rsidTr="001C4000">
              <w:trPr>
                <w:trHeight w:val="288"/>
              </w:trPr>
              <w:tc>
                <w:tcPr>
                  <w:tcW w:w="8320"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6EF633E" w14:textId="77777777" w:rsidR="001C4000" w:rsidRPr="00F85EAF" w:rsidRDefault="001C4000" w:rsidP="001C4000">
                  <w:pPr>
                    <w:spacing w:after="0" w:line="240" w:lineRule="auto"/>
                    <w:jc w:val="center"/>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 </w:t>
                  </w:r>
                </w:p>
              </w:tc>
            </w:tr>
            <w:tr w:rsidR="001C4000" w:rsidRPr="00F85EAF" w14:paraId="3AEB668B" w14:textId="77777777" w:rsidTr="001C4000">
              <w:trPr>
                <w:trHeight w:val="288"/>
              </w:trPr>
              <w:tc>
                <w:tcPr>
                  <w:tcW w:w="6580" w:type="dxa"/>
                  <w:tcBorders>
                    <w:top w:val="nil"/>
                    <w:left w:val="single" w:sz="8" w:space="0" w:color="auto"/>
                    <w:bottom w:val="single" w:sz="4" w:space="0" w:color="auto"/>
                    <w:right w:val="single" w:sz="4" w:space="0" w:color="auto"/>
                  </w:tcBorders>
                  <w:shd w:val="clear" w:color="000000" w:fill="F8CBAD"/>
                  <w:noWrap/>
                  <w:vAlign w:val="bottom"/>
                  <w:hideMark/>
                </w:tcPr>
                <w:p w14:paraId="3B4699F5" w14:textId="77777777" w:rsidR="001C4000" w:rsidRPr="00F85EAF" w:rsidRDefault="001C4000" w:rsidP="001C4000">
                  <w:pPr>
                    <w:spacing w:after="0" w:line="240" w:lineRule="auto"/>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Inventory Turnover Ratio</w:t>
                  </w:r>
                </w:p>
              </w:tc>
              <w:tc>
                <w:tcPr>
                  <w:tcW w:w="976" w:type="dxa"/>
                  <w:tcBorders>
                    <w:top w:val="nil"/>
                    <w:left w:val="nil"/>
                    <w:bottom w:val="single" w:sz="4" w:space="0" w:color="auto"/>
                    <w:right w:val="single" w:sz="4" w:space="0" w:color="auto"/>
                  </w:tcBorders>
                  <w:shd w:val="clear" w:color="000000" w:fill="F8CBAD"/>
                  <w:noWrap/>
                  <w:vAlign w:val="bottom"/>
                  <w:hideMark/>
                </w:tcPr>
                <w:p w14:paraId="1E8D1FA0"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1.343</w:t>
                  </w:r>
                </w:p>
              </w:tc>
              <w:tc>
                <w:tcPr>
                  <w:tcW w:w="764" w:type="dxa"/>
                  <w:tcBorders>
                    <w:top w:val="nil"/>
                    <w:left w:val="nil"/>
                    <w:bottom w:val="single" w:sz="4" w:space="0" w:color="auto"/>
                    <w:right w:val="single" w:sz="8" w:space="0" w:color="auto"/>
                  </w:tcBorders>
                  <w:shd w:val="clear" w:color="000000" w:fill="F8CBAD"/>
                  <w:noWrap/>
                  <w:vAlign w:val="bottom"/>
                  <w:hideMark/>
                </w:tcPr>
                <w:p w14:paraId="27030BE0"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2.00</w:t>
                  </w:r>
                </w:p>
              </w:tc>
            </w:tr>
            <w:tr w:rsidR="001C4000" w:rsidRPr="00F85EAF" w14:paraId="37D8ED85" w14:textId="77777777" w:rsidTr="001C4000">
              <w:trPr>
                <w:trHeight w:val="288"/>
              </w:trPr>
              <w:tc>
                <w:tcPr>
                  <w:tcW w:w="6580" w:type="dxa"/>
                  <w:tcBorders>
                    <w:top w:val="nil"/>
                    <w:left w:val="single" w:sz="8" w:space="0" w:color="auto"/>
                    <w:bottom w:val="single" w:sz="4" w:space="0" w:color="auto"/>
                    <w:right w:val="single" w:sz="4" w:space="0" w:color="auto"/>
                  </w:tcBorders>
                  <w:shd w:val="clear" w:color="000000" w:fill="F8CBAD"/>
                  <w:noWrap/>
                  <w:vAlign w:val="bottom"/>
                  <w:hideMark/>
                </w:tcPr>
                <w:p w14:paraId="73C9B7FD" w14:textId="77777777" w:rsidR="001C4000" w:rsidRPr="00F85EAF" w:rsidRDefault="001C4000" w:rsidP="001C4000">
                  <w:pPr>
                    <w:spacing w:after="0" w:line="240" w:lineRule="auto"/>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Total Asset Turnover Ratio</w:t>
                  </w:r>
                </w:p>
              </w:tc>
              <w:tc>
                <w:tcPr>
                  <w:tcW w:w="976" w:type="dxa"/>
                  <w:tcBorders>
                    <w:top w:val="nil"/>
                    <w:left w:val="nil"/>
                    <w:bottom w:val="single" w:sz="4" w:space="0" w:color="auto"/>
                    <w:right w:val="single" w:sz="4" w:space="0" w:color="auto"/>
                  </w:tcBorders>
                  <w:shd w:val="clear" w:color="000000" w:fill="F8CBAD"/>
                  <w:noWrap/>
                  <w:vAlign w:val="bottom"/>
                  <w:hideMark/>
                </w:tcPr>
                <w:p w14:paraId="1CA4486B"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0.863</w:t>
                  </w:r>
                </w:p>
              </w:tc>
              <w:tc>
                <w:tcPr>
                  <w:tcW w:w="764" w:type="dxa"/>
                  <w:tcBorders>
                    <w:top w:val="nil"/>
                    <w:left w:val="nil"/>
                    <w:bottom w:val="single" w:sz="4" w:space="0" w:color="auto"/>
                    <w:right w:val="single" w:sz="8" w:space="0" w:color="auto"/>
                  </w:tcBorders>
                  <w:shd w:val="clear" w:color="000000" w:fill="F8CBAD"/>
                  <w:noWrap/>
                  <w:vAlign w:val="bottom"/>
                  <w:hideMark/>
                </w:tcPr>
                <w:p w14:paraId="657AECBD"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1.00</w:t>
                  </w:r>
                </w:p>
              </w:tc>
            </w:tr>
            <w:tr w:rsidR="001C4000" w:rsidRPr="00F85EAF" w14:paraId="26B7500D" w14:textId="77777777" w:rsidTr="001C4000">
              <w:trPr>
                <w:trHeight w:val="288"/>
              </w:trPr>
              <w:tc>
                <w:tcPr>
                  <w:tcW w:w="8320"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81CDF83" w14:textId="77777777" w:rsidR="001C4000" w:rsidRPr="00F85EAF" w:rsidRDefault="001C4000" w:rsidP="001C4000">
                  <w:pPr>
                    <w:spacing w:after="0" w:line="240" w:lineRule="auto"/>
                    <w:jc w:val="center"/>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 </w:t>
                  </w:r>
                </w:p>
              </w:tc>
            </w:tr>
            <w:tr w:rsidR="001C4000" w:rsidRPr="00F85EAF" w14:paraId="0A0DFCED" w14:textId="77777777" w:rsidTr="001C4000">
              <w:trPr>
                <w:trHeight w:val="288"/>
              </w:trPr>
              <w:tc>
                <w:tcPr>
                  <w:tcW w:w="8320" w:type="dxa"/>
                  <w:gridSpan w:val="3"/>
                  <w:tcBorders>
                    <w:top w:val="single" w:sz="4" w:space="0" w:color="auto"/>
                    <w:left w:val="single" w:sz="8" w:space="0" w:color="auto"/>
                    <w:bottom w:val="single" w:sz="4" w:space="0" w:color="auto"/>
                    <w:right w:val="single" w:sz="8" w:space="0" w:color="000000"/>
                  </w:tcBorders>
                  <w:shd w:val="clear" w:color="000000" w:fill="AEAAAA"/>
                  <w:noWrap/>
                  <w:vAlign w:val="bottom"/>
                  <w:hideMark/>
                </w:tcPr>
                <w:p w14:paraId="6186C3AF" w14:textId="77777777" w:rsidR="001C4000" w:rsidRPr="00F85EAF"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F85EAF">
                    <w:rPr>
                      <w:rFonts w:ascii="Times New Roman" w:eastAsia="Times New Roman" w:hAnsi="Times New Roman" w:cs="Times New Roman"/>
                      <w:b/>
                      <w:bCs/>
                      <w:color w:val="000000"/>
                      <w:kern w:val="0"/>
                      <w14:ligatures w14:val="none"/>
                    </w:rPr>
                    <w:t>Profitability Ratio</w:t>
                  </w:r>
                </w:p>
              </w:tc>
            </w:tr>
            <w:tr w:rsidR="001C4000" w:rsidRPr="00F85EAF" w14:paraId="5DD80718" w14:textId="77777777" w:rsidTr="001C4000">
              <w:trPr>
                <w:trHeight w:val="288"/>
              </w:trPr>
              <w:tc>
                <w:tcPr>
                  <w:tcW w:w="8320"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5ACB63C" w14:textId="77777777" w:rsidR="001C4000" w:rsidRPr="00F85EAF" w:rsidRDefault="001C4000" w:rsidP="001C4000">
                  <w:pPr>
                    <w:spacing w:after="0" w:line="240" w:lineRule="auto"/>
                    <w:jc w:val="center"/>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 </w:t>
                  </w:r>
                </w:p>
              </w:tc>
            </w:tr>
            <w:tr w:rsidR="001C4000" w:rsidRPr="00F85EAF" w14:paraId="77BC72BF" w14:textId="77777777" w:rsidTr="001C4000">
              <w:trPr>
                <w:trHeight w:val="312"/>
              </w:trPr>
              <w:tc>
                <w:tcPr>
                  <w:tcW w:w="6580" w:type="dxa"/>
                  <w:tcBorders>
                    <w:top w:val="nil"/>
                    <w:left w:val="single" w:sz="8" w:space="0" w:color="auto"/>
                    <w:bottom w:val="single" w:sz="4" w:space="0" w:color="auto"/>
                    <w:right w:val="single" w:sz="4" w:space="0" w:color="auto"/>
                  </w:tcBorders>
                  <w:shd w:val="clear" w:color="000000" w:fill="F8CBAD"/>
                  <w:noWrap/>
                  <w:vAlign w:val="bottom"/>
                  <w:hideMark/>
                </w:tcPr>
                <w:p w14:paraId="439501C1" w14:textId="77777777" w:rsidR="001C4000" w:rsidRPr="00F85EAF" w:rsidRDefault="001C4000" w:rsidP="001C4000">
                  <w:pPr>
                    <w:spacing w:after="0" w:line="240" w:lineRule="auto"/>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Return on Equity</w:t>
                  </w:r>
                </w:p>
              </w:tc>
              <w:tc>
                <w:tcPr>
                  <w:tcW w:w="976" w:type="dxa"/>
                  <w:tcBorders>
                    <w:top w:val="nil"/>
                    <w:left w:val="nil"/>
                    <w:bottom w:val="single" w:sz="4" w:space="0" w:color="auto"/>
                    <w:right w:val="single" w:sz="8" w:space="0" w:color="auto"/>
                  </w:tcBorders>
                  <w:shd w:val="clear" w:color="000000" w:fill="F8CBAD"/>
                  <w:noWrap/>
                  <w:vAlign w:val="bottom"/>
                  <w:hideMark/>
                </w:tcPr>
                <w:p w14:paraId="46712161" w14:textId="77777777" w:rsidR="001C4000" w:rsidRPr="00F85EAF"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F85EAF">
                    <w:rPr>
                      <w:rFonts w:ascii="Times New Roman" w:eastAsia="Times New Roman" w:hAnsi="Times New Roman" w:cs="Times New Roman"/>
                      <w:color w:val="000000"/>
                      <w:kern w:val="0"/>
                      <w:sz w:val="24"/>
                      <w:szCs w:val="24"/>
                      <w14:ligatures w14:val="none"/>
                    </w:rPr>
                    <w:t>34%</w:t>
                  </w:r>
                </w:p>
              </w:tc>
              <w:tc>
                <w:tcPr>
                  <w:tcW w:w="764" w:type="dxa"/>
                  <w:tcBorders>
                    <w:top w:val="nil"/>
                    <w:left w:val="single" w:sz="4" w:space="0" w:color="auto"/>
                    <w:bottom w:val="single" w:sz="4" w:space="0" w:color="auto"/>
                    <w:right w:val="single" w:sz="8" w:space="0" w:color="auto"/>
                  </w:tcBorders>
                  <w:shd w:val="clear" w:color="000000" w:fill="F8CBAD"/>
                  <w:noWrap/>
                  <w:vAlign w:val="bottom"/>
                  <w:hideMark/>
                </w:tcPr>
                <w:p w14:paraId="7D1A5F06"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8.33%</w:t>
                  </w:r>
                </w:p>
              </w:tc>
            </w:tr>
            <w:tr w:rsidR="001C4000" w:rsidRPr="00F85EAF" w14:paraId="679C58B8" w14:textId="77777777" w:rsidTr="001C4000">
              <w:trPr>
                <w:trHeight w:val="312"/>
              </w:trPr>
              <w:tc>
                <w:tcPr>
                  <w:tcW w:w="6580" w:type="dxa"/>
                  <w:tcBorders>
                    <w:top w:val="nil"/>
                    <w:left w:val="single" w:sz="8" w:space="0" w:color="auto"/>
                    <w:bottom w:val="single" w:sz="4" w:space="0" w:color="auto"/>
                    <w:right w:val="single" w:sz="4" w:space="0" w:color="auto"/>
                  </w:tcBorders>
                  <w:shd w:val="clear" w:color="000000" w:fill="F8CBAD"/>
                  <w:noWrap/>
                  <w:vAlign w:val="bottom"/>
                  <w:hideMark/>
                </w:tcPr>
                <w:p w14:paraId="138AF61C" w14:textId="77777777" w:rsidR="001C4000" w:rsidRPr="00F85EAF" w:rsidRDefault="001C4000" w:rsidP="001C4000">
                  <w:pPr>
                    <w:spacing w:after="0" w:line="240" w:lineRule="auto"/>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Return on Total Assets</w:t>
                  </w:r>
                </w:p>
              </w:tc>
              <w:tc>
                <w:tcPr>
                  <w:tcW w:w="976" w:type="dxa"/>
                  <w:tcBorders>
                    <w:top w:val="nil"/>
                    <w:left w:val="nil"/>
                    <w:bottom w:val="single" w:sz="4" w:space="0" w:color="auto"/>
                    <w:right w:val="single" w:sz="8" w:space="0" w:color="auto"/>
                  </w:tcBorders>
                  <w:shd w:val="clear" w:color="000000" w:fill="F8CBAD"/>
                  <w:noWrap/>
                  <w:vAlign w:val="bottom"/>
                  <w:hideMark/>
                </w:tcPr>
                <w:p w14:paraId="5510593A" w14:textId="77777777" w:rsidR="001C4000" w:rsidRPr="00F85EAF"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F85EAF">
                    <w:rPr>
                      <w:rFonts w:ascii="Times New Roman" w:eastAsia="Times New Roman" w:hAnsi="Times New Roman" w:cs="Times New Roman"/>
                      <w:color w:val="000000"/>
                      <w:kern w:val="0"/>
                      <w:sz w:val="24"/>
                      <w:szCs w:val="24"/>
                      <w14:ligatures w14:val="none"/>
                    </w:rPr>
                    <w:t>12%</w:t>
                  </w:r>
                </w:p>
              </w:tc>
              <w:tc>
                <w:tcPr>
                  <w:tcW w:w="764" w:type="dxa"/>
                  <w:tcBorders>
                    <w:top w:val="nil"/>
                    <w:left w:val="single" w:sz="4" w:space="0" w:color="auto"/>
                    <w:bottom w:val="single" w:sz="4" w:space="0" w:color="auto"/>
                    <w:right w:val="single" w:sz="8" w:space="0" w:color="auto"/>
                  </w:tcBorders>
                  <w:shd w:val="clear" w:color="000000" w:fill="F8CBAD"/>
                  <w:noWrap/>
                  <w:vAlign w:val="bottom"/>
                  <w:hideMark/>
                </w:tcPr>
                <w:p w14:paraId="6F3BE3BA"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1.00%</w:t>
                  </w:r>
                </w:p>
              </w:tc>
            </w:tr>
            <w:tr w:rsidR="001C4000" w:rsidRPr="00F85EAF" w14:paraId="19430025" w14:textId="77777777" w:rsidTr="001C4000">
              <w:trPr>
                <w:trHeight w:val="312"/>
              </w:trPr>
              <w:tc>
                <w:tcPr>
                  <w:tcW w:w="6580" w:type="dxa"/>
                  <w:tcBorders>
                    <w:top w:val="nil"/>
                    <w:left w:val="single" w:sz="8" w:space="0" w:color="auto"/>
                    <w:bottom w:val="single" w:sz="4" w:space="0" w:color="auto"/>
                    <w:right w:val="single" w:sz="4" w:space="0" w:color="auto"/>
                  </w:tcBorders>
                  <w:shd w:val="clear" w:color="000000" w:fill="F8CBAD"/>
                  <w:noWrap/>
                  <w:vAlign w:val="bottom"/>
                  <w:hideMark/>
                </w:tcPr>
                <w:p w14:paraId="74047850" w14:textId="77777777" w:rsidR="001C4000" w:rsidRPr="00F85EAF" w:rsidRDefault="001C4000" w:rsidP="001C4000">
                  <w:pPr>
                    <w:spacing w:after="0" w:line="240" w:lineRule="auto"/>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Gross Profit Margin</w:t>
                  </w:r>
                </w:p>
              </w:tc>
              <w:tc>
                <w:tcPr>
                  <w:tcW w:w="976" w:type="dxa"/>
                  <w:tcBorders>
                    <w:top w:val="nil"/>
                    <w:left w:val="nil"/>
                    <w:bottom w:val="single" w:sz="4" w:space="0" w:color="auto"/>
                    <w:right w:val="single" w:sz="8" w:space="0" w:color="auto"/>
                  </w:tcBorders>
                  <w:shd w:val="clear" w:color="000000" w:fill="F8CBAD"/>
                  <w:noWrap/>
                  <w:vAlign w:val="bottom"/>
                  <w:hideMark/>
                </w:tcPr>
                <w:p w14:paraId="6A887D5C" w14:textId="77777777" w:rsidR="001C4000" w:rsidRPr="00F85EAF"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F85EAF">
                    <w:rPr>
                      <w:rFonts w:ascii="Times New Roman" w:eastAsia="Times New Roman" w:hAnsi="Times New Roman" w:cs="Times New Roman"/>
                      <w:color w:val="000000"/>
                      <w:kern w:val="0"/>
                      <w:sz w:val="24"/>
                      <w:szCs w:val="24"/>
                      <w14:ligatures w14:val="none"/>
                    </w:rPr>
                    <w:t>14%</w:t>
                  </w:r>
                </w:p>
              </w:tc>
              <w:tc>
                <w:tcPr>
                  <w:tcW w:w="764" w:type="dxa"/>
                  <w:tcBorders>
                    <w:top w:val="nil"/>
                    <w:left w:val="single" w:sz="4" w:space="0" w:color="auto"/>
                    <w:bottom w:val="single" w:sz="4" w:space="0" w:color="auto"/>
                    <w:right w:val="single" w:sz="8" w:space="0" w:color="auto"/>
                  </w:tcBorders>
                  <w:shd w:val="clear" w:color="000000" w:fill="F8CBAD"/>
                  <w:noWrap/>
                  <w:vAlign w:val="bottom"/>
                  <w:hideMark/>
                </w:tcPr>
                <w:p w14:paraId="113E2CA2"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16%</w:t>
                  </w:r>
                </w:p>
              </w:tc>
            </w:tr>
            <w:tr w:rsidR="001C4000" w:rsidRPr="00F85EAF" w14:paraId="69E96AB0" w14:textId="77777777" w:rsidTr="001C4000">
              <w:trPr>
                <w:trHeight w:val="312"/>
              </w:trPr>
              <w:tc>
                <w:tcPr>
                  <w:tcW w:w="6580" w:type="dxa"/>
                  <w:tcBorders>
                    <w:top w:val="nil"/>
                    <w:left w:val="single" w:sz="8" w:space="0" w:color="auto"/>
                    <w:bottom w:val="single" w:sz="4" w:space="0" w:color="auto"/>
                    <w:right w:val="single" w:sz="4" w:space="0" w:color="auto"/>
                  </w:tcBorders>
                  <w:shd w:val="clear" w:color="000000" w:fill="F8CBAD"/>
                  <w:noWrap/>
                  <w:vAlign w:val="bottom"/>
                  <w:hideMark/>
                </w:tcPr>
                <w:p w14:paraId="3A69553F" w14:textId="77777777" w:rsidR="001C4000" w:rsidRPr="00F85EAF" w:rsidRDefault="001C4000" w:rsidP="001C4000">
                  <w:pPr>
                    <w:spacing w:after="0" w:line="240" w:lineRule="auto"/>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Operation Profit Margin</w:t>
                  </w:r>
                </w:p>
              </w:tc>
              <w:tc>
                <w:tcPr>
                  <w:tcW w:w="976" w:type="dxa"/>
                  <w:tcBorders>
                    <w:top w:val="nil"/>
                    <w:left w:val="nil"/>
                    <w:bottom w:val="single" w:sz="4" w:space="0" w:color="auto"/>
                    <w:right w:val="single" w:sz="8" w:space="0" w:color="auto"/>
                  </w:tcBorders>
                  <w:shd w:val="clear" w:color="000000" w:fill="F8CBAD"/>
                  <w:noWrap/>
                  <w:vAlign w:val="bottom"/>
                  <w:hideMark/>
                </w:tcPr>
                <w:p w14:paraId="75F82880" w14:textId="77777777" w:rsidR="001C4000" w:rsidRPr="00F85EAF"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F85EAF">
                    <w:rPr>
                      <w:rFonts w:ascii="Times New Roman" w:eastAsia="Times New Roman" w:hAnsi="Times New Roman" w:cs="Times New Roman"/>
                      <w:color w:val="000000"/>
                      <w:kern w:val="0"/>
                      <w:sz w:val="24"/>
                      <w:szCs w:val="24"/>
                      <w14:ligatures w14:val="none"/>
                    </w:rPr>
                    <w:t>35%</w:t>
                  </w:r>
                </w:p>
              </w:tc>
              <w:tc>
                <w:tcPr>
                  <w:tcW w:w="764" w:type="dxa"/>
                  <w:tcBorders>
                    <w:top w:val="nil"/>
                    <w:left w:val="single" w:sz="4" w:space="0" w:color="auto"/>
                    <w:bottom w:val="single" w:sz="4" w:space="0" w:color="auto"/>
                    <w:right w:val="single" w:sz="8" w:space="0" w:color="auto"/>
                  </w:tcBorders>
                  <w:shd w:val="clear" w:color="000000" w:fill="F8CBAD"/>
                  <w:noWrap/>
                  <w:vAlign w:val="bottom"/>
                  <w:hideMark/>
                </w:tcPr>
                <w:p w14:paraId="4C36B5CE"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15%</w:t>
                  </w:r>
                </w:p>
              </w:tc>
            </w:tr>
            <w:tr w:rsidR="001C4000" w:rsidRPr="00F85EAF" w14:paraId="1E5CFE24" w14:textId="77777777" w:rsidTr="001C4000">
              <w:trPr>
                <w:trHeight w:val="312"/>
              </w:trPr>
              <w:tc>
                <w:tcPr>
                  <w:tcW w:w="6580" w:type="dxa"/>
                  <w:tcBorders>
                    <w:top w:val="nil"/>
                    <w:left w:val="single" w:sz="8" w:space="0" w:color="auto"/>
                    <w:bottom w:val="single" w:sz="4" w:space="0" w:color="auto"/>
                    <w:right w:val="single" w:sz="4" w:space="0" w:color="auto"/>
                  </w:tcBorders>
                  <w:shd w:val="clear" w:color="000000" w:fill="F8CBAD"/>
                  <w:noWrap/>
                  <w:vAlign w:val="bottom"/>
                  <w:hideMark/>
                </w:tcPr>
                <w:p w14:paraId="3AAECD63" w14:textId="77777777" w:rsidR="001C4000" w:rsidRPr="00F85EAF" w:rsidRDefault="001C4000" w:rsidP="001C4000">
                  <w:pPr>
                    <w:spacing w:after="0" w:line="240" w:lineRule="auto"/>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Net Profit Margin</w:t>
                  </w:r>
                </w:p>
              </w:tc>
              <w:tc>
                <w:tcPr>
                  <w:tcW w:w="976" w:type="dxa"/>
                  <w:tcBorders>
                    <w:top w:val="nil"/>
                    <w:left w:val="nil"/>
                    <w:bottom w:val="single" w:sz="4" w:space="0" w:color="auto"/>
                    <w:right w:val="single" w:sz="8" w:space="0" w:color="auto"/>
                  </w:tcBorders>
                  <w:shd w:val="clear" w:color="000000" w:fill="F8CBAD"/>
                  <w:noWrap/>
                  <w:vAlign w:val="bottom"/>
                  <w:hideMark/>
                </w:tcPr>
                <w:p w14:paraId="5F0A1492" w14:textId="77777777" w:rsidR="001C4000" w:rsidRPr="00F85EAF" w:rsidRDefault="001C4000" w:rsidP="001C4000">
                  <w:pPr>
                    <w:spacing w:after="0" w:line="240" w:lineRule="auto"/>
                    <w:jc w:val="right"/>
                    <w:rPr>
                      <w:rFonts w:ascii="Times New Roman" w:eastAsia="Times New Roman" w:hAnsi="Times New Roman" w:cs="Times New Roman"/>
                      <w:color w:val="000000"/>
                      <w:kern w:val="0"/>
                      <w:sz w:val="24"/>
                      <w:szCs w:val="24"/>
                      <w14:ligatures w14:val="none"/>
                    </w:rPr>
                  </w:pPr>
                  <w:r w:rsidRPr="00F85EAF">
                    <w:rPr>
                      <w:rFonts w:ascii="Times New Roman" w:eastAsia="Times New Roman" w:hAnsi="Times New Roman" w:cs="Times New Roman"/>
                      <w:color w:val="000000"/>
                      <w:kern w:val="0"/>
                      <w:sz w:val="24"/>
                      <w:szCs w:val="24"/>
                      <w14:ligatures w14:val="none"/>
                    </w:rPr>
                    <w:t>22%</w:t>
                  </w:r>
                </w:p>
              </w:tc>
              <w:tc>
                <w:tcPr>
                  <w:tcW w:w="764" w:type="dxa"/>
                  <w:tcBorders>
                    <w:top w:val="nil"/>
                    <w:left w:val="single" w:sz="4" w:space="0" w:color="auto"/>
                    <w:bottom w:val="single" w:sz="4" w:space="0" w:color="auto"/>
                    <w:right w:val="single" w:sz="8" w:space="0" w:color="auto"/>
                  </w:tcBorders>
                  <w:shd w:val="clear" w:color="000000" w:fill="F8CBAD"/>
                  <w:noWrap/>
                  <w:vAlign w:val="bottom"/>
                  <w:hideMark/>
                </w:tcPr>
                <w:p w14:paraId="20C41B6E"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1.00%</w:t>
                  </w:r>
                </w:p>
              </w:tc>
            </w:tr>
            <w:tr w:rsidR="001C4000" w:rsidRPr="00F85EAF" w14:paraId="21275B40" w14:textId="77777777" w:rsidTr="001C4000">
              <w:trPr>
                <w:trHeight w:val="288"/>
              </w:trPr>
              <w:tc>
                <w:tcPr>
                  <w:tcW w:w="8320"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08E60E0" w14:textId="77777777" w:rsidR="001C4000" w:rsidRPr="00F85EAF" w:rsidRDefault="001C4000" w:rsidP="001C4000">
                  <w:pPr>
                    <w:spacing w:after="0" w:line="240" w:lineRule="auto"/>
                    <w:jc w:val="center"/>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 </w:t>
                  </w:r>
                </w:p>
              </w:tc>
            </w:tr>
            <w:tr w:rsidR="001C4000" w:rsidRPr="00F85EAF" w14:paraId="401E9A88" w14:textId="77777777" w:rsidTr="001C4000">
              <w:trPr>
                <w:trHeight w:val="288"/>
              </w:trPr>
              <w:tc>
                <w:tcPr>
                  <w:tcW w:w="8320" w:type="dxa"/>
                  <w:gridSpan w:val="3"/>
                  <w:tcBorders>
                    <w:top w:val="single" w:sz="4" w:space="0" w:color="auto"/>
                    <w:left w:val="single" w:sz="8" w:space="0" w:color="auto"/>
                    <w:bottom w:val="single" w:sz="4" w:space="0" w:color="auto"/>
                    <w:right w:val="single" w:sz="8" w:space="0" w:color="000000"/>
                  </w:tcBorders>
                  <w:shd w:val="clear" w:color="000000" w:fill="AEAAAA"/>
                  <w:noWrap/>
                  <w:vAlign w:val="bottom"/>
                  <w:hideMark/>
                </w:tcPr>
                <w:p w14:paraId="7DE4730C" w14:textId="77777777" w:rsidR="001C4000" w:rsidRPr="00F85EAF" w:rsidRDefault="001C4000" w:rsidP="001C4000">
                  <w:pPr>
                    <w:spacing w:after="0" w:line="240" w:lineRule="auto"/>
                    <w:jc w:val="center"/>
                    <w:rPr>
                      <w:rFonts w:ascii="Times New Roman" w:eastAsia="Times New Roman" w:hAnsi="Times New Roman" w:cs="Times New Roman"/>
                      <w:b/>
                      <w:bCs/>
                      <w:color w:val="000000"/>
                      <w:kern w:val="0"/>
                      <w14:ligatures w14:val="none"/>
                    </w:rPr>
                  </w:pPr>
                  <w:r w:rsidRPr="00F85EAF">
                    <w:rPr>
                      <w:rFonts w:ascii="Times New Roman" w:eastAsia="Times New Roman" w:hAnsi="Times New Roman" w:cs="Times New Roman"/>
                      <w:b/>
                      <w:bCs/>
                      <w:color w:val="000000"/>
                      <w:kern w:val="0"/>
                      <w14:ligatures w14:val="none"/>
                    </w:rPr>
                    <w:t>Debt Ratio</w:t>
                  </w:r>
                </w:p>
              </w:tc>
            </w:tr>
            <w:tr w:rsidR="001C4000" w:rsidRPr="00F85EAF" w14:paraId="38CC30C5" w14:textId="77777777" w:rsidTr="001C4000">
              <w:trPr>
                <w:trHeight w:val="288"/>
              </w:trPr>
              <w:tc>
                <w:tcPr>
                  <w:tcW w:w="8320"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11B20F4" w14:textId="77777777" w:rsidR="001C4000" w:rsidRPr="00F85EAF" w:rsidRDefault="001C4000" w:rsidP="001C4000">
                  <w:pPr>
                    <w:spacing w:after="0" w:line="240" w:lineRule="auto"/>
                    <w:jc w:val="center"/>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 </w:t>
                  </w:r>
                </w:p>
              </w:tc>
            </w:tr>
            <w:tr w:rsidR="001C4000" w:rsidRPr="00F85EAF" w14:paraId="6DA6E013" w14:textId="77777777" w:rsidTr="001C4000">
              <w:trPr>
                <w:trHeight w:val="300"/>
              </w:trPr>
              <w:tc>
                <w:tcPr>
                  <w:tcW w:w="6580" w:type="dxa"/>
                  <w:tcBorders>
                    <w:top w:val="nil"/>
                    <w:left w:val="single" w:sz="8" w:space="0" w:color="auto"/>
                    <w:bottom w:val="single" w:sz="8" w:space="0" w:color="auto"/>
                    <w:right w:val="single" w:sz="4" w:space="0" w:color="auto"/>
                  </w:tcBorders>
                  <w:shd w:val="clear" w:color="000000" w:fill="F8CBAD"/>
                  <w:noWrap/>
                  <w:vAlign w:val="bottom"/>
                  <w:hideMark/>
                </w:tcPr>
                <w:p w14:paraId="0C77C06C" w14:textId="77777777" w:rsidR="001C4000" w:rsidRPr="00F85EAF" w:rsidRDefault="001C4000" w:rsidP="001C4000">
                  <w:pPr>
                    <w:spacing w:after="0" w:line="240" w:lineRule="auto"/>
                    <w:rPr>
                      <w:rFonts w:ascii="Times New Roman" w:eastAsia="Times New Roman" w:hAnsi="Times New Roman" w:cs="Times New Roman"/>
                      <w:color w:val="000000"/>
                      <w:kern w:val="0"/>
                      <w14:ligatures w14:val="none"/>
                    </w:rPr>
                  </w:pPr>
                  <w:r w:rsidRPr="00F85EAF">
                    <w:rPr>
                      <w:rFonts w:ascii="Times New Roman" w:eastAsia="Times New Roman" w:hAnsi="Times New Roman" w:cs="Times New Roman"/>
                      <w:color w:val="000000"/>
                      <w:kern w:val="0"/>
                      <w14:ligatures w14:val="none"/>
                    </w:rPr>
                    <w:t>Debt Ratio</w:t>
                  </w:r>
                </w:p>
              </w:tc>
              <w:tc>
                <w:tcPr>
                  <w:tcW w:w="976" w:type="dxa"/>
                  <w:tcBorders>
                    <w:top w:val="nil"/>
                    <w:left w:val="nil"/>
                    <w:bottom w:val="single" w:sz="8" w:space="0" w:color="auto"/>
                    <w:right w:val="single" w:sz="4" w:space="0" w:color="auto"/>
                  </w:tcBorders>
                  <w:shd w:val="clear" w:color="000000" w:fill="F8CBAD"/>
                  <w:noWrap/>
                  <w:vAlign w:val="bottom"/>
                  <w:hideMark/>
                </w:tcPr>
                <w:p w14:paraId="691DB451"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0.44</w:t>
                  </w:r>
                </w:p>
              </w:tc>
              <w:tc>
                <w:tcPr>
                  <w:tcW w:w="764" w:type="dxa"/>
                  <w:tcBorders>
                    <w:top w:val="nil"/>
                    <w:left w:val="nil"/>
                    <w:bottom w:val="single" w:sz="8" w:space="0" w:color="auto"/>
                    <w:right w:val="single" w:sz="8" w:space="0" w:color="auto"/>
                  </w:tcBorders>
                  <w:shd w:val="clear" w:color="000000" w:fill="F8CBAD"/>
                  <w:noWrap/>
                  <w:vAlign w:val="bottom"/>
                  <w:hideMark/>
                </w:tcPr>
                <w:p w14:paraId="339B7366" w14:textId="77777777" w:rsidR="001C4000" w:rsidRPr="00F85EAF" w:rsidRDefault="001C4000" w:rsidP="001C4000">
                  <w:pPr>
                    <w:spacing w:after="0" w:line="240" w:lineRule="auto"/>
                    <w:jc w:val="right"/>
                    <w:rPr>
                      <w:rFonts w:ascii="Calibri" w:eastAsia="Times New Roman" w:hAnsi="Calibri" w:cs="Calibri"/>
                      <w:color w:val="000000"/>
                      <w:kern w:val="0"/>
                      <w14:ligatures w14:val="none"/>
                    </w:rPr>
                  </w:pPr>
                  <w:r w:rsidRPr="00F85EAF">
                    <w:rPr>
                      <w:rFonts w:ascii="Calibri" w:eastAsia="Times New Roman" w:hAnsi="Calibri" w:cs="Calibri"/>
                      <w:color w:val="000000"/>
                      <w:kern w:val="0"/>
                      <w14:ligatures w14:val="none"/>
                    </w:rPr>
                    <w:t>0.88</w:t>
                  </w:r>
                </w:p>
              </w:tc>
            </w:tr>
          </w:tbl>
          <w:p w14:paraId="6C697011" w14:textId="77777777" w:rsidR="001C4000" w:rsidRDefault="001C4000" w:rsidP="001C4000">
            <w:pPr>
              <w:tabs>
                <w:tab w:val="left" w:pos="3030"/>
              </w:tabs>
            </w:pPr>
          </w:p>
          <w:p w14:paraId="6F3E9A4B"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73D90A80" w14:textId="77777777" w:rsidTr="005F2180">
        <w:trPr>
          <w:trHeight w:val="312"/>
        </w:trPr>
        <w:tc>
          <w:tcPr>
            <w:tcW w:w="9350" w:type="dxa"/>
            <w:vAlign w:val="center"/>
            <w:hideMark/>
          </w:tcPr>
          <w:p w14:paraId="3B07A0EC" w14:textId="77777777" w:rsidR="00E1714D" w:rsidRDefault="00E1714D" w:rsidP="00FC6F09">
            <w:pPr>
              <w:tabs>
                <w:tab w:val="left" w:pos="2413"/>
              </w:tabs>
              <w:jc w:val="both"/>
              <w:rPr>
                <w:rFonts w:ascii="Times New Roman" w:hAnsi="Times New Roman" w:cs="Times New Roman"/>
                <w:sz w:val="24"/>
                <w:szCs w:val="24"/>
              </w:rPr>
            </w:pPr>
          </w:p>
          <w:p w14:paraId="5C986121" w14:textId="2EB55A0C" w:rsidR="001C4000" w:rsidRDefault="001C4000" w:rsidP="00FC6F09">
            <w:pPr>
              <w:tabs>
                <w:tab w:val="left" w:pos="2413"/>
              </w:tabs>
              <w:jc w:val="both"/>
              <w:rPr>
                <w:rFonts w:ascii="Times New Roman" w:hAnsi="Times New Roman" w:cs="Times New Roman"/>
                <w:sz w:val="24"/>
                <w:szCs w:val="24"/>
              </w:rPr>
            </w:pPr>
            <w:r w:rsidRPr="00FD2F58">
              <w:rPr>
                <w:rFonts w:ascii="Times New Roman" w:hAnsi="Times New Roman" w:cs="Times New Roman"/>
                <w:sz w:val="24"/>
                <w:szCs w:val="24"/>
              </w:rPr>
              <w:t>Comparing the actual outcomes with the industry average we can see that Liquidity of S.</w:t>
            </w:r>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sidRPr="00FD2F58">
              <w:rPr>
                <w:rFonts w:ascii="Times New Roman" w:hAnsi="Times New Roman" w:cs="Times New Roman"/>
                <w:sz w:val="24"/>
                <w:szCs w:val="24"/>
              </w:rPr>
              <w:t xml:space="preserve"> Steel is </w:t>
            </w:r>
            <w:r>
              <w:rPr>
                <w:rFonts w:ascii="Times New Roman" w:hAnsi="Times New Roman" w:cs="Times New Roman"/>
                <w:sz w:val="24"/>
                <w:szCs w:val="24"/>
              </w:rPr>
              <w:t>less</w:t>
            </w:r>
            <w:r w:rsidRPr="00FD2F58">
              <w:rPr>
                <w:rFonts w:ascii="Times New Roman" w:hAnsi="Times New Roman" w:cs="Times New Roman"/>
                <w:sz w:val="24"/>
                <w:szCs w:val="24"/>
              </w:rPr>
              <w:t xml:space="preserve"> than the industry average which is the </w:t>
            </w:r>
            <w:r>
              <w:rPr>
                <w:rFonts w:ascii="Times New Roman" w:hAnsi="Times New Roman" w:cs="Times New Roman"/>
                <w:sz w:val="24"/>
                <w:szCs w:val="24"/>
              </w:rPr>
              <w:t xml:space="preserve">strength </w:t>
            </w:r>
            <w:r w:rsidRPr="00FD2F58">
              <w:rPr>
                <w:rFonts w:ascii="Times New Roman" w:hAnsi="Times New Roman" w:cs="Times New Roman"/>
                <w:sz w:val="24"/>
                <w:szCs w:val="24"/>
              </w:rPr>
              <w:t xml:space="preserve">of the company. Company are </w:t>
            </w:r>
            <w:r>
              <w:rPr>
                <w:rFonts w:ascii="Times New Roman" w:hAnsi="Times New Roman" w:cs="Times New Roman"/>
                <w:sz w:val="24"/>
                <w:szCs w:val="24"/>
              </w:rPr>
              <w:t>gain</w:t>
            </w:r>
            <w:r w:rsidRPr="00FD2F58">
              <w:rPr>
                <w:rFonts w:ascii="Times New Roman" w:hAnsi="Times New Roman" w:cs="Times New Roman"/>
                <w:sz w:val="24"/>
                <w:szCs w:val="24"/>
              </w:rPr>
              <w:t xml:space="preserve">ing opportunity with holding the </w:t>
            </w:r>
            <w:r>
              <w:rPr>
                <w:rFonts w:ascii="Times New Roman" w:hAnsi="Times New Roman" w:cs="Times New Roman"/>
                <w:sz w:val="24"/>
                <w:szCs w:val="24"/>
              </w:rPr>
              <w:t>low</w:t>
            </w:r>
            <w:r w:rsidRPr="00FD2F58">
              <w:rPr>
                <w:rFonts w:ascii="Times New Roman" w:hAnsi="Times New Roman" w:cs="Times New Roman"/>
                <w:sz w:val="24"/>
                <w:szCs w:val="24"/>
              </w:rPr>
              <w:t xml:space="preserve">er amount of cash. Activity Ratio of the company is good </w:t>
            </w:r>
            <w:r>
              <w:rPr>
                <w:rFonts w:ascii="Times New Roman" w:hAnsi="Times New Roman" w:cs="Times New Roman"/>
                <w:sz w:val="24"/>
                <w:szCs w:val="24"/>
              </w:rPr>
              <w:t>but it should be better</w:t>
            </w:r>
            <w:r w:rsidRPr="00FD2F58">
              <w:rPr>
                <w:rFonts w:ascii="Times New Roman" w:hAnsi="Times New Roman" w:cs="Times New Roman"/>
                <w:sz w:val="24"/>
                <w:szCs w:val="24"/>
              </w:rPr>
              <w:t xml:space="preserve">. The debt ratio of the company is better than the industry performance. Investors can get confidence as the Company are not leading to bankruptcy in the recent period for effectively managing the debt-to-equity portion of the company. Profitability ratio of the company is </w:t>
            </w:r>
            <w:r>
              <w:rPr>
                <w:rFonts w:ascii="Times New Roman" w:hAnsi="Times New Roman" w:cs="Times New Roman"/>
                <w:sz w:val="24"/>
                <w:szCs w:val="24"/>
              </w:rPr>
              <w:t xml:space="preserve">not </w:t>
            </w:r>
            <w:r w:rsidRPr="00FD2F58">
              <w:rPr>
                <w:rFonts w:ascii="Times New Roman" w:hAnsi="Times New Roman" w:cs="Times New Roman"/>
                <w:sz w:val="24"/>
                <w:szCs w:val="24"/>
              </w:rPr>
              <w:t xml:space="preserve">good as the industry is which will </w:t>
            </w:r>
            <w:r>
              <w:rPr>
                <w:rFonts w:ascii="Times New Roman" w:hAnsi="Times New Roman" w:cs="Times New Roman"/>
                <w:sz w:val="24"/>
                <w:szCs w:val="24"/>
              </w:rPr>
              <w:t>loss</w:t>
            </w:r>
            <w:r w:rsidRPr="00FD2F58">
              <w:rPr>
                <w:rFonts w:ascii="Times New Roman" w:hAnsi="Times New Roman" w:cs="Times New Roman"/>
                <w:sz w:val="24"/>
                <w:szCs w:val="24"/>
              </w:rPr>
              <w:t xml:space="preserve"> the opportunity for the company to become the market leader in the nearest future.</w:t>
            </w:r>
            <w:r>
              <w:rPr>
                <w:rFonts w:ascii="Times New Roman" w:hAnsi="Times New Roman" w:cs="Times New Roman"/>
                <w:sz w:val="24"/>
                <w:szCs w:val="24"/>
              </w:rPr>
              <w:t xml:space="preserve"> </w:t>
            </w:r>
            <w:r w:rsidRPr="00FD2F58">
              <w:rPr>
                <w:rFonts w:ascii="Times New Roman" w:hAnsi="Times New Roman" w:cs="Times New Roman"/>
                <w:sz w:val="24"/>
                <w:szCs w:val="24"/>
              </w:rPr>
              <w:t xml:space="preserve">Company should focus on </w:t>
            </w:r>
            <w:r>
              <w:rPr>
                <w:rFonts w:ascii="Times New Roman" w:hAnsi="Times New Roman" w:cs="Times New Roman"/>
                <w:sz w:val="24"/>
                <w:szCs w:val="24"/>
              </w:rPr>
              <w:t>profitabili</w:t>
            </w:r>
            <w:r w:rsidRPr="00FD2F58">
              <w:rPr>
                <w:rFonts w:ascii="Times New Roman" w:hAnsi="Times New Roman" w:cs="Times New Roman"/>
                <w:sz w:val="24"/>
                <w:szCs w:val="24"/>
              </w:rPr>
              <w:t>ty management for improving the efficiency.</w:t>
            </w:r>
          </w:p>
          <w:p w14:paraId="7E4C4FCE" w14:textId="509E7CAF" w:rsidR="00E1714D" w:rsidRDefault="00E1714D" w:rsidP="00FC6F09">
            <w:pPr>
              <w:tabs>
                <w:tab w:val="left" w:pos="2413"/>
              </w:tabs>
              <w:jc w:val="both"/>
            </w:pPr>
          </w:p>
          <w:p w14:paraId="6B22204F" w14:textId="77777777" w:rsidR="00E1714D" w:rsidRPr="001C4000" w:rsidRDefault="00E1714D" w:rsidP="00FC6F09">
            <w:pPr>
              <w:tabs>
                <w:tab w:val="left" w:pos="2413"/>
              </w:tabs>
              <w:jc w:val="both"/>
            </w:pPr>
          </w:p>
          <w:p w14:paraId="5D287338"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710CC7B5" w14:textId="77777777" w:rsidTr="005F2180">
        <w:trPr>
          <w:trHeight w:val="312"/>
        </w:trPr>
        <w:tc>
          <w:tcPr>
            <w:tcW w:w="9350" w:type="dxa"/>
            <w:vAlign w:val="center"/>
            <w:hideMark/>
          </w:tcPr>
          <w:p w14:paraId="314F82BD" w14:textId="77777777" w:rsidR="001C4000" w:rsidRDefault="001C4000" w:rsidP="001C4000">
            <w:pPr>
              <w:shd w:val="clear" w:color="auto" w:fill="A8D08D" w:themeFill="accent6" w:themeFillTint="99"/>
              <w:tabs>
                <w:tab w:val="left" w:pos="1720"/>
              </w:tabs>
              <w:jc w:val="center"/>
              <w:rPr>
                <w:rFonts w:ascii="Times New Roman" w:hAnsi="Times New Roman" w:cs="Times New Roman"/>
                <w:b/>
                <w:sz w:val="28"/>
                <w:szCs w:val="28"/>
                <w:u w:val="single"/>
              </w:rPr>
            </w:pPr>
            <w:r w:rsidRPr="00FD2F58">
              <w:rPr>
                <w:rFonts w:ascii="Times New Roman" w:hAnsi="Times New Roman" w:cs="Times New Roman"/>
                <w:b/>
                <w:sz w:val="28"/>
                <w:szCs w:val="28"/>
                <w:u w:val="single"/>
              </w:rPr>
              <w:lastRenderedPageBreak/>
              <w:t>CONCLUSION</w:t>
            </w:r>
          </w:p>
          <w:p w14:paraId="7DA2FE90"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1B4C4646" w14:textId="77777777" w:rsidTr="005F2180">
        <w:trPr>
          <w:trHeight w:val="312"/>
        </w:trPr>
        <w:tc>
          <w:tcPr>
            <w:tcW w:w="9350" w:type="dxa"/>
            <w:vAlign w:val="center"/>
            <w:hideMark/>
          </w:tcPr>
          <w:p w14:paraId="31B8D83C"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5758B79A" w14:textId="77777777" w:rsidTr="005F2180">
        <w:trPr>
          <w:trHeight w:val="312"/>
        </w:trPr>
        <w:tc>
          <w:tcPr>
            <w:tcW w:w="9350" w:type="dxa"/>
            <w:vAlign w:val="center"/>
            <w:hideMark/>
          </w:tcPr>
          <w:p w14:paraId="6F02BEA5" w14:textId="7622AC14" w:rsidR="00CC7D03" w:rsidRPr="00CC7D03" w:rsidRDefault="001C4000" w:rsidP="00FC6F09">
            <w:pPr>
              <w:spacing w:after="0" w:line="240" w:lineRule="auto"/>
              <w:jc w:val="both"/>
              <w:rPr>
                <w:rFonts w:ascii="Times New Roman" w:eastAsia="Times New Roman" w:hAnsi="Times New Roman" w:cs="Times New Roman"/>
                <w:kern w:val="0"/>
                <w:sz w:val="20"/>
                <w:szCs w:val="20"/>
                <w14:ligatures w14:val="none"/>
              </w:rPr>
            </w:pPr>
            <w:r w:rsidRPr="00FD2F58">
              <w:rPr>
                <w:rFonts w:ascii="Times New Roman" w:hAnsi="Times New Roman" w:cs="Times New Roman"/>
                <w:sz w:val="24"/>
                <w:szCs w:val="24"/>
              </w:rPr>
              <w:t xml:space="preserve">Despite recording rapid growth for decades, Bangladesh’s steel sector now faces a serious threat due to coronavirus pandemic which has caused almost a quarter of a million deaths across the globe. The country has also seen a surge in the number of cases and deaths since the announcement of the first case on 08 March. The steel industry is set to lose Tk 4,000 crore as the COVID-19 outbreak has disrupted the production due to factory closures and import of raw materials which are mainly sourced from Russia, India, the USA and Canada. A prolonged lockdown in these countries could cause serious damage to the supply chain as more than 90% of the raw materials (steel scraps) are still imported. Most of the rolling mills will be forced to shut down due to shortage of raw materials despite having the domestic shipbreaking yards which also provide melting scrap but not enough. Steel industry is heavily dependent on the construction sector and this sector is set to face serious challenge due to disruption in economic and development activities which are mostly put on hold at the moment. Construction activities and implementation of infrastructure projects have already halved due to shortage of </w:t>
            </w:r>
            <w:proofErr w:type="spellStart"/>
            <w:r w:rsidRPr="00FD2F58">
              <w:rPr>
                <w:rFonts w:ascii="Times New Roman" w:hAnsi="Times New Roman" w:cs="Times New Roman"/>
                <w:sz w:val="24"/>
                <w:szCs w:val="24"/>
              </w:rPr>
              <w:t>labour</w:t>
            </w:r>
            <w:proofErr w:type="spellEnd"/>
            <w:r w:rsidRPr="00FD2F58">
              <w:rPr>
                <w:rFonts w:ascii="Times New Roman" w:hAnsi="Times New Roman" w:cs="Times New Roman"/>
                <w:sz w:val="24"/>
                <w:szCs w:val="24"/>
              </w:rPr>
              <w:t xml:space="preserve">. The construction sector is very </w:t>
            </w:r>
            <w:proofErr w:type="spellStart"/>
            <w:r w:rsidRPr="00FD2F58">
              <w:rPr>
                <w:rFonts w:ascii="Times New Roman" w:hAnsi="Times New Roman" w:cs="Times New Roman"/>
                <w:sz w:val="24"/>
                <w:szCs w:val="24"/>
              </w:rPr>
              <w:t>labour</w:t>
            </w:r>
            <w:proofErr w:type="spellEnd"/>
            <w:r w:rsidRPr="00FD2F58">
              <w:rPr>
                <w:rFonts w:ascii="Times New Roman" w:hAnsi="Times New Roman" w:cs="Times New Roman"/>
                <w:sz w:val="24"/>
                <w:szCs w:val="24"/>
              </w:rPr>
              <w:t xml:space="preserve"> incentive and under the current situation, workers are fearful to return to work as they operate in an environment where social distancing is very difficult. The government has announced various stimulus packages to boost the economic activities and steelmakers of Bangladesh should also be entitled to receive such support. Most of the companies are facing extreme shortages of working capital to pay salary to their staff due to a slump in sales. If the pandemic is not brought under control, and the government fails to coordinate policy responses, the decline could be even more. Two factors will determine the strength of the recovery. One, how quickly the pandemic is brought under control. And two, the policy choices the government of Bangladesh make to rescue its promising steel industry</w:t>
            </w:r>
            <w:r>
              <w:rPr>
                <w:rFonts w:ascii="Times New Roman" w:hAnsi="Times New Roman" w:cs="Times New Roman"/>
                <w:sz w:val="24"/>
                <w:szCs w:val="24"/>
              </w:rPr>
              <w:t>.</w:t>
            </w:r>
          </w:p>
        </w:tc>
      </w:tr>
      <w:tr w:rsidR="00CC7D03" w:rsidRPr="00CC7D03" w14:paraId="0D1BD80A" w14:textId="77777777" w:rsidTr="005F2180">
        <w:trPr>
          <w:trHeight w:val="312"/>
        </w:trPr>
        <w:tc>
          <w:tcPr>
            <w:tcW w:w="9350" w:type="dxa"/>
            <w:vAlign w:val="center"/>
            <w:hideMark/>
          </w:tcPr>
          <w:p w14:paraId="71F63352"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5F2180" w:rsidRPr="00CC7D03" w14:paraId="6CFEFC01" w14:textId="77777777" w:rsidTr="005F2180">
        <w:trPr>
          <w:trHeight w:val="312"/>
        </w:trPr>
        <w:tc>
          <w:tcPr>
            <w:tcW w:w="9350" w:type="dxa"/>
            <w:vAlign w:val="center"/>
          </w:tcPr>
          <w:p w14:paraId="4A20F25F" w14:textId="77777777" w:rsidR="005F2180" w:rsidRPr="00CC7D03" w:rsidRDefault="005F2180"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661983AD" w14:textId="77777777" w:rsidTr="005F2180">
        <w:trPr>
          <w:trHeight w:val="73"/>
        </w:trPr>
        <w:tc>
          <w:tcPr>
            <w:tcW w:w="9350" w:type="dxa"/>
            <w:vAlign w:val="center"/>
            <w:hideMark/>
          </w:tcPr>
          <w:p w14:paraId="4CD63576" w14:textId="77777777" w:rsidR="00827BE7" w:rsidRDefault="00827BE7" w:rsidP="00CC7D03">
            <w:pPr>
              <w:spacing w:after="0" w:line="240" w:lineRule="auto"/>
              <w:rPr>
                <w:rFonts w:ascii="Times New Roman" w:eastAsia="Times New Roman" w:hAnsi="Times New Roman" w:cs="Times New Roman"/>
                <w:kern w:val="0"/>
                <w:sz w:val="20"/>
                <w:szCs w:val="20"/>
                <w14:ligatures w14:val="none"/>
              </w:rPr>
            </w:pPr>
          </w:p>
          <w:p w14:paraId="7D6D5317" w14:textId="73F6598C" w:rsidR="00827BE7" w:rsidRPr="00CC7D03" w:rsidRDefault="00827BE7" w:rsidP="00CC7D03">
            <w:pPr>
              <w:spacing w:after="0" w:line="240" w:lineRule="auto"/>
              <w:rPr>
                <w:rFonts w:ascii="Times New Roman" w:eastAsia="Times New Roman" w:hAnsi="Times New Roman" w:cs="Times New Roman"/>
                <w:kern w:val="0"/>
                <w:sz w:val="20"/>
                <w:szCs w:val="20"/>
                <w14:ligatures w14:val="none"/>
              </w:rPr>
            </w:pPr>
          </w:p>
        </w:tc>
      </w:tr>
      <w:tr w:rsidR="005F2180" w:rsidRPr="00CC7D03" w14:paraId="2B4BA6D4" w14:textId="77777777" w:rsidTr="005F2180">
        <w:trPr>
          <w:trHeight w:val="73"/>
        </w:trPr>
        <w:tc>
          <w:tcPr>
            <w:tcW w:w="9350" w:type="dxa"/>
            <w:vAlign w:val="center"/>
          </w:tcPr>
          <w:p w14:paraId="75DFF1C9" w14:textId="77777777" w:rsidR="005F2180" w:rsidRDefault="005F2180"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44BCE23A" w14:textId="77777777" w:rsidTr="005F2180">
        <w:trPr>
          <w:trHeight w:val="73"/>
        </w:trPr>
        <w:tc>
          <w:tcPr>
            <w:tcW w:w="9350" w:type="dxa"/>
            <w:vAlign w:val="center"/>
            <w:hideMark/>
          </w:tcPr>
          <w:p w14:paraId="7AAFC8F2" w14:textId="6473F6B2" w:rsidR="009245ED" w:rsidRPr="00CC7D03" w:rsidRDefault="009245ED" w:rsidP="009245ED">
            <w:pPr>
              <w:spacing w:after="0" w:line="240" w:lineRule="auto"/>
              <w:rPr>
                <w:rFonts w:ascii="Times New Roman" w:eastAsia="Times New Roman" w:hAnsi="Times New Roman" w:cs="Times New Roman"/>
                <w:kern w:val="0"/>
                <w:sz w:val="20"/>
                <w:szCs w:val="20"/>
                <w14:ligatures w14:val="none"/>
              </w:rPr>
            </w:pPr>
          </w:p>
        </w:tc>
      </w:tr>
      <w:tr w:rsidR="00CC7D03" w:rsidRPr="00CC7D03" w14:paraId="09F2EC80" w14:textId="77777777" w:rsidTr="005F2180">
        <w:trPr>
          <w:trHeight w:val="312"/>
        </w:trPr>
        <w:tc>
          <w:tcPr>
            <w:tcW w:w="9350" w:type="dxa"/>
            <w:shd w:val="clear" w:color="auto" w:fill="auto"/>
            <w:vAlign w:val="center"/>
          </w:tcPr>
          <w:p w14:paraId="3CAE68B0" w14:textId="530BEB5E" w:rsidR="00CC7D03" w:rsidRPr="00B71376" w:rsidRDefault="00CC7D03" w:rsidP="008757F9">
            <w:pPr>
              <w:spacing w:after="0" w:line="240" w:lineRule="auto"/>
              <w:jc w:val="center"/>
              <w:rPr>
                <w:rFonts w:ascii="Times New Roman" w:eastAsia="Times New Roman" w:hAnsi="Times New Roman" w:cs="Times New Roman"/>
                <w:b/>
                <w:kern w:val="0"/>
                <w:sz w:val="28"/>
                <w:szCs w:val="28"/>
                <w:u w:val="single"/>
                <w14:ligatures w14:val="none"/>
              </w:rPr>
            </w:pPr>
          </w:p>
        </w:tc>
      </w:tr>
      <w:tr w:rsidR="00CC7D03" w:rsidRPr="00CC7D03" w14:paraId="37A98E20" w14:textId="77777777" w:rsidTr="005F2180">
        <w:trPr>
          <w:trHeight w:val="432"/>
        </w:trPr>
        <w:tc>
          <w:tcPr>
            <w:tcW w:w="9350" w:type="dxa"/>
            <w:vAlign w:val="center"/>
            <w:hideMark/>
          </w:tcPr>
          <w:p w14:paraId="460E8FA5" w14:textId="77777777" w:rsidR="00CC7D03" w:rsidRPr="00CC7D03" w:rsidRDefault="00CC7D03" w:rsidP="001C2F2F">
            <w:pPr>
              <w:spacing w:after="0" w:line="240" w:lineRule="auto"/>
              <w:jc w:val="center"/>
              <w:rPr>
                <w:rFonts w:ascii="Times New Roman" w:eastAsia="Times New Roman" w:hAnsi="Times New Roman" w:cs="Times New Roman"/>
                <w:kern w:val="0"/>
                <w:sz w:val="20"/>
                <w:szCs w:val="20"/>
                <w14:ligatures w14:val="none"/>
              </w:rPr>
            </w:pPr>
          </w:p>
        </w:tc>
      </w:tr>
      <w:tr w:rsidR="00CC7D03" w:rsidRPr="00CC7D03" w14:paraId="21BCEB14" w14:textId="77777777" w:rsidTr="005F2180">
        <w:trPr>
          <w:trHeight w:val="73"/>
        </w:trPr>
        <w:tc>
          <w:tcPr>
            <w:tcW w:w="9350" w:type="dxa"/>
            <w:vAlign w:val="center"/>
            <w:hideMark/>
          </w:tcPr>
          <w:p w14:paraId="28DF834D" w14:textId="77777777" w:rsidR="00CC7D03" w:rsidRPr="00CC7D03" w:rsidRDefault="00CC7D03" w:rsidP="001C2F2F">
            <w:pPr>
              <w:spacing w:after="0" w:line="240" w:lineRule="auto"/>
              <w:jc w:val="center"/>
              <w:rPr>
                <w:rFonts w:ascii="Times New Roman" w:eastAsia="Times New Roman" w:hAnsi="Times New Roman" w:cs="Times New Roman"/>
                <w:kern w:val="0"/>
                <w:sz w:val="20"/>
                <w:szCs w:val="20"/>
                <w14:ligatures w14:val="none"/>
              </w:rPr>
            </w:pPr>
          </w:p>
        </w:tc>
      </w:tr>
      <w:tr w:rsidR="00CC7D03" w:rsidRPr="00CC7D03" w14:paraId="67A6D714" w14:textId="77777777" w:rsidTr="005F2180">
        <w:trPr>
          <w:trHeight w:val="312"/>
        </w:trPr>
        <w:tc>
          <w:tcPr>
            <w:tcW w:w="9350" w:type="dxa"/>
            <w:vAlign w:val="center"/>
            <w:hideMark/>
          </w:tcPr>
          <w:p w14:paraId="13CE2D26" w14:textId="77777777" w:rsidR="00CC7D03" w:rsidRPr="00CC7D03" w:rsidRDefault="00CC7D03" w:rsidP="001C2F2F">
            <w:pPr>
              <w:spacing w:after="0" w:line="240" w:lineRule="auto"/>
              <w:jc w:val="center"/>
              <w:rPr>
                <w:rFonts w:ascii="Times New Roman" w:eastAsia="Times New Roman" w:hAnsi="Times New Roman" w:cs="Times New Roman"/>
                <w:kern w:val="0"/>
                <w:sz w:val="20"/>
                <w:szCs w:val="20"/>
                <w14:ligatures w14:val="none"/>
              </w:rPr>
            </w:pPr>
          </w:p>
        </w:tc>
      </w:tr>
      <w:tr w:rsidR="00CC7D03" w:rsidRPr="00CC7D03" w14:paraId="13CD5F32" w14:textId="77777777" w:rsidTr="005F2180">
        <w:trPr>
          <w:trHeight w:val="312"/>
        </w:trPr>
        <w:tc>
          <w:tcPr>
            <w:tcW w:w="9350" w:type="dxa"/>
            <w:vAlign w:val="center"/>
            <w:hideMark/>
          </w:tcPr>
          <w:p w14:paraId="2D9A4ECA" w14:textId="77777777" w:rsidR="00CC7D03" w:rsidRPr="00CC7D03" w:rsidRDefault="00CC7D03" w:rsidP="00B71376">
            <w:pPr>
              <w:spacing w:after="0" w:line="240" w:lineRule="auto"/>
              <w:rPr>
                <w:rFonts w:ascii="Times New Roman" w:eastAsia="Times New Roman" w:hAnsi="Times New Roman" w:cs="Times New Roman"/>
                <w:kern w:val="0"/>
                <w:sz w:val="20"/>
                <w:szCs w:val="20"/>
                <w14:ligatures w14:val="none"/>
              </w:rPr>
            </w:pPr>
          </w:p>
        </w:tc>
      </w:tr>
      <w:tr w:rsidR="00CC7D03" w:rsidRPr="00CC7D03" w14:paraId="6535BC07" w14:textId="77777777" w:rsidTr="005F2180">
        <w:trPr>
          <w:trHeight w:val="312"/>
        </w:trPr>
        <w:tc>
          <w:tcPr>
            <w:tcW w:w="9350" w:type="dxa"/>
            <w:vAlign w:val="center"/>
            <w:hideMark/>
          </w:tcPr>
          <w:p w14:paraId="54192F3B" w14:textId="79B3241E" w:rsidR="00CC7D03" w:rsidRPr="00CC7D03" w:rsidRDefault="008757F9" w:rsidP="00CC7D03">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 </w:t>
            </w:r>
          </w:p>
        </w:tc>
      </w:tr>
      <w:tr w:rsidR="00CC7D03" w:rsidRPr="00CC7D03" w14:paraId="6E691B9C" w14:textId="77777777" w:rsidTr="005F2180">
        <w:trPr>
          <w:trHeight w:val="68"/>
        </w:trPr>
        <w:tc>
          <w:tcPr>
            <w:tcW w:w="9350" w:type="dxa"/>
            <w:vAlign w:val="center"/>
            <w:hideMark/>
          </w:tcPr>
          <w:p w14:paraId="416F85B4"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12199F8E" w14:textId="77777777" w:rsidTr="005F2180">
        <w:trPr>
          <w:trHeight w:val="324"/>
        </w:trPr>
        <w:tc>
          <w:tcPr>
            <w:tcW w:w="9350" w:type="dxa"/>
            <w:vAlign w:val="center"/>
            <w:hideMark/>
          </w:tcPr>
          <w:p w14:paraId="5B98DB15" w14:textId="77777777" w:rsidR="00CC7D03" w:rsidRPr="00CC7D03" w:rsidRDefault="00CC7D03" w:rsidP="00CC7D03">
            <w:pPr>
              <w:spacing w:after="0" w:line="240" w:lineRule="auto"/>
              <w:rPr>
                <w:rFonts w:ascii="Times New Roman" w:eastAsia="Times New Roman" w:hAnsi="Times New Roman" w:cs="Times New Roman"/>
                <w:kern w:val="0"/>
                <w:sz w:val="20"/>
                <w:szCs w:val="20"/>
                <w14:ligatures w14:val="none"/>
              </w:rPr>
            </w:pPr>
          </w:p>
        </w:tc>
      </w:tr>
      <w:tr w:rsidR="00CC7D03" w:rsidRPr="00CC7D03" w14:paraId="4D31E1B0" w14:textId="77777777" w:rsidTr="005F2180">
        <w:trPr>
          <w:trHeight w:val="324"/>
        </w:trPr>
        <w:tc>
          <w:tcPr>
            <w:tcW w:w="9350" w:type="dxa"/>
            <w:vAlign w:val="center"/>
            <w:hideMark/>
          </w:tcPr>
          <w:p w14:paraId="68ABA7F5" w14:textId="77777777" w:rsidR="005F2180" w:rsidRDefault="005F2180" w:rsidP="001C4000">
            <w:pPr>
              <w:spacing w:after="0" w:line="240" w:lineRule="auto"/>
              <w:rPr>
                <w:rFonts w:ascii="Times New Roman" w:eastAsia="Times New Roman" w:hAnsi="Times New Roman" w:cs="Times New Roman"/>
                <w:kern w:val="0"/>
                <w:sz w:val="24"/>
                <w:szCs w:val="24"/>
                <w14:ligatures w14:val="none"/>
              </w:rPr>
            </w:pPr>
          </w:p>
          <w:p w14:paraId="6B2D8AC7" w14:textId="1D0BCC5C" w:rsidR="005F2180" w:rsidRPr="00AC34D6" w:rsidRDefault="005F2180" w:rsidP="008757F9">
            <w:pPr>
              <w:spacing w:after="0" w:line="240" w:lineRule="auto"/>
              <w:jc w:val="center"/>
              <w:rPr>
                <w:rFonts w:ascii="Times New Roman" w:eastAsia="Times New Roman" w:hAnsi="Times New Roman" w:cs="Times New Roman"/>
                <w:kern w:val="0"/>
                <w:sz w:val="24"/>
                <w:szCs w:val="24"/>
                <w14:ligatures w14:val="none"/>
              </w:rPr>
            </w:pPr>
          </w:p>
        </w:tc>
      </w:tr>
      <w:tr w:rsidR="00CC7D03" w:rsidRPr="00CC7D03" w14:paraId="79745D73" w14:textId="77777777" w:rsidTr="001C4000">
        <w:trPr>
          <w:trHeight w:val="324"/>
        </w:trPr>
        <w:tc>
          <w:tcPr>
            <w:tcW w:w="9350" w:type="dxa"/>
            <w:shd w:val="clear" w:color="auto" w:fill="auto"/>
            <w:vAlign w:val="center"/>
            <w:hideMark/>
          </w:tcPr>
          <w:p w14:paraId="0D1BAACE" w14:textId="48D7E215" w:rsidR="00CC7D03" w:rsidRPr="009245ED" w:rsidRDefault="00CC7D03" w:rsidP="001C4000">
            <w:pPr>
              <w:spacing w:after="0" w:line="240" w:lineRule="auto"/>
              <w:rPr>
                <w:rFonts w:ascii="Times New Roman" w:eastAsia="Times New Roman" w:hAnsi="Times New Roman" w:cs="Times New Roman"/>
                <w:b/>
                <w:kern w:val="0"/>
                <w:sz w:val="28"/>
                <w:szCs w:val="28"/>
                <w:u w:val="single"/>
                <w14:ligatures w14:val="none"/>
              </w:rPr>
            </w:pPr>
          </w:p>
        </w:tc>
      </w:tr>
    </w:tbl>
    <w:p w14:paraId="0C95AF2D" w14:textId="4F3885F7" w:rsidR="00FD2F58" w:rsidRDefault="00FD2F58" w:rsidP="00FD2F58">
      <w:pPr>
        <w:jc w:val="both"/>
        <w:rPr>
          <w:rFonts w:ascii="Times New Roman" w:hAnsi="Times New Roman" w:cs="Times New Roman"/>
          <w:sz w:val="24"/>
          <w:szCs w:val="24"/>
        </w:rPr>
      </w:pPr>
      <w:r>
        <w:rPr>
          <w:rFonts w:ascii="Times New Roman" w:hAnsi="Times New Roman" w:cs="Times New Roman"/>
          <w:sz w:val="24"/>
          <w:szCs w:val="24"/>
        </w:rPr>
        <w:t>.</w:t>
      </w:r>
    </w:p>
    <w:p w14:paraId="3AEE69C6" w14:textId="675C9FC1" w:rsidR="00FD2F58" w:rsidRDefault="00FD2F58" w:rsidP="00FD2F58">
      <w:pPr>
        <w:jc w:val="both"/>
        <w:rPr>
          <w:rFonts w:ascii="Times New Roman" w:hAnsi="Times New Roman" w:cs="Times New Roman"/>
          <w:sz w:val="24"/>
          <w:szCs w:val="24"/>
        </w:rPr>
      </w:pPr>
    </w:p>
    <w:p w14:paraId="50ED725D" w14:textId="40493233" w:rsidR="009245ED" w:rsidRDefault="009245ED" w:rsidP="00FD2F58">
      <w:pPr>
        <w:jc w:val="both"/>
        <w:rPr>
          <w:rFonts w:ascii="Times New Roman" w:hAnsi="Times New Roman" w:cs="Times New Roman"/>
          <w:sz w:val="24"/>
          <w:szCs w:val="24"/>
        </w:rPr>
      </w:pPr>
    </w:p>
    <w:p w14:paraId="5317B541" w14:textId="4F915993" w:rsidR="009245ED" w:rsidRDefault="009245ED" w:rsidP="00FD2F58">
      <w:pPr>
        <w:jc w:val="both"/>
        <w:rPr>
          <w:rFonts w:ascii="Times New Roman" w:hAnsi="Times New Roman" w:cs="Times New Roman"/>
          <w:sz w:val="24"/>
          <w:szCs w:val="24"/>
        </w:rPr>
      </w:pPr>
    </w:p>
    <w:p w14:paraId="162649E0" w14:textId="55ECD850" w:rsidR="009245ED" w:rsidRDefault="009245ED" w:rsidP="00FD2F58">
      <w:pPr>
        <w:jc w:val="both"/>
        <w:rPr>
          <w:rFonts w:ascii="Times New Roman" w:hAnsi="Times New Roman" w:cs="Times New Roman"/>
          <w:sz w:val="24"/>
          <w:szCs w:val="24"/>
        </w:rPr>
      </w:pPr>
    </w:p>
    <w:p w14:paraId="4BA0308D" w14:textId="77777777" w:rsidR="009245ED" w:rsidRDefault="009245ED" w:rsidP="00FD2F58">
      <w:pPr>
        <w:jc w:val="both"/>
        <w:rPr>
          <w:rFonts w:ascii="Times New Roman" w:hAnsi="Times New Roman" w:cs="Times New Roman"/>
          <w:sz w:val="24"/>
          <w:szCs w:val="24"/>
        </w:rPr>
      </w:pPr>
    </w:p>
    <w:p w14:paraId="4B9C1033" w14:textId="77777777" w:rsidR="00FD2F58" w:rsidRPr="00FD2F58" w:rsidRDefault="00FD2F58" w:rsidP="00FD2F58">
      <w:pPr>
        <w:shd w:val="clear" w:color="auto" w:fill="A8D08D" w:themeFill="accent6" w:themeFillTint="99"/>
        <w:jc w:val="center"/>
        <w:rPr>
          <w:rFonts w:ascii="Times New Roman" w:hAnsi="Times New Roman" w:cs="Times New Roman"/>
          <w:b/>
          <w:sz w:val="28"/>
          <w:szCs w:val="28"/>
          <w:u w:val="single"/>
        </w:rPr>
      </w:pPr>
      <w:r w:rsidRPr="00FD2F58">
        <w:rPr>
          <w:rFonts w:ascii="Times New Roman" w:hAnsi="Times New Roman" w:cs="Times New Roman"/>
          <w:b/>
          <w:sz w:val="28"/>
          <w:szCs w:val="28"/>
          <w:u w:val="single"/>
        </w:rPr>
        <w:t>REFERENCES</w:t>
      </w:r>
    </w:p>
    <w:p w14:paraId="3194084A" w14:textId="77777777" w:rsidR="001C4000" w:rsidRDefault="001C4000" w:rsidP="00FD2F58"/>
    <w:p w14:paraId="0342C1B0" w14:textId="62E2CB09" w:rsidR="00FD2F58" w:rsidRPr="00FD2F58" w:rsidRDefault="00FD2F58" w:rsidP="00FD2F58">
      <w:pPr>
        <w:rPr>
          <w:rFonts w:ascii="Times New Roman" w:hAnsi="Times New Roman" w:cs="Times New Roman"/>
          <w:sz w:val="24"/>
          <w:szCs w:val="24"/>
        </w:rPr>
      </w:pPr>
      <w:r>
        <w:t xml:space="preserve"> </w:t>
      </w:r>
      <w:r w:rsidRPr="00FD2F58">
        <w:rPr>
          <w:rFonts w:ascii="Times New Roman" w:hAnsi="Times New Roman" w:cs="Times New Roman"/>
          <w:sz w:val="24"/>
          <w:szCs w:val="24"/>
          <w:u w:val="single"/>
        </w:rPr>
        <w:t>Book Reference</w:t>
      </w:r>
      <w:r w:rsidRPr="00FD2F58">
        <w:rPr>
          <w:rFonts w:ascii="Times New Roman" w:hAnsi="Times New Roman" w:cs="Times New Roman"/>
          <w:sz w:val="24"/>
          <w:szCs w:val="24"/>
        </w:rPr>
        <w:t xml:space="preserve">: </w:t>
      </w:r>
    </w:p>
    <w:p w14:paraId="1B2F8DE2" w14:textId="77777777" w:rsidR="00FD2F58" w:rsidRPr="00FD2F58" w:rsidRDefault="00FD2F58" w:rsidP="00FD2F58">
      <w:pPr>
        <w:jc w:val="both"/>
        <w:rPr>
          <w:rFonts w:ascii="Times New Roman" w:hAnsi="Times New Roman" w:cs="Times New Roman"/>
          <w:sz w:val="24"/>
          <w:szCs w:val="24"/>
        </w:rPr>
      </w:pPr>
      <w:r w:rsidRPr="00FD2F58">
        <w:rPr>
          <w:rFonts w:ascii="Times New Roman" w:hAnsi="Times New Roman" w:cs="Times New Roman"/>
          <w:sz w:val="24"/>
          <w:szCs w:val="24"/>
        </w:rPr>
        <w:t xml:space="preserve">1. Principal of Managerial Finance by Lawrence J. </w:t>
      </w:r>
      <w:proofErr w:type="spellStart"/>
      <w:r w:rsidRPr="00FD2F58">
        <w:rPr>
          <w:rFonts w:ascii="Times New Roman" w:hAnsi="Times New Roman" w:cs="Times New Roman"/>
          <w:sz w:val="24"/>
          <w:szCs w:val="24"/>
        </w:rPr>
        <w:t>Gitman</w:t>
      </w:r>
      <w:proofErr w:type="spellEnd"/>
      <w:r w:rsidRPr="00FD2F58">
        <w:rPr>
          <w:rFonts w:ascii="Times New Roman" w:hAnsi="Times New Roman" w:cs="Times New Roman"/>
          <w:sz w:val="24"/>
          <w:szCs w:val="24"/>
        </w:rPr>
        <w:t xml:space="preserve">, 14th edition. </w:t>
      </w:r>
    </w:p>
    <w:p w14:paraId="129E946C" w14:textId="309A18B2" w:rsidR="00FD2F58" w:rsidRDefault="00FD2F58" w:rsidP="00FD2F58">
      <w:pPr>
        <w:jc w:val="both"/>
      </w:pPr>
      <w:r w:rsidRPr="00FD2F58">
        <w:rPr>
          <w:rFonts w:ascii="Times New Roman" w:hAnsi="Times New Roman" w:cs="Times New Roman"/>
          <w:sz w:val="24"/>
          <w:szCs w:val="24"/>
        </w:rPr>
        <w:t>2. Financial Statement Analysis and Security Valuation by Stephen H. Penman, 5th edition</w:t>
      </w:r>
      <w:r>
        <w:t>.</w:t>
      </w:r>
    </w:p>
    <w:p w14:paraId="22B2325E" w14:textId="2943017D" w:rsidR="00FD2F58" w:rsidRDefault="00FD2F58" w:rsidP="00FD2F58">
      <w:pPr>
        <w:jc w:val="both"/>
        <w:rPr>
          <w:rFonts w:ascii="Times New Roman" w:hAnsi="Times New Roman" w:cs="Times New Roman"/>
          <w:b/>
          <w:sz w:val="28"/>
          <w:szCs w:val="28"/>
          <w:u w:val="single"/>
        </w:rPr>
      </w:pPr>
    </w:p>
    <w:p w14:paraId="31756999" w14:textId="77777777" w:rsidR="00FD2F58" w:rsidRDefault="00FD2F58" w:rsidP="00FD2F58">
      <w:pPr>
        <w:jc w:val="both"/>
      </w:pPr>
      <w:r w:rsidRPr="001C4000">
        <w:rPr>
          <w:rFonts w:ascii="Times New Roman" w:hAnsi="Times New Roman" w:cs="Times New Roman"/>
          <w:sz w:val="24"/>
          <w:szCs w:val="24"/>
          <w:u w:val="single"/>
        </w:rPr>
        <w:t>Website Reference</w:t>
      </w:r>
      <w:r>
        <w:t xml:space="preserve">: </w:t>
      </w:r>
    </w:p>
    <w:p w14:paraId="252FFD5F" w14:textId="7D5B752E" w:rsidR="006C70D3" w:rsidRDefault="00FD2F58" w:rsidP="00FD2F58">
      <w:pPr>
        <w:jc w:val="both"/>
      </w:pPr>
      <w:r>
        <w:t>1</w:t>
      </w:r>
      <w:r w:rsidR="006C70D3" w:rsidRPr="006C70D3">
        <w:t xml:space="preserve"> </w:t>
      </w:r>
      <w:hyperlink r:id="rId30" w:history="1">
        <w:r w:rsidR="006C70D3" w:rsidRPr="00802588">
          <w:rPr>
            <w:rStyle w:val="Hyperlink"/>
          </w:rPr>
          <w:t>https://www.s.alamgroupbd.com/sacrsl_ir.php</w:t>
        </w:r>
      </w:hyperlink>
    </w:p>
    <w:p w14:paraId="0F0A254C" w14:textId="26DA8090" w:rsidR="009245ED" w:rsidRDefault="00FD2F58" w:rsidP="00FD2F58">
      <w:pPr>
        <w:jc w:val="both"/>
      </w:pPr>
      <w:r>
        <w:t xml:space="preserve">2. </w:t>
      </w:r>
      <w:hyperlink r:id="rId31" w:history="1">
        <w:r w:rsidR="009245ED" w:rsidRPr="00CD1EC5">
          <w:rPr>
            <w:rStyle w:val="Hyperlink"/>
          </w:rPr>
          <w:t>https://en.wikipedia.org/wiki/Stainless_steel</w:t>
        </w:r>
      </w:hyperlink>
      <w:r>
        <w:t xml:space="preserve"> </w:t>
      </w:r>
    </w:p>
    <w:p w14:paraId="31D25875" w14:textId="208BC9B0" w:rsidR="009245ED" w:rsidRDefault="006C70D3" w:rsidP="00FD2F58">
      <w:pPr>
        <w:jc w:val="both"/>
      </w:pPr>
      <w:r>
        <w:t>3</w:t>
      </w:r>
      <w:r w:rsidR="00FD2F58">
        <w:t xml:space="preserve">. </w:t>
      </w:r>
      <w:hyperlink r:id="rId32" w:history="1">
        <w:r w:rsidR="009245ED" w:rsidRPr="00CD1EC5">
          <w:rPr>
            <w:rStyle w:val="Hyperlink"/>
          </w:rPr>
          <w:t>https://www.investopedia.com/terms/r/relative-valuation-model.asp</w:t>
        </w:r>
      </w:hyperlink>
      <w:r w:rsidR="00FD2F58">
        <w:t xml:space="preserve"> </w:t>
      </w:r>
    </w:p>
    <w:p w14:paraId="4A70EF56" w14:textId="002EEAB0" w:rsidR="009245ED" w:rsidRDefault="006C70D3" w:rsidP="00FD2F58">
      <w:pPr>
        <w:jc w:val="both"/>
      </w:pPr>
      <w:r>
        <w:t>4</w:t>
      </w:r>
      <w:r w:rsidR="00FD2F58">
        <w:t xml:space="preserve">. </w:t>
      </w:r>
      <w:hyperlink r:id="rId33" w:history="1">
        <w:r w:rsidR="009245ED" w:rsidRPr="00CD1EC5">
          <w:rPr>
            <w:rStyle w:val="Hyperlink"/>
          </w:rPr>
          <w:t>https://www.investopedia.com/terms/b/balancesheet.asp</w:t>
        </w:r>
      </w:hyperlink>
      <w:r w:rsidR="00FD2F58">
        <w:t xml:space="preserve"> </w:t>
      </w:r>
    </w:p>
    <w:p w14:paraId="124FF1F4" w14:textId="23ACAA31" w:rsidR="009245ED" w:rsidRDefault="006C70D3" w:rsidP="00FD2F58">
      <w:pPr>
        <w:jc w:val="both"/>
      </w:pPr>
      <w:r>
        <w:t>5</w:t>
      </w:r>
      <w:r w:rsidR="00FD2F58">
        <w:t xml:space="preserve">. </w:t>
      </w:r>
      <w:hyperlink r:id="rId34" w:history="1">
        <w:r w:rsidR="009245ED" w:rsidRPr="00CD1EC5">
          <w:rPr>
            <w:rStyle w:val="Hyperlink"/>
          </w:rPr>
          <w:t>https://www.accountingtools.com/articles/dupont-analysis.html</w:t>
        </w:r>
      </w:hyperlink>
      <w:r w:rsidR="00FD2F58">
        <w:t xml:space="preserve"> </w:t>
      </w:r>
    </w:p>
    <w:p w14:paraId="0A9CDAE0" w14:textId="623821FD" w:rsidR="00FD2F58" w:rsidRPr="00FD2F58" w:rsidRDefault="00FD2F58" w:rsidP="00FD2F58">
      <w:pPr>
        <w:jc w:val="both"/>
        <w:rPr>
          <w:rFonts w:ascii="Times New Roman" w:hAnsi="Times New Roman" w:cs="Times New Roman"/>
          <w:b/>
          <w:sz w:val="28"/>
          <w:szCs w:val="28"/>
          <w:u w:val="single"/>
        </w:rPr>
      </w:pPr>
    </w:p>
    <w:sectPr w:rsidR="00FD2F58" w:rsidRPr="00FD2F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AE3B0" w14:textId="77777777" w:rsidR="00094479" w:rsidRDefault="00094479" w:rsidP="004E7093">
      <w:pPr>
        <w:spacing w:after="0" w:line="240" w:lineRule="auto"/>
      </w:pPr>
      <w:r>
        <w:separator/>
      </w:r>
    </w:p>
  </w:endnote>
  <w:endnote w:type="continuationSeparator" w:id="0">
    <w:p w14:paraId="7716931D" w14:textId="77777777" w:rsidR="00094479" w:rsidRDefault="00094479" w:rsidP="004E7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033638"/>
      <w:docPartObj>
        <w:docPartGallery w:val="Page Numbers (Bottom of Page)"/>
        <w:docPartUnique/>
      </w:docPartObj>
    </w:sdtPr>
    <w:sdtEndPr>
      <w:rPr>
        <w:rFonts w:ascii="Times New Roman" w:hAnsi="Times New Roman" w:cs="Times New Roman"/>
        <w:b/>
        <w:color w:val="323E4F" w:themeColor="text2" w:themeShade="BF"/>
        <w:spacing w:val="60"/>
      </w:rPr>
    </w:sdtEndPr>
    <w:sdtContent>
      <w:p w14:paraId="66A85A3E" w14:textId="4BDE3D3E" w:rsidR="00AC548E" w:rsidRPr="00AC548E" w:rsidRDefault="00AC548E">
        <w:pPr>
          <w:pStyle w:val="Footer"/>
          <w:pBdr>
            <w:top w:val="single" w:sz="4" w:space="1" w:color="D9D9D9" w:themeColor="background1" w:themeShade="D9"/>
          </w:pBdr>
          <w:jc w:val="right"/>
          <w:rPr>
            <w:rFonts w:ascii="Times New Roman" w:hAnsi="Times New Roman" w:cs="Times New Roman"/>
            <w:b/>
            <w:color w:val="323E4F" w:themeColor="text2" w:themeShade="BF"/>
          </w:rPr>
        </w:pPr>
        <w:r w:rsidRPr="00AC548E">
          <w:rPr>
            <w:rFonts w:ascii="Times New Roman" w:hAnsi="Times New Roman" w:cs="Times New Roman"/>
            <w:b/>
            <w:color w:val="323E4F" w:themeColor="text2" w:themeShade="BF"/>
          </w:rPr>
          <w:fldChar w:fldCharType="begin"/>
        </w:r>
        <w:r w:rsidRPr="00AC548E">
          <w:rPr>
            <w:rFonts w:ascii="Times New Roman" w:hAnsi="Times New Roman" w:cs="Times New Roman"/>
            <w:b/>
            <w:color w:val="323E4F" w:themeColor="text2" w:themeShade="BF"/>
          </w:rPr>
          <w:instrText xml:space="preserve"> PAGE   \* MERGEFORMAT </w:instrText>
        </w:r>
        <w:r w:rsidRPr="00AC548E">
          <w:rPr>
            <w:rFonts w:ascii="Times New Roman" w:hAnsi="Times New Roman" w:cs="Times New Roman"/>
            <w:b/>
            <w:color w:val="323E4F" w:themeColor="text2" w:themeShade="BF"/>
          </w:rPr>
          <w:fldChar w:fldCharType="separate"/>
        </w:r>
        <w:r w:rsidRPr="00AC548E">
          <w:rPr>
            <w:rFonts w:ascii="Times New Roman" w:hAnsi="Times New Roman" w:cs="Times New Roman"/>
            <w:b/>
            <w:noProof/>
            <w:color w:val="323E4F" w:themeColor="text2" w:themeShade="BF"/>
          </w:rPr>
          <w:t>2</w:t>
        </w:r>
        <w:r w:rsidRPr="00AC548E">
          <w:rPr>
            <w:rFonts w:ascii="Times New Roman" w:hAnsi="Times New Roman" w:cs="Times New Roman"/>
            <w:b/>
            <w:noProof/>
            <w:color w:val="323E4F" w:themeColor="text2" w:themeShade="BF"/>
          </w:rPr>
          <w:fldChar w:fldCharType="end"/>
        </w:r>
        <w:r w:rsidRPr="00AC548E">
          <w:rPr>
            <w:rFonts w:ascii="Times New Roman" w:hAnsi="Times New Roman" w:cs="Times New Roman"/>
            <w:b/>
            <w:color w:val="323E4F" w:themeColor="text2" w:themeShade="BF"/>
          </w:rPr>
          <w:t xml:space="preserve"> | </w:t>
        </w:r>
        <w:r w:rsidRPr="00AC548E">
          <w:rPr>
            <w:rFonts w:ascii="Times New Roman" w:hAnsi="Times New Roman" w:cs="Times New Roman"/>
            <w:b/>
            <w:color w:val="323E4F" w:themeColor="text2" w:themeShade="BF"/>
            <w:spacing w:val="60"/>
          </w:rPr>
          <w:t>Page</w:t>
        </w:r>
      </w:p>
    </w:sdtContent>
  </w:sdt>
  <w:p w14:paraId="3C08403A" w14:textId="77777777" w:rsidR="00AC548E" w:rsidRPr="00AC548E" w:rsidRDefault="00AC548E">
    <w:pPr>
      <w:pStyle w:val="Footer"/>
      <w:rPr>
        <w:rFonts w:ascii="Times New Roman" w:hAnsi="Times New Roman" w:cs="Times New Roman"/>
        <w:b/>
        <w:color w:val="323E4F" w:themeColor="text2"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984DF" w14:textId="77777777" w:rsidR="00094479" w:rsidRDefault="00094479" w:rsidP="004E7093">
      <w:pPr>
        <w:spacing w:after="0" w:line="240" w:lineRule="auto"/>
      </w:pPr>
      <w:r>
        <w:separator/>
      </w:r>
    </w:p>
  </w:footnote>
  <w:footnote w:type="continuationSeparator" w:id="0">
    <w:p w14:paraId="30C4D4C1" w14:textId="77777777" w:rsidR="00094479" w:rsidRDefault="00094479" w:rsidP="004E7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5BC6E" w14:textId="77777777" w:rsidR="00AC548E" w:rsidRDefault="00AC548E">
    <w:pPr>
      <w:pStyle w:val="Header"/>
    </w:pPr>
  </w:p>
  <w:p w14:paraId="2A4ACB03" w14:textId="77777777" w:rsidR="00AC548E" w:rsidRDefault="00AC54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1412"/>
    <w:multiLevelType w:val="hybridMultilevel"/>
    <w:tmpl w:val="184C71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A0229A9"/>
    <w:multiLevelType w:val="hybridMultilevel"/>
    <w:tmpl w:val="F43C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54AB2"/>
    <w:multiLevelType w:val="hybridMultilevel"/>
    <w:tmpl w:val="8528E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27147"/>
    <w:multiLevelType w:val="hybridMultilevel"/>
    <w:tmpl w:val="C4D6D9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A754DD5"/>
    <w:multiLevelType w:val="multilevel"/>
    <w:tmpl w:val="46F4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21F90"/>
    <w:multiLevelType w:val="multilevel"/>
    <w:tmpl w:val="12C8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166C1"/>
    <w:multiLevelType w:val="hybridMultilevel"/>
    <w:tmpl w:val="A74A5EA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6D007799"/>
    <w:multiLevelType w:val="hybridMultilevel"/>
    <w:tmpl w:val="1692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3"/>
  </w:num>
  <w:num w:numId="6">
    <w:abstractNumId w:val="0"/>
  </w:num>
  <w:num w:numId="7">
    <w:abstractNumId w:val="0"/>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93"/>
    <w:rsid w:val="000050E9"/>
    <w:rsid w:val="0008717D"/>
    <w:rsid w:val="0009082F"/>
    <w:rsid w:val="000918D8"/>
    <w:rsid w:val="00094479"/>
    <w:rsid w:val="000D0CE0"/>
    <w:rsid w:val="000F558C"/>
    <w:rsid w:val="0015177D"/>
    <w:rsid w:val="00166482"/>
    <w:rsid w:val="00171343"/>
    <w:rsid w:val="0018007B"/>
    <w:rsid w:val="00186E24"/>
    <w:rsid w:val="00192950"/>
    <w:rsid w:val="001C2F2F"/>
    <w:rsid w:val="001C4000"/>
    <w:rsid w:val="00204179"/>
    <w:rsid w:val="002237DF"/>
    <w:rsid w:val="002504C3"/>
    <w:rsid w:val="002505CB"/>
    <w:rsid w:val="00252BBC"/>
    <w:rsid w:val="002B3562"/>
    <w:rsid w:val="002C6A6B"/>
    <w:rsid w:val="002D376B"/>
    <w:rsid w:val="00321E22"/>
    <w:rsid w:val="00373C37"/>
    <w:rsid w:val="003F0F37"/>
    <w:rsid w:val="00446179"/>
    <w:rsid w:val="00491B4C"/>
    <w:rsid w:val="004A684C"/>
    <w:rsid w:val="004E7093"/>
    <w:rsid w:val="00524929"/>
    <w:rsid w:val="00527601"/>
    <w:rsid w:val="00565D67"/>
    <w:rsid w:val="005F2180"/>
    <w:rsid w:val="005F3A49"/>
    <w:rsid w:val="006600BB"/>
    <w:rsid w:val="006A5E2A"/>
    <w:rsid w:val="006C70D3"/>
    <w:rsid w:val="006D6766"/>
    <w:rsid w:val="006E4373"/>
    <w:rsid w:val="00750AE4"/>
    <w:rsid w:val="00751F31"/>
    <w:rsid w:val="00754F18"/>
    <w:rsid w:val="00762A20"/>
    <w:rsid w:val="00766B6E"/>
    <w:rsid w:val="007A623C"/>
    <w:rsid w:val="007D5B30"/>
    <w:rsid w:val="007E08C6"/>
    <w:rsid w:val="00827BE7"/>
    <w:rsid w:val="00832773"/>
    <w:rsid w:val="00834A6F"/>
    <w:rsid w:val="0085583B"/>
    <w:rsid w:val="008757F9"/>
    <w:rsid w:val="008768A9"/>
    <w:rsid w:val="008A1F87"/>
    <w:rsid w:val="008A1F99"/>
    <w:rsid w:val="009245ED"/>
    <w:rsid w:val="009549C6"/>
    <w:rsid w:val="009F4C35"/>
    <w:rsid w:val="00A934C9"/>
    <w:rsid w:val="00AC34D6"/>
    <w:rsid w:val="00AC548E"/>
    <w:rsid w:val="00B25C28"/>
    <w:rsid w:val="00B67F7F"/>
    <w:rsid w:val="00B71376"/>
    <w:rsid w:val="00B760E4"/>
    <w:rsid w:val="00BA1BC1"/>
    <w:rsid w:val="00BC050D"/>
    <w:rsid w:val="00BF7357"/>
    <w:rsid w:val="00C10EB6"/>
    <w:rsid w:val="00C22D3A"/>
    <w:rsid w:val="00C22FBE"/>
    <w:rsid w:val="00C64B77"/>
    <w:rsid w:val="00C66EC9"/>
    <w:rsid w:val="00CC450B"/>
    <w:rsid w:val="00CC7D03"/>
    <w:rsid w:val="00D057EA"/>
    <w:rsid w:val="00D14E12"/>
    <w:rsid w:val="00D35748"/>
    <w:rsid w:val="00D81483"/>
    <w:rsid w:val="00D81DF8"/>
    <w:rsid w:val="00DF0332"/>
    <w:rsid w:val="00E048EB"/>
    <w:rsid w:val="00E15F63"/>
    <w:rsid w:val="00E1714D"/>
    <w:rsid w:val="00E262D2"/>
    <w:rsid w:val="00E76E36"/>
    <w:rsid w:val="00E81617"/>
    <w:rsid w:val="00E82A4D"/>
    <w:rsid w:val="00EC21B4"/>
    <w:rsid w:val="00EE44CB"/>
    <w:rsid w:val="00EF48DE"/>
    <w:rsid w:val="00F20A2B"/>
    <w:rsid w:val="00F35E7B"/>
    <w:rsid w:val="00F426C0"/>
    <w:rsid w:val="00F829B6"/>
    <w:rsid w:val="00F85EAF"/>
    <w:rsid w:val="00F96B78"/>
    <w:rsid w:val="00FC4E00"/>
    <w:rsid w:val="00FC6F09"/>
    <w:rsid w:val="00FD2F58"/>
    <w:rsid w:val="3171F2B6"/>
    <w:rsid w:val="3432050C"/>
    <w:rsid w:val="3C3D2E3C"/>
    <w:rsid w:val="63922A73"/>
    <w:rsid w:val="726A4A2E"/>
    <w:rsid w:val="72E58F49"/>
    <w:rsid w:val="7DDEC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2312F"/>
  <w15:chartTrackingRefBased/>
  <w15:docId w15:val="{800D96DD-54DD-4508-9358-9C313DBF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7EA"/>
    <w:pPr>
      <w:keepNext/>
      <w:keepLines/>
      <w:spacing w:before="320" w:after="80" w:line="240" w:lineRule="auto"/>
      <w:jc w:val="center"/>
      <w:outlineLvl w:val="0"/>
    </w:pPr>
    <w:rPr>
      <w:rFonts w:asciiTheme="majorHAnsi" w:eastAsiaTheme="majorEastAsia" w:hAnsiTheme="majorHAnsi" w:cstheme="majorBidi"/>
      <w:color w:val="2F5496" w:themeColor="accent1" w:themeShade="BF"/>
      <w:kern w:val="0"/>
      <w:sz w:val="40"/>
      <w:szCs w:val="4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093"/>
  </w:style>
  <w:style w:type="paragraph" w:styleId="Footer">
    <w:name w:val="footer"/>
    <w:basedOn w:val="Normal"/>
    <w:link w:val="FooterChar"/>
    <w:uiPriority w:val="99"/>
    <w:unhideWhenUsed/>
    <w:rsid w:val="004E7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093"/>
  </w:style>
  <w:style w:type="paragraph" w:styleId="ListParagraph">
    <w:name w:val="List Paragraph"/>
    <w:basedOn w:val="Normal"/>
    <w:uiPriority w:val="34"/>
    <w:qFormat/>
    <w:rsid w:val="00BC050D"/>
    <w:pPr>
      <w:ind w:left="720"/>
      <w:contextualSpacing/>
    </w:pPr>
  </w:style>
  <w:style w:type="character" w:styleId="Strong">
    <w:name w:val="Strong"/>
    <w:basedOn w:val="DefaultParagraphFont"/>
    <w:uiPriority w:val="22"/>
    <w:qFormat/>
    <w:rsid w:val="00C66EC9"/>
    <w:rPr>
      <w:b/>
      <w:bCs/>
    </w:rPr>
  </w:style>
  <w:style w:type="character" w:customStyle="1" w:styleId="Heading1Char">
    <w:name w:val="Heading 1 Char"/>
    <w:basedOn w:val="DefaultParagraphFont"/>
    <w:link w:val="Heading1"/>
    <w:uiPriority w:val="9"/>
    <w:rsid w:val="00D057EA"/>
    <w:rPr>
      <w:rFonts w:asciiTheme="majorHAnsi" w:eastAsiaTheme="majorEastAsia" w:hAnsiTheme="majorHAnsi" w:cstheme="majorBidi"/>
      <w:color w:val="2F5496" w:themeColor="accent1" w:themeShade="BF"/>
      <w:kern w:val="0"/>
      <w:sz w:val="40"/>
      <w:szCs w:val="40"/>
      <w14:ligatures w14:val="none"/>
    </w:rPr>
  </w:style>
  <w:style w:type="character" w:styleId="Hyperlink">
    <w:name w:val="Hyperlink"/>
    <w:basedOn w:val="DefaultParagraphFont"/>
    <w:uiPriority w:val="99"/>
    <w:unhideWhenUsed/>
    <w:rsid w:val="00FD2F58"/>
    <w:rPr>
      <w:color w:val="0563C1" w:themeColor="hyperlink"/>
      <w:u w:val="single"/>
    </w:rPr>
  </w:style>
  <w:style w:type="character" w:styleId="UnresolvedMention">
    <w:name w:val="Unresolved Mention"/>
    <w:basedOn w:val="DefaultParagraphFont"/>
    <w:uiPriority w:val="99"/>
    <w:semiHidden/>
    <w:unhideWhenUsed/>
    <w:rsid w:val="00FD2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84636">
      <w:bodyDiv w:val="1"/>
      <w:marLeft w:val="0"/>
      <w:marRight w:val="0"/>
      <w:marTop w:val="0"/>
      <w:marBottom w:val="0"/>
      <w:divBdr>
        <w:top w:val="none" w:sz="0" w:space="0" w:color="auto"/>
        <w:left w:val="none" w:sz="0" w:space="0" w:color="auto"/>
        <w:bottom w:val="none" w:sz="0" w:space="0" w:color="auto"/>
        <w:right w:val="none" w:sz="0" w:space="0" w:color="auto"/>
      </w:divBdr>
    </w:div>
    <w:div w:id="250702241">
      <w:bodyDiv w:val="1"/>
      <w:marLeft w:val="0"/>
      <w:marRight w:val="0"/>
      <w:marTop w:val="0"/>
      <w:marBottom w:val="0"/>
      <w:divBdr>
        <w:top w:val="none" w:sz="0" w:space="0" w:color="auto"/>
        <w:left w:val="none" w:sz="0" w:space="0" w:color="auto"/>
        <w:bottom w:val="none" w:sz="0" w:space="0" w:color="auto"/>
        <w:right w:val="none" w:sz="0" w:space="0" w:color="auto"/>
      </w:divBdr>
    </w:div>
    <w:div w:id="259802939">
      <w:bodyDiv w:val="1"/>
      <w:marLeft w:val="0"/>
      <w:marRight w:val="0"/>
      <w:marTop w:val="0"/>
      <w:marBottom w:val="0"/>
      <w:divBdr>
        <w:top w:val="none" w:sz="0" w:space="0" w:color="auto"/>
        <w:left w:val="none" w:sz="0" w:space="0" w:color="auto"/>
        <w:bottom w:val="none" w:sz="0" w:space="0" w:color="auto"/>
        <w:right w:val="none" w:sz="0" w:space="0" w:color="auto"/>
      </w:divBdr>
    </w:div>
    <w:div w:id="352607831">
      <w:bodyDiv w:val="1"/>
      <w:marLeft w:val="0"/>
      <w:marRight w:val="0"/>
      <w:marTop w:val="0"/>
      <w:marBottom w:val="0"/>
      <w:divBdr>
        <w:top w:val="none" w:sz="0" w:space="0" w:color="auto"/>
        <w:left w:val="none" w:sz="0" w:space="0" w:color="auto"/>
        <w:bottom w:val="none" w:sz="0" w:space="0" w:color="auto"/>
        <w:right w:val="none" w:sz="0" w:space="0" w:color="auto"/>
      </w:divBdr>
    </w:div>
    <w:div w:id="589196715">
      <w:bodyDiv w:val="1"/>
      <w:marLeft w:val="0"/>
      <w:marRight w:val="0"/>
      <w:marTop w:val="0"/>
      <w:marBottom w:val="0"/>
      <w:divBdr>
        <w:top w:val="none" w:sz="0" w:space="0" w:color="auto"/>
        <w:left w:val="none" w:sz="0" w:space="0" w:color="auto"/>
        <w:bottom w:val="none" w:sz="0" w:space="0" w:color="auto"/>
        <w:right w:val="none" w:sz="0" w:space="0" w:color="auto"/>
      </w:divBdr>
    </w:div>
    <w:div w:id="752775864">
      <w:bodyDiv w:val="1"/>
      <w:marLeft w:val="0"/>
      <w:marRight w:val="0"/>
      <w:marTop w:val="0"/>
      <w:marBottom w:val="0"/>
      <w:divBdr>
        <w:top w:val="none" w:sz="0" w:space="0" w:color="auto"/>
        <w:left w:val="none" w:sz="0" w:space="0" w:color="auto"/>
        <w:bottom w:val="none" w:sz="0" w:space="0" w:color="auto"/>
        <w:right w:val="none" w:sz="0" w:space="0" w:color="auto"/>
      </w:divBdr>
    </w:div>
    <w:div w:id="784424224">
      <w:bodyDiv w:val="1"/>
      <w:marLeft w:val="0"/>
      <w:marRight w:val="0"/>
      <w:marTop w:val="0"/>
      <w:marBottom w:val="0"/>
      <w:divBdr>
        <w:top w:val="none" w:sz="0" w:space="0" w:color="auto"/>
        <w:left w:val="none" w:sz="0" w:space="0" w:color="auto"/>
        <w:bottom w:val="none" w:sz="0" w:space="0" w:color="auto"/>
        <w:right w:val="none" w:sz="0" w:space="0" w:color="auto"/>
      </w:divBdr>
    </w:div>
    <w:div w:id="866019673">
      <w:bodyDiv w:val="1"/>
      <w:marLeft w:val="0"/>
      <w:marRight w:val="0"/>
      <w:marTop w:val="0"/>
      <w:marBottom w:val="0"/>
      <w:divBdr>
        <w:top w:val="none" w:sz="0" w:space="0" w:color="auto"/>
        <w:left w:val="none" w:sz="0" w:space="0" w:color="auto"/>
        <w:bottom w:val="none" w:sz="0" w:space="0" w:color="auto"/>
        <w:right w:val="none" w:sz="0" w:space="0" w:color="auto"/>
      </w:divBdr>
    </w:div>
    <w:div w:id="904953117">
      <w:bodyDiv w:val="1"/>
      <w:marLeft w:val="0"/>
      <w:marRight w:val="0"/>
      <w:marTop w:val="0"/>
      <w:marBottom w:val="0"/>
      <w:divBdr>
        <w:top w:val="none" w:sz="0" w:space="0" w:color="auto"/>
        <w:left w:val="none" w:sz="0" w:space="0" w:color="auto"/>
        <w:bottom w:val="none" w:sz="0" w:space="0" w:color="auto"/>
        <w:right w:val="none" w:sz="0" w:space="0" w:color="auto"/>
      </w:divBdr>
    </w:div>
    <w:div w:id="963922666">
      <w:bodyDiv w:val="1"/>
      <w:marLeft w:val="0"/>
      <w:marRight w:val="0"/>
      <w:marTop w:val="0"/>
      <w:marBottom w:val="0"/>
      <w:divBdr>
        <w:top w:val="none" w:sz="0" w:space="0" w:color="auto"/>
        <w:left w:val="none" w:sz="0" w:space="0" w:color="auto"/>
        <w:bottom w:val="none" w:sz="0" w:space="0" w:color="auto"/>
        <w:right w:val="none" w:sz="0" w:space="0" w:color="auto"/>
      </w:divBdr>
    </w:div>
    <w:div w:id="1000699602">
      <w:bodyDiv w:val="1"/>
      <w:marLeft w:val="0"/>
      <w:marRight w:val="0"/>
      <w:marTop w:val="0"/>
      <w:marBottom w:val="0"/>
      <w:divBdr>
        <w:top w:val="none" w:sz="0" w:space="0" w:color="auto"/>
        <w:left w:val="none" w:sz="0" w:space="0" w:color="auto"/>
        <w:bottom w:val="none" w:sz="0" w:space="0" w:color="auto"/>
        <w:right w:val="none" w:sz="0" w:space="0" w:color="auto"/>
      </w:divBdr>
    </w:div>
    <w:div w:id="1037436527">
      <w:bodyDiv w:val="1"/>
      <w:marLeft w:val="0"/>
      <w:marRight w:val="0"/>
      <w:marTop w:val="0"/>
      <w:marBottom w:val="0"/>
      <w:divBdr>
        <w:top w:val="none" w:sz="0" w:space="0" w:color="auto"/>
        <w:left w:val="none" w:sz="0" w:space="0" w:color="auto"/>
        <w:bottom w:val="none" w:sz="0" w:space="0" w:color="auto"/>
        <w:right w:val="none" w:sz="0" w:space="0" w:color="auto"/>
      </w:divBdr>
    </w:div>
    <w:div w:id="1098988354">
      <w:bodyDiv w:val="1"/>
      <w:marLeft w:val="0"/>
      <w:marRight w:val="0"/>
      <w:marTop w:val="0"/>
      <w:marBottom w:val="0"/>
      <w:divBdr>
        <w:top w:val="none" w:sz="0" w:space="0" w:color="auto"/>
        <w:left w:val="none" w:sz="0" w:space="0" w:color="auto"/>
        <w:bottom w:val="none" w:sz="0" w:space="0" w:color="auto"/>
        <w:right w:val="none" w:sz="0" w:space="0" w:color="auto"/>
      </w:divBdr>
    </w:div>
    <w:div w:id="1110587776">
      <w:bodyDiv w:val="1"/>
      <w:marLeft w:val="0"/>
      <w:marRight w:val="0"/>
      <w:marTop w:val="0"/>
      <w:marBottom w:val="0"/>
      <w:divBdr>
        <w:top w:val="none" w:sz="0" w:space="0" w:color="auto"/>
        <w:left w:val="none" w:sz="0" w:space="0" w:color="auto"/>
        <w:bottom w:val="none" w:sz="0" w:space="0" w:color="auto"/>
        <w:right w:val="none" w:sz="0" w:space="0" w:color="auto"/>
      </w:divBdr>
    </w:div>
    <w:div w:id="1215696939">
      <w:bodyDiv w:val="1"/>
      <w:marLeft w:val="0"/>
      <w:marRight w:val="0"/>
      <w:marTop w:val="0"/>
      <w:marBottom w:val="0"/>
      <w:divBdr>
        <w:top w:val="none" w:sz="0" w:space="0" w:color="auto"/>
        <w:left w:val="none" w:sz="0" w:space="0" w:color="auto"/>
        <w:bottom w:val="none" w:sz="0" w:space="0" w:color="auto"/>
        <w:right w:val="none" w:sz="0" w:space="0" w:color="auto"/>
      </w:divBdr>
    </w:div>
    <w:div w:id="1295528491">
      <w:bodyDiv w:val="1"/>
      <w:marLeft w:val="0"/>
      <w:marRight w:val="0"/>
      <w:marTop w:val="0"/>
      <w:marBottom w:val="0"/>
      <w:divBdr>
        <w:top w:val="none" w:sz="0" w:space="0" w:color="auto"/>
        <w:left w:val="none" w:sz="0" w:space="0" w:color="auto"/>
        <w:bottom w:val="none" w:sz="0" w:space="0" w:color="auto"/>
        <w:right w:val="none" w:sz="0" w:space="0" w:color="auto"/>
      </w:divBdr>
    </w:div>
    <w:div w:id="1306427123">
      <w:bodyDiv w:val="1"/>
      <w:marLeft w:val="0"/>
      <w:marRight w:val="0"/>
      <w:marTop w:val="0"/>
      <w:marBottom w:val="0"/>
      <w:divBdr>
        <w:top w:val="none" w:sz="0" w:space="0" w:color="auto"/>
        <w:left w:val="none" w:sz="0" w:space="0" w:color="auto"/>
        <w:bottom w:val="none" w:sz="0" w:space="0" w:color="auto"/>
        <w:right w:val="none" w:sz="0" w:space="0" w:color="auto"/>
      </w:divBdr>
    </w:div>
    <w:div w:id="1420367263">
      <w:bodyDiv w:val="1"/>
      <w:marLeft w:val="0"/>
      <w:marRight w:val="0"/>
      <w:marTop w:val="0"/>
      <w:marBottom w:val="0"/>
      <w:divBdr>
        <w:top w:val="none" w:sz="0" w:space="0" w:color="auto"/>
        <w:left w:val="none" w:sz="0" w:space="0" w:color="auto"/>
        <w:bottom w:val="none" w:sz="0" w:space="0" w:color="auto"/>
        <w:right w:val="none" w:sz="0" w:space="0" w:color="auto"/>
      </w:divBdr>
    </w:div>
    <w:div w:id="1445688364">
      <w:bodyDiv w:val="1"/>
      <w:marLeft w:val="0"/>
      <w:marRight w:val="0"/>
      <w:marTop w:val="0"/>
      <w:marBottom w:val="0"/>
      <w:divBdr>
        <w:top w:val="none" w:sz="0" w:space="0" w:color="auto"/>
        <w:left w:val="none" w:sz="0" w:space="0" w:color="auto"/>
        <w:bottom w:val="none" w:sz="0" w:space="0" w:color="auto"/>
        <w:right w:val="none" w:sz="0" w:space="0" w:color="auto"/>
      </w:divBdr>
    </w:div>
    <w:div w:id="1588424578">
      <w:bodyDiv w:val="1"/>
      <w:marLeft w:val="0"/>
      <w:marRight w:val="0"/>
      <w:marTop w:val="0"/>
      <w:marBottom w:val="0"/>
      <w:divBdr>
        <w:top w:val="none" w:sz="0" w:space="0" w:color="auto"/>
        <w:left w:val="none" w:sz="0" w:space="0" w:color="auto"/>
        <w:bottom w:val="none" w:sz="0" w:space="0" w:color="auto"/>
        <w:right w:val="none" w:sz="0" w:space="0" w:color="auto"/>
      </w:divBdr>
    </w:div>
    <w:div w:id="1606840251">
      <w:bodyDiv w:val="1"/>
      <w:marLeft w:val="0"/>
      <w:marRight w:val="0"/>
      <w:marTop w:val="0"/>
      <w:marBottom w:val="0"/>
      <w:divBdr>
        <w:top w:val="none" w:sz="0" w:space="0" w:color="auto"/>
        <w:left w:val="none" w:sz="0" w:space="0" w:color="auto"/>
        <w:bottom w:val="none" w:sz="0" w:space="0" w:color="auto"/>
        <w:right w:val="none" w:sz="0" w:space="0" w:color="auto"/>
      </w:divBdr>
    </w:div>
    <w:div w:id="1620377640">
      <w:bodyDiv w:val="1"/>
      <w:marLeft w:val="0"/>
      <w:marRight w:val="0"/>
      <w:marTop w:val="0"/>
      <w:marBottom w:val="0"/>
      <w:divBdr>
        <w:top w:val="none" w:sz="0" w:space="0" w:color="auto"/>
        <w:left w:val="none" w:sz="0" w:space="0" w:color="auto"/>
        <w:bottom w:val="none" w:sz="0" w:space="0" w:color="auto"/>
        <w:right w:val="none" w:sz="0" w:space="0" w:color="auto"/>
      </w:divBdr>
    </w:div>
    <w:div w:id="1660690955">
      <w:bodyDiv w:val="1"/>
      <w:marLeft w:val="0"/>
      <w:marRight w:val="0"/>
      <w:marTop w:val="0"/>
      <w:marBottom w:val="0"/>
      <w:divBdr>
        <w:top w:val="none" w:sz="0" w:space="0" w:color="auto"/>
        <w:left w:val="none" w:sz="0" w:space="0" w:color="auto"/>
        <w:bottom w:val="none" w:sz="0" w:space="0" w:color="auto"/>
        <w:right w:val="none" w:sz="0" w:space="0" w:color="auto"/>
      </w:divBdr>
    </w:div>
    <w:div w:id="1670207614">
      <w:bodyDiv w:val="1"/>
      <w:marLeft w:val="0"/>
      <w:marRight w:val="0"/>
      <w:marTop w:val="0"/>
      <w:marBottom w:val="0"/>
      <w:divBdr>
        <w:top w:val="none" w:sz="0" w:space="0" w:color="auto"/>
        <w:left w:val="none" w:sz="0" w:space="0" w:color="auto"/>
        <w:bottom w:val="none" w:sz="0" w:space="0" w:color="auto"/>
        <w:right w:val="none" w:sz="0" w:space="0" w:color="auto"/>
      </w:divBdr>
    </w:div>
    <w:div w:id="1686446273">
      <w:bodyDiv w:val="1"/>
      <w:marLeft w:val="0"/>
      <w:marRight w:val="0"/>
      <w:marTop w:val="0"/>
      <w:marBottom w:val="0"/>
      <w:divBdr>
        <w:top w:val="none" w:sz="0" w:space="0" w:color="auto"/>
        <w:left w:val="none" w:sz="0" w:space="0" w:color="auto"/>
        <w:bottom w:val="none" w:sz="0" w:space="0" w:color="auto"/>
        <w:right w:val="none" w:sz="0" w:space="0" w:color="auto"/>
      </w:divBdr>
    </w:div>
    <w:div w:id="1992248878">
      <w:bodyDiv w:val="1"/>
      <w:marLeft w:val="0"/>
      <w:marRight w:val="0"/>
      <w:marTop w:val="0"/>
      <w:marBottom w:val="0"/>
      <w:divBdr>
        <w:top w:val="none" w:sz="0" w:space="0" w:color="auto"/>
        <w:left w:val="none" w:sz="0" w:space="0" w:color="auto"/>
        <w:bottom w:val="none" w:sz="0" w:space="0" w:color="auto"/>
        <w:right w:val="none" w:sz="0" w:space="0" w:color="auto"/>
      </w:divBdr>
    </w:div>
    <w:div w:id="2032099618">
      <w:bodyDiv w:val="1"/>
      <w:marLeft w:val="0"/>
      <w:marRight w:val="0"/>
      <w:marTop w:val="0"/>
      <w:marBottom w:val="0"/>
      <w:divBdr>
        <w:top w:val="none" w:sz="0" w:space="0" w:color="auto"/>
        <w:left w:val="none" w:sz="0" w:space="0" w:color="auto"/>
        <w:bottom w:val="none" w:sz="0" w:space="0" w:color="auto"/>
        <w:right w:val="none" w:sz="0" w:space="0" w:color="auto"/>
      </w:divBdr>
    </w:div>
    <w:div w:id="210124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diagramData" Target="diagrams/data1.xml"/><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hyperlink" Target="https://www.accountingtools.com/articles/dupont-analysis.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chart" Target="charts/chart4.xml"/><Relationship Id="rId33" Type="http://schemas.openxmlformats.org/officeDocument/2006/relationships/hyperlink" Target="https://www.investopedia.com/terms/b/balancesheet.asp"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QuickStyle" Target="diagrams/quickStyle1.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hyperlink" Target="https://www.investopedia.com/terms/r/relative-valuation-model.asp" TargetMode="Externa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3.xml"/><Relationship Id="rId28" Type="http://schemas.openxmlformats.org/officeDocument/2006/relationships/chart" Target="charts/chart6.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Layout" Target="diagrams/layout1.xml"/><Relationship Id="rId31" Type="http://schemas.openxmlformats.org/officeDocument/2006/relationships/hyperlink" Target="https://en.wikipedia.org/wiki/Stainless_stee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microsoft.com/office/2007/relationships/diagramDrawing" Target="diagrams/drawing1.xml"/><Relationship Id="rId27" Type="http://schemas.openxmlformats.org/officeDocument/2006/relationships/image" Target="media/image8.png"/><Relationship Id="rId30" Type="http://schemas.openxmlformats.org/officeDocument/2006/relationships/hyperlink" Target="https://www.s.alamgroupbd.com/sacrsl_ir.php" TargetMode="External"/><Relationship Id="rId35" Type="http://schemas.openxmlformats.org/officeDocument/2006/relationships/fontTable" Target="fontTable.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e8c861226d02f65/Documents/401%20supt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e8c861226d02f65/Documents/401%20supt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ocuments\401%20supt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2e8c861226d02f65/Documents/401%20supt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2e8c861226d02f65/Documents/401%20supt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2e8c861226d02f65/Documents/Ratio%20Analysi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solidFill>
                  <a:schemeClr val="dk1"/>
                </a:solidFill>
                <a:latin typeface="+mn-lt"/>
                <a:ea typeface="+mn-ea"/>
                <a:cs typeface="+mn-cs"/>
              </a:rPr>
              <a:t>Industry</a:t>
            </a:r>
            <a:r>
              <a:rPr lang="en-US" baseline="0">
                <a:solidFill>
                  <a:schemeClr val="dk1"/>
                </a:solidFill>
                <a:latin typeface="+mn-lt"/>
                <a:ea typeface="+mn-ea"/>
                <a:cs typeface="+mn-cs"/>
              </a:rPr>
              <a:t> Capacity</a:t>
            </a:r>
            <a:endParaRPr lang="en-US"/>
          </a:p>
        </c:rich>
      </c:tx>
      <c:layout>
        <c:manualLayout>
          <c:xMode val="edge"/>
          <c:yMode val="edge"/>
          <c:x val="0.41505400591782698"/>
          <c:y val="3.7257916724906422E-3"/>
        </c:manualLayout>
      </c:layout>
      <c:overlay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6350" cap="flat" cmpd="sng" algn="ctr">
          <a:solidFill>
            <a:schemeClr val="accent3"/>
          </a:solidFill>
          <a:prstDash val="solid"/>
          <a:miter lim="800000"/>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explosion val="1"/>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F2F6-4BC1-80AD-A8643E1C5A00}"/>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F2F6-4BC1-80AD-A8643E1C5A0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F2F6-4BC1-80AD-A8643E1C5A0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F2F6-4BC1-80AD-A8643E1C5A0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F2F6-4BC1-80AD-A8643E1C5A00}"/>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F2F6-4BC1-80AD-A8643E1C5A00}"/>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F2F6-4BC1-80AD-A8643E1C5A00}"/>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F2F6-4BC1-80AD-A8643E1C5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'[401 supti.xlsx]Sheet2'!$E$8:$E$15</c:f>
              <c:strCache>
                <c:ptCount val="8"/>
                <c:pt idx="0">
                  <c:v>BSRM</c:v>
                </c:pt>
                <c:pt idx="1">
                  <c:v>AKS</c:v>
                </c:pt>
                <c:pt idx="2">
                  <c:v>KSRM</c:v>
                </c:pt>
                <c:pt idx="3">
                  <c:v>GPH ISPAT</c:v>
                </c:pt>
                <c:pt idx="4">
                  <c:v>S. ALAM </c:v>
                </c:pt>
                <c:pt idx="5">
                  <c:v>RSRM </c:v>
                </c:pt>
                <c:pt idx="6">
                  <c:v>Rahim Steel</c:v>
                </c:pt>
                <c:pt idx="7">
                  <c:v>OTHERS</c:v>
                </c:pt>
              </c:strCache>
            </c:strRef>
          </c:cat>
          <c:val>
            <c:numRef>
              <c:f>'[401 supti.xlsx]Sheet2'!$F$8:$F$15</c:f>
              <c:numCache>
                <c:formatCode>General</c:formatCode>
                <c:ptCount val="8"/>
                <c:pt idx="0">
                  <c:v>1.5</c:v>
                </c:pt>
                <c:pt idx="1">
                  <c:v>1.4</c:v>
                </c:pt>
                <c:pt idx="2">
                  <c:v>0.6</c:v>
                </c:pt>
                <c:pt idx="3">
                  <c:v>0.3</c:v>
                </c:pt>
                <c:pt idx="4">
                  <c:v>0.5</c:v>
                </c:pt>
                <c:pt idx="5">
                  <c:v>0.16</c:v>
                </c:pt>
                <c:pt idx="6">
                  <c:v>0.28000000000000003</c:v>
                </c:pt>
                <c:pt idx="7">
                  <c:v>3</c:v>
                </c:pt>
              </c:numCache>
            </c:numRef>
          </c:val>
          <c:extLst>
            <c:ext xmlns:c16="http://schemas.microsoft.com/office/drawing/2014/chart" uri="{C3380CC4-5D6E-409C-BE32-E72D297353CC}">
              <c16:uniqueId val="{00000010-F2F6-4BC1-80AD-A8643E1C5A00}"/>
            </c:ext>
          </c:extLst>
        </c:ser>
        <c:ser>
          <c:idx val="1"/>
          <c:order val="1"/>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12-F2F6-4BC1-80AD-A8643E1C5A00}"/>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14-F2F6-4BC1-80AD-A8643E1C5A0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16-F2F6-4BC1-80AD-A8643E1C5A0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18-F2F6-4BC1-80AD-A8643E1C5A0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1A-F2F6-4BC1-80AD-A8643E1C5A00}"/>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1C-F2F6-4BC1-80AD-A8643E1C5A00}"/>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E-F2F6-4BC1-80AD-A8643E1C5A00}"/>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0-F2F6-4BC1-80AD-A8643E1C5A00}"/>
              </c:ext>
            </c:extLst>
          </c:dPt>
          <c:cat>
            <c:strRef>
              <c:f>'[401 supti.xlsx]Sheet2'!$E$8:$E$15</c:f>
              <c:strCache>
                <c:ptCount val="8"/>
                <c:pt idx="0">
                  <c:v>BSRM</c:v>
                </c:pt>
                <c:pt idx="1">
                  <c:v>AKS</c:v>
                </c:pt>
                <c:pt idx="2">
                  <c:v>KSRM</c:v>
                </c:pt>
                <c:pt idx="3">
                  <c:v>GPH ISPAT</c:v>
                </c:pt>
                <c:pt idx="4">
                  <c:v>S. ALAM </c:v>
                </c:pt>
                <c:pt idx="5">
                  <c:v>RSRM </c:v>
                </c:pt>
                <c:pt idx="6">
                  <c:v>Rahim Steel</c:v>
                </c:pt>
                <c:pt idx="7">
                  <c:v>OTHERS</c:v>
                </c:pt>
              </c:strCache>
            </c:strRef>
          </c:cat>
          <c:val>
            <c:numRef>
              <c:f>'[401 supti.xlsx]Sheet2'!$G$8:$G$15</c:f>
              <c:numCache>
                <c:formatCode>0%</c:formatCode>
                <c:ptCount val="8"/>
                <c:pt idx="0">
                  <c:v>0.2</c:v>
                </c:pt>
                <c:pt idx="1">
                  <c:v>0.19</c:v>
                </c:pt>
                <c:pt idx="2">
                  <c:v>0.08</c:v>
                </c:pt>
                <c:pt idx="3">
                  <c:v>0.04</c:v>
                </c:pt>
                <c:pt idx="4">
                  <c:v>7.0000000000000007E-2</c:v>
                </c:pt>
                <c:pt idx="5">
                  <c:v>0.04</c:v>
                </c:pt>
                <c:pt idx="6">
                  <c:v>0.02</c:v>
                </c:pt>
                <c:pt idx="7">
                  <c:v>0.37</c:v>
                </c:pt>
              </c:numCache>
            </c:numRef>
          </c:val>
          <c:extLst>
            <c:ext xmlns:c16="http://schemas.microsoft.com/office/drawing/2014/chart" uri="{C3380CC4-5D6E-409C-BE32-E72D297353CC}">
              <c16:uniqueId val="{00000021-F2F6-4BC1-80AD-A8643E1C5A00}"/>
            </c:ext>
          </c:extLst>
        </c:ser>
        <c:dLbls>
          <c:showLegendKey val="0"/>
          <c:showVal val="0"/>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spc="100" baseline="0">
                <a:solidFill>
                  <a:schemeClr val="dk1"/>
                </a:solidFill>
                <a:effectLst>
                  <a:outerShdw blurRad="50800" dist="38100" dir="5400000" algn="t" rotWithShape="0">
                    <a:prstClr val="black">
                      <a:alpha val="40000"/>
                    </a:prstClr>
                  </a:outerShdw>
                </a:effectLst>
                <a:latin typeface="+mn-lt"/>
                <a:ea typeface="+mn-ea"/>
                <a:cs typeface="+mn-cs"/>
              </a:defRPr>
            </a:pPr>
            <a:r>
              <a:rPr lang="en-US">
                <a:solidFill>
                  <a:schemeClr val="dk1"/>
                </a:solidFill>
                <a:latin typeface="+mn-lt"/>
                <a:ea typeface="+mn-ea"/>
                <a:cs typeface="+mn-cs"/>
              </a:rPr>
              <a:t>Production Capacity</a:t>
            </a:r>
            <a:endParaRPr lang="en-US"/>
          </a:p>
        </c:rich>
      </c:tx>
      <c:layout>
        <c:manualLayout>
          <c:xMode val="edge"/>
          <c:yMode val="edge"/>
          <c:x val="0.32212788040278234"/>
          <c:y val="4.0413469457325317E-3"/>
        </c:manualLayout>
      </c:layout>
      <c:overlay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6350" cap="flat" cmpd="sng" algn="ctr">
          <a:solidFill>
            <a:schemeClr val="accent3"/>
          </a:solidFill>
          <a:prstDash val="solid"/>
          <a:miter lim="800000"/>
        </a:ln>
        <a:effectLst/>
      </c:spPr>
      <c:txPr>
        <a:bodyPr rot="0" spcFirstLastPara="1" vertOverflow="ellipsis" vert="horz" wrap="square" anchor="ctr" anchorCtr="1"/>
        <a:lstStyle/>
        <a:p>
          <a:pPr>
            <a:defRPr sz="1600" b="1" i="0" u="none" strike="noStrike" kern="1200" spc="100" baseline="0">
              <a:solidFill>
                <a:schemeClr val="dk1"/>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'[401 supti.xlsx]Sheet2'!$F$7</c:f>
              <c:strCache>
                <c:ptCount val="1"/>
                <c:pt idx="0">
                  <c:v>Capacity in 
Metric Ton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'[401 supti.xlsx]Sheet2'!$E$8:$E$15</c:f>
              <c:strCache>
                <c:ptCount val="8"/>
                <c:pt idx="0">
                  <c:v>BSRM</c:v>
                </c:pt>
                <c:pt idx="1">
                  <c:v>AKS</c:v>
                </c:pt>
                <c:pt idx="2">
                  <c:v>KSRM</c:v>
                </c:pt>
                <c:pt idx="3">
                  <c:v>GPH ISPAT</c:v>
                </c:pt>
                <c:pt idx="4">
                  <c:v>S. ALAM </c:v>
                </c:pt>
                <c:pt idx="5">
                  <c:v>RSRM </c:v>
                </c:pt>
                <c:pt idx="6">
                  <c:v>Rahim Steel</c:v>
                </c:pt>
                <c:pt idx="7">
                  <c:v>OTHERS</c:v>
                </c:pt>
              </c:strCache>
            </c:strRef>
          </c:cat>
          <c:val>
            <c:numRef>
              <c:f>'[401 supti.xlsx]Sheet2'!$F$8:$F$15</c:f>
              <c:numCache>
                <c:formatCode>General</c:formatCode>
                <c:ptCount val="8"/>
                <c:pt idx="0">
                  <c:v>1.5</c:v>
                </c:pt>
                <c:pt idx="1">
                  <c:v>1.4</c:v>
                </c:pt>
                <c:pt idx="2">
                  <c:v>0.6</c:v>
                </c:pt>
                <c:pt idx="3">
                  <c:v>0.3</c:v>
                </c:pt>
                <c:pt idx="4">
                  <c:v>0.5</c:v>
                </c:pt>
                <c:pt idx="5">
                  <c:v>0.16</c:v>
                </c:pt>
                <c:pt idx="6">
                  <c:v>0.28000000000000003</c:v>
                </c:pt>
                <c:pt idx="7">
                  <c:v>3</c:v>
                </c:pt>
              </c:numCache>
            </c:numRef>
          </c:val>
          <c:extLst>
            <c:ext xmlns:c16="http://schemas.microsoft.com/office/drawing/2014/chart" uri="{C3380CC4-5D6E-409C-BE32-E72D297353CC}">
              <c16:uniqueId val="{00000000-C192-4BFE-9A7F-0A3B1B1F4144}"/>
            </c:ext>
          </c:extLst>
        </c:ser>
        <c:dLbls>
          <c:showLegendKey val="0"/>
          <c:showVal val="0"/>
          <c:showCatName val="0"/>
          <c:showSerName val="0"/>
          <c:showPercent val="0"/>
          <c:showBubbleSize val="0"/>
        </c:dLbls>
        <c:gapWidth val="100"/>
        <c:overlap val="-24"/>
        <c:axId val="1025666656"/>
        <c:axId val="1307937472"/>
      </c:barChart>
      <c:catAx>
        <c:axId val="102566665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07937472"/>
        <c:crosses val="autoZero"/>
        <c:auto val="1"/>
        <c:lblAlgn val="ctr"/>
        <c:lblOffset val="100"/>
        <c:noMultiLvlLbl val="0"/>
      </c:catAx>
      <c:valAx>
        <c:axId val="13079374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2566665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5 YEAR TREND ANALYSIS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3791712004185309E-2"/>
          <c:y val="0.15782407407407409"/>
          <c:w val="0.8856526723751178"/>
          <c:h val="0.6290117381160687"/>
        </c:manualLayout>
      </c:layout>
      <c:barChart>
        <c:barDir val="col"/>
        <c:grouping val="clustered"/>
        <c:varyColors val="0"/>
        <c:ser>
          <c:idx val="0"/>
          <c:order val="0"/>
          <c:tx>
            <c:strRef>
              <c:f>'Common Sized Income Statement '!$F$7</c:f>
              <c:strCache>
                <c:ptCount val="1"/>
                <c:pt idx="0">
                  <c:v>2022</c:v>
                </c:pt>
              </c:strCache>
            </c:strRef>
          </c:tx>
          <c:spPr>
            <a:solidFill>
              <a:schemeClr val="accent6">
                <a:shade val="53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'Common Sized Income Statement '!$E$8:$E$12</c:f>
              <c:strCache>
                <c:ptCount val="5"/>
                <c:pt idx="0">
                  <c:v>Cost of Sales</c:v>
                </c:pt>
                <c:pt idx="1">
                  <c:v>Gross Profit</c:v>
                </c:pt>
                <c:pt idx="2">
                  <c:v>Operating Profit</c:v>
                </c:pt>
                <c:pt idx="3">
                  <c:v>Net Income before Tax</c:v>
                </c:pt>
                <c:pt idx="4">
                  <c:v>Total Comprehensive Income</c:v>
                </c:pt>
              </c:strCache>
            </c:strRef>
          </c:cat>
          <c:val>
            <c:numRef>
              <c:f>'Common Sized Income Statement '!$F$8:$F$12</c:f>
              <c:numCache>
                <c:formatCode>0%</c:formatCode>
                <c:ptCount val="5"/>
                <c:pt idx="0">
                  <c:v>0.84</c:v>
                </c:pt>
                <c:pt idx="1">
                  <c:v>0.16</c:v>
                </c:pt>
                <c:pt idx="2">
                  <c:v>0.15</c:v>
                </c:pt>
                <c:pt idx="3">
                  <c:v>0.04</c:v>
                </c:pt>
                <c:pt idx="4">
                  <c:v>0.01</c:v>
                </c:pt>
              </c:numCache>
            </c:numRef>
          </c:val>
          <c:extLst>
            <c:ext xmlns:c16="http://schemas.microsoft.com/office/drawing/2014/chart" uri="{C3380CC4-5D6E-409C-BE32-E72D297353CC}">
              <c16:uniqueId val="{00000000-564A-46FF-9FD7-E23B99C63623}"/>
            </c:ext>
          </c:extLst>
        </c:ser>
        <c:ser>
          <c:idx val="1"/>
          <c:order val="1"/>
          <c:tx>
            <c:strRef>
              <c:f>'Common Sized Income Statement '!$G$7</c:f>
              <c:strCache>
                <c:ptCount val="1"/>
                <c:pt idx="0">
                  <c:v>2021</c:v>
                </c:pt>
              </c:strCache>
            </c:strRef>
          </c:tx>
          <c:spPr>
            <a:solidFill>
              <a:schemeClr val="accent6">
                <a:shade val="76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'Common Sized Income Statement '!$E$8:$E$12</c:f>
              <c:strCache>
                <c:ptCount val="5"/>
                <c:pt idx="0">
                  <c:v>Cost of Sales</c:v>
                </c:pt>
                <c:pt idx="1">
                  <c:v>Gross Profit</c:v>
                </c:pt>
                <c:pt idx="2">
                  <c:v>Operating Profit</c:v>
                </c:pt>
                <c:pt idx="3">
                  <c:v>Net Income before Tax</c:v>
                </c:pt>
                <c:pt idx="4">
                  <c:v>Total Comprehensive Income</c:v>
                </c:pt>
              </c:strCache>
            </c:strRef>
          </c:cat>
          <c:val>
            <c:numRef>
              <c:f>'Common Sized Income Statement '!$G$8:$G$12</c:f>
              <c:numCache>
                <c:formatCode>0%</c:formatCode>
                <c:ptCount val="5"/>
                <c:pt idx="0">
                  <c:v>0.86</c:v>
                </c:pt>
                <c:pt idx="1">
                  <c:v>0.14000000000000001</c:v>
                </c:pt>
                <c:pt idx="2">
                  <c:v>0.13</c:v>
                </c:pt>
                <c:pt idx="3">
                  <c:v>0.03</c:v>
                </c:pt>
                <c:pt idx="4">
                  <c:v>0.02</c:v>
                </c:pt>
              </c:numCache>
            </c:numRef>
          </c:val>
          <c:extLst>
            <c:ext xmlns:c16="http://schemas.microsoft.com/office/drawing/2014/chart" uri="{C3380CC4-5D6E-409C-BE32-E72D297353CC}">
              <c16:uniqueId val="{00000001-564A-46FF-9FD7-E23B99C63623}"/>
            </c:ext>
          </c:extLst>
        </c:ser>
        <c:ser>
          <c:idx val="2"/>
          <c:order val="2"/>
          <c:tx>
            <c:strRef>
              <c:f>'Common Sized Income Statement '!$H$7</c:f>
              <c:strCache>
                <c:ptCount val="1"/>
                <c:pt idx="0">
                  <c:v>2020</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'Common Sized Income Statement '!$E$8:$E$12</c:f>
              <c:strCache>
                <c:ptCount val="5"/>
                <c:pt idx="0">
                  <c:v>Cost of Sales</c:v>
                </c:pt>
                <c:pt idx="1">
                  <c:v>Gross Profit</c:v>
                </c:pt>
                <c:pt idx="2">
                  <c:v>Operating Profit</c:v>
                </c:pt>
                <c:pt idx="3">
                  <c:v>Net Income before Tax</c:v>
                </c:pt>
                <c:pt idx="4">
                  <c:v>Total Comprehensive Income</c:v>
                </c:pt>
              </c:strCache>
            </c:strRef>
          </c:cat>
          <c:val>
            <c:numRef>
              <c:f>'Common Sized Income Statement '!$H$8:$H$12</c:f>
              <c:numCache>
                <c:formatCode>0%</c:formatCode>
                <c:ptCount val="5"/>
                <c:pt idx="0">
                  <c:v>0.85</c:v>
                </c:pt>
                <c:pt idx="1">
                  <c:v>0.15</c:v>
                </c:pt>
                <c:pt idx="2">
                  <c:v>0.14000000000000001</c:v>
                </c:pt>
                <c:pt idx="3">
                  <c:v>0.03</c:v>
                </c:pt>
                <c:pt idx="4">
                  <c:v>0.01</c:v>
                </c:pt>
              </c:numCache>
            </c:numRef>
          </c:val>
          <c:extLst>
            <c:ext xmlns:c16="http://schemas.microsoft.com/office/drawing/2014/chart" uri="{C3380CC4-5D6E-409C-BE32-E72D297353CC}">
              <c16:uniqueId val="{00000002-564A-46FF-9FD7-E23B99C63623}"/>
            </c:ext>
          </c:extLst>
        </c:ser>
        <c:ser>
          <c:idx val="3"/>
          <c:order val="3"/>
          <c:tx>
            <c:strRef>
              <c:f>'Common Sized Income Statement '!$I$7</c:f>
              <c:strCache>
                <c:ptCount val="1"/>
                <c:pt idx="0">
                  <c:v>2019</c:v>
                </c:pt>
              </c:strCache>
            </c:strRef>
          </c:tx>
          <c:spPr>
            <a:solidFill>
              <a:schemeClr val="accent6">
                <a:tint val="7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'Common Sized Income Statement '!$E$8:$E$12</c:f>
              <c:strCache>
                <c:ptCount val="5"/>
                <c:pt idx="0">
                  <c:v>Cost of Sales</c:v>
                </c:pt>
                <c:pt idx="1">
                  <c:v>Gross Profit</c:v>
                </c:pt>
                <c:pt idx="2">
                  <c:v>Operating Profit</c:v>
                </c:pt>
                <c:pt idx="3">
                  <c:v>Net Income before Tax</c:v>
                </c:pt>
                <c:pt idx="4">
                  <c:v>Total Comprehensive Income</c:v>
                </c:pt>
              </c:strCache>
            </c:strRef>
          </c:cat>
          <c:val>
            <c:numRef>
              <c:f>'Common Sized Income Statement '!$I$8:$I$12</c:f>
              <c:numCache>
                <c:formatCode>0%</c:formatCode>
                <c:ptCount val="5"/>
                <c:pt idx="0">
                  <c:v>0.84</c:v>
                </c:pt>
                <c:pt idx="1">
                  <c:v>0.16</c:v>
                </c:pt>
                <c:pt idx="2">
                  <c:v>0.15</c:v>
                </c:pt>
                <c:pt idx="3">
                  <c:v>0.06</c:v>
                </c:pt>
                <c:pt idx="4">
                  <c:v>0.02</c:v>
                </c:pt>
              </c:numCache>
            </c:numRef>
          </c:val>
          <c:extLst>
            <c:ext xmlns:c16="http://schemas.microsoft.com/office/drawing/2014/chart" uri="{C3380CC4-5D6E-409C-BE32-E72D297353CC}">
              <c16:uniqueId val="{00000003-564A-46FF-9FD7-E23B99C63623}"/>
            </c:ext>
          </c:extLst>
        </c:ser>
        <c:ser>
          <c:idx val="4"/>
          <c:order val="4"/>
          <c:tx>
            <c:strRef>
              <c:f>'Common Sized Income Statement '!$J$7</c:f>
              <c:strCache>
                <c:ptCount val="1"/>
                <c:pt idx="0">
                  <c:v>2018</c:v>
                </c:pt>
              </c:strCache>
            </c:strRef>
          </c:tx>
          <c:spPr>
            <a:solidFill>
              <a:schemeClr val="accent6">
                <a:tint val="54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'Common Sized Income Statement '!$E$8:$E$12</c:f>
              <c:strCache>
                <c:ptCount val="5"/>
                <c:pt idx="0">
                  <c:v>Cost of Sales</c:v>
                </c:pt>
                <c:pt idx="1">
                  <c:v>Gross Profit</c:v>
                </c:pt>
                <c:pt idx="2">
                  <c:v>Operating Profit</c:v>
                </c:pt>
                <c:pt idx="3">
                  <c:v>Net Income before Tax</c:v>
                </c:pt>
                <c:pt idx="4">
                  <c:v>Total Comprehensive Income</c:v>
                </c:pt>
              </c:strCache>
            </c:strRef>
          </c:cat>
          <c:val>
            <c:numRef>
              <c:f>'Common Sized Income Statement '!$J$8:$J$12</c:f>
              <c:numCache>
                <c:formatCode>0%</c:formatCode>
                <c:ptCount val="5"/>
                <c:pt idx="0">
                  <c:v>0.85</c:v>
                </c:pt>
                <c:pt idx="1">
                  <c:v>0.15</c:v>
                </c:pt>
                <c:pt idx="2">
                  <c:v>0.14000000000000001</c:v>
                </c:pt>
                <c:pt idx="3">
                  <c:v>0.05</c:v>
                </c:pt>
                <c:pt idx="4">
                  <c:v>0.03</c:v>
                </c:pt>
              </c:numCache>
            </c:numRef>
          </c:val>
          <c:extLst>
            <c:ext xmlns:c16="http://schemas.microsoft.com/office/drawing/2014/chart" uri="{C3380CC4-5D6E-409C-BE32-E72D297353CC}">
              <c16:uniqueId val="{00000004-564A-46FF-9FD7-E23B99C63623}"/>
            </c:ext>
          </c:extLst>
        </c:ser>
        <c:dLbls>
          <c:dLblPos val="outEnd"/>
          <c:showLegendKey val="0"/>
          <c:showVal val="1"/>
          <c:showCatName val="0"/>
          <c:showSerName val="0"/>
          <c:showPercent val="0"/>
          <c:showBubbleSize val="0"/>
        </c:dLbls>
        <c:gapWidth val="444"/>
        <c:overlap val="-90"/>
        <c:axId val="1729795136"/>
        <c:axId val="1549375344"/>
      </c:barChart>
      <c:catAx>
        <c:axId val="1729795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549375344"/>
        <c:crosses val="autoZero"/>
        <c:auto val="1"/>
        <c:lblAlgn val="ctr"/>
        <c:lblOffset val="100"/>
        <c:noMultiLvlLbl val="0"/>
      </c:catAx>
      <c:valAx>
        <c:axId val="1549375344"/>
        <c:scaling>
          <c:orientation val="minMax"/>
        </c:scaling>
        <c:delete val="1"/>
        <c:axPos val="l"/>
        <c:numFmt formatCode="0%" sourceLinked="1"/>
        <c:majorTickMark val="none"/>
        <c:minorTickMark val="none"/>
        <c:tickLblPos val="nextTo"/>
        <c:crossAx val="17297951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5 YEAR TREND</a:t>
            </a:r>
          </a:p>
        </c:rich>
      </c:tx>
      <c:layout>
        <c:manualLayout>
          <c:xMode val="edge"/>
          <c:yMode val="edge"/>
          <c:x val="0.32919366993217786"/>
          <c:y val="0"/>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237881907564869"/>
          <c:y val="0.2561208757323466"/>
          <c:w val="0.86144936479774992"/>
          <c:h val="0.47207285953270645"/>
        </c:manualLayout>
      </c:layout>
      <c:barChart>
        <c:barDir val="col"/>
        <c:grouping val="clustered"/>
        <c:varyColors val="0"/>
        <c:ser>
          <c:idx val="0"/>
          <c:order val="0"/>
          <c:tx>
            <c:strRef>
              <c:f>'[401 supti.xlsx]Common Sized Financial Position'!$E$14</c:f>
              <c:strCache>
                <c:ptCount val="1"/>
                <c:pt idx="0">
                  <c:v>CURRENT LIABILITIES</c:v>
                </c:pt>
              </c:strCache>
            </c:strRef>
          </c:tx>
          <c:spPr>
            <a:gradFill rotWithShape="1">
              <a:gsLst>
                <a:gs pos="0">
                  <a:schemeClr val="accent6">
                    <a:shade val="65000"/>
                    <a:satMod val="103000"/>
                    <a:lumMod val="102000"/>
                    <a:tint val="94000"/>
                  </a:schemeClr>
                </a:gs>
                <a:gs pos="50000">
                  <a:schemeClr val="accent6">
                    <a:shade val="65000"/>
                    <a:satMod val="110000"/>
                    <a:lumMod val="100000"/>
                    <a:shade val="100000"/>
                  </a:schemeClr>
                </a:gs>
                <a:gs pos="100000">
                  <a:schemeClr val="accent6">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solidFill>
                  <a:schemeClr val="bg2"/>
                </a:solid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'[401 supti.xlsx]Common Sized Financial Position'!$F$8:$J$8</c:f>
              <c:numCache>
                <c:formatCode>General</c:formatCode>
                <c:ptCount val="5"/>
                <c:pt idx="0">
                  <c:v>2022</c:v>
                </c:pt>
                <c:pt idx="1">
                  <c:v>2021</c:v>
                </c:pt>
                <c:pt idx="2">
                  <c:v>2020</c:v>
                </c:pt>
                <c:pt idx="3">
                  <c:v>2019</c:v>
                </c:pt>
                <c:pt idx="4">
                  <c:v>2018</c:v>
                </c:pt>
              </c:numCache>
            </c:numRef>
          </c:cat>
          <c:val>
            <c:numRef>
              <c:f>'[401 supti.xlsx]Common Sized Financial Position'!$F$14:$J$14</c:f>
              <c:numCache>
                <c:formatCode>0%</c:formatCode>
                <c:ptCount val="5"/>
                <c:pt idx="0">
                  <c:v>0.86</c:v>
                </c:pt>
                <c:pt idx="1">
                  <c:v>0.88</c:v>
                </c:pt>
                <c:pt idx="2">
                  <c:v>0.87</c:v>
                </c:pt>
                <c:pt idx="3">
                  <c:v>0.8</c:v>
                </c:pt>
                <c:pt idx="4">
                  <c:v>0.74</c:v>
                </c:pt>
              </c:numCache>
            </c:numRef>
          </c:val>
          <c:extLst>
            <c:ext xmlns:c16="http://schemas.microsoft.com/office/drawing/2014/chart" uri="{C3380CC4-5D6E-409C-BE32-E72D297353CC}">
              <c16:uniqueId val="{00000000-26A0-4C60-A69E-1960C0CD9DEE}"/>
            </c:ext>
          </c:extLst>
        </c:ser>
        <c:ser>
          <c:idx val="1"/>
          <c:order val="1"/>
          <c:tx>
            <c:strRef>
              <c:f>'[401 supti.xlsx]Common Sized Financial Position'!$E$15</c:f>
              <c:strCache>
                <c:ptCount val="1"/>
                <c:pt idx="0">
                  <c:v>NON CURRENT LIABILITIES</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solidFill>
                  <a:schemeClr val="bg2"/>
                </a:solid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'[401 supti.xlsx]Common Sized Financial Position'!$F$8:$J$8</c:f>
              <c:numCache>
                <c:formatCode>General</c:formatCode>
                <c:ptCount val="5"/>
                <c:pt idx="0">
                  <c:v>2022</c:v>
                </c:pt>
                <c:pt idx="1">
                  <c:v>2021</c:v>
                </c:pt>
                <c:pt idx="2">
                  <c:v>2020</c:v>
                </c:pt>
                <c:pt idx="3">
                  <c:v>2019</c:v>
                </c:pt>
                <c:pt idx="4">
                  <c:v>2018</c:v>
                </c:pt>
              </c:numCache>
            </c:numRef>
          </c:cat>
          <c:val>
            <c:numRef>
              <c:f>'[401 supti.xlsx]Common Sized Financial Position'!$F$15:$J$15</c:f>
              <c:numCache>
                <c:formatCode>0%</c:formatCode>
                <c:ptCount val="5"/>
                <c:pt idx="0">
                  <c:v>0.02</c:v>
                </c:pt>
                <c:pt idx="1">
                  <c:v>0.02</c:v>
                </c:pt>
                <c:pt idx="2">
                  <c:v>0.03</c:v>
                </c:pt>
                <c:pt idx="3">
                  <c:v>0.08</c:v>
                </c:pt>
                <c:pt idx="4">
                  <c:v>0.12</c:v>
                </c:pt>
              </c:numCache>
            </c:numRef>
          </c:val>
          <c:extLst>
            <c:ext xmlns:c16="http://schemas.microsoft.com/office/drawing/2014/chart" uri="{C3380CC4-5D6E-409C-BE32-E72D297353CC}">
              <c16:uniqueId val="{00000001-26A0-4C60-A69E-1960C0CD9DEE}"/>
            </c:ext>
          </c:extLst>
        </c:ser>
        <c:ser>
          <c:idx val="2"/>
          <c:order val="2"/>
          <c:tx>
            <c:strRef>
              <c:f>'[401 supti.xlsx]Common Sized Financial Position'!$E$16</c:f>
              <c:strCache>
                <c:ptCount val="1"/>
                <c:pt idx="0">
                  <c:v>SHAREHOLDERS’ EQUITY</c:v>
                </c:pt>
              </c:strCache>
            </c:strRef>
          </c:tx>
          <c:spPr>
            <a:gradFill rotWithShape="1">
              <a:gsLst>
                <a:gs pos="0">
                  <a:schemeClr val="accent6">
                    <a:tint val="65000"/>
                    <a:satMod val="103000"/>
                    <a:lumMod val="102000"/>
                    <a:tint val="94000"/>
                  </a:schemeClr>
                </a:gs>
                <a:gs pos="50000">
                  <a:schemeClr val="accent6">
                    <a:tint val="65000"/>
                    <a:satMod val="110000"/>
                    <a:lumMod val="100000"/>
                    <a:shade val="100000"/>
                  </a:schemeClr>
                </a:gs>
                <a:gs pos="100000">
                  <a:schemeClr val="accent6">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solidFill>
                  <a:schemeClr val="bg2"/>
                </a:solid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'[401 supti.xlsx]Common Sized Financial Position'!$F$8:$J$8</c:f>
              <c:numCache>
                <c:formatCode>General</c:formatCode>
                <c:ptCount val="5"/>
                <c:pt idx="0">
                  <c:v>2022</c:v>
                </c:pt>
                <c:pt idx="1">
                  <c:v>2021</c:v>
                </c:pt>
                <c:pt idx="2">
                  <c:v>2020</c:v>
                </c:pt>
                <c:pt idx="3">
                  <c:v>2019</c:v>
                </c:pt>
                <c:pt idx="4">
                  <c:v>2018</c:v>
                </c:pt>
              </c:numCache>
            </c:numRef>
          </c:cat>
          <c:val>
            <c:numRef>
              <c:f>'[401 supti.xlsx]Common Sized Financial Position'!$F$16:$J$16</c:f>
              <c:numCache>
                <c:formatCode>0%</c:formatCode>
                <c:ptCount val="5"/>
                <c:pt idx="0">
                  <c:v>0.12</c:v>
                </c:pt>
                <c:pt idx="1">
                  <c:v>0.1</c:v>
                </c:pt>
                <c:pt idx="2">
                  <c:v>0.1</c:v>
                </c:pt>
                <c:pt idx="3">
                  <c:v>0.12</c:v>
                </c:pt>
                <c:pt idx="4">
                  <c:v>0.14000000000000001</c:v>
                </c:pt>
              </c:numCache>
            </c:numRef>
          </c:val>
          <c:extLst>
            <c:ext xmlns:c16="http://schemas.microsoft.com/office/drawing/2014/chart" uri="{C3380CC4-5D6E-409C-BE32-E72D297353CC}">
              <c16:uniqueId val="{00000002-26A0-4C60-A69E-1960C0CD9DEE}"/>
            </c:ext>
          </c:extLst>
        </c:ser>
        <c:dLbls>
          <c:dLblPos val="outEnd"/>
          <c:showLegendKey val="0"/>
          <c:showVal val="1"/>
          <c:showCatName val="0"/>
          <c:showSerName val="0"/>
          <c:showPercent val="0"/>
          <c:showBubbleSize val="0"/>
        </c:dLbls>
        <c:gapWidth val="100"/>
        <c:overlap val="-24"/>
        <c:axId val="1710438016"/>
        <c:axId val="1774537840"/>
      </c:barChart>
      <c:catAx>
        <c:axId val="17104380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74537840"/>
        <c:crosses val="autoZero"/>
        <c:auto val="1"/>
        <c:lblAlgn val="ctr"/>
        <c:lblOffset val="100"/>
        <c:noMultiLvlLbl val="0"/>
      </c:catAx>
      <c:valAx>
        <c:axId val="1774537840"/>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10438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5 YEAR</a:t>
            </a:r>
            <a:r>
              <a:rPr lang="en-US" baseline="0"/>
              <a:t> TREND</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'[401 supti.xlsx]Common Sized Financial Position'!$E$10</c:f>
              <c:strCache>
                <c:ptCount val="1"/>
                <c:pt idx="0">
                  <c:v>CURRENT ASSETS</c:v>
                </c:pt>
              </c:strCache>
            </c:strRef>
          </c:tx>
          <c:spPr>
            <a:gradFill rotWithShape="1">
              <a:gsLst>
                <a:gs pos="0">
                  <a:schemeClr val="accent1">
                    <a:shade val="76000"/>
                    <a:satMod val="103000"/>
                    <a:lumMod val="102000"/>
                    <a:tint val="94000"/>
                  </a:schemeClr>
                </a:gs>
                <a:gs pos="50000">
                  <a:schemeClr val="accent1">
                    <a:shade val="76000"/>
                    <a:satMod val="110000"/>
                    <a:lumMod val="100000"/>
                    <a:shade val="100000"/>
                  </a:schemeClr>
                </a:gs>
                <a:gs pos="100000">
                  <a:schemeClr val="accent1">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solidFill>
                  <a:schemeClr val="bg2"/>
                </a:solid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'[401 supti.xlsx]Common Sized Financial Position'!$F$8:$J$8</c:f>
              <c:numCache>
                <c:formatCode>General</c:formatCode>
                <c:ptCount val="5"/>
                <c:pt idx="0">
                  <c:v>2022</c:v>
                </c:pt>
                <c:pt idx="1">
                  <c:v>2021</c:v>
                </c:pt>
                <c:pt idx="2">
                  <c:v>2020</c:v>
                </c:pt>
                <c:pt idx="3">
                  <c:v>2019</c:v>
                </c:pt>
                <c:pt idx="4">
                  <c:v>2018</c:v>
                </c:pt>
              </c:numCache>
            </c:numRef>
          </c:cat>
          <c:val>
            <c:numRef>
              <c:f>'[401 supti.xlsx]Common Sized Financial Position'!$F$10:$J$10</c:f>
              <c:numCache>
                <c:formatCode>0%</c:formatCode>
                <c:ptCount val="5"/>
                <c:pt idx="0">
                  <c:v>0.74</c:v>
                </c:pt>
                <c:pt idx="1">
                  <c:v>0.77</c:v>
                </c:pt>
                <c:pt idx="2">
                  <c:v>0.76</c:v>
                </c:pt>
                <c:pt idx="3">
                  <c:v>0.74</c:v>
                </c:pt>
                <c:pt idx="4">
                  <c:v>0.69</c:v>
                </c:pt>
              </c:numCache>
            </c:numRef>
          </c:val>
          <c:extLst>
            <c:ext xmlns:c16="http://schemas.microsoft.com/office/drawing/2014/chart" uri="{C3380CC4-5D6E-409C-BE32-E72D297353CC}">
              <c16:uniqueId val="{00000000-D1CF-4339-8F37-F86F6FF3B776}"/>
            </c:ext>
          </c:extLst>
        </c:ser>
        <c:ser>
          <c:idx val="1"/>
          <c:order val="1"/>
          <c:tx>
            <c:strRef>
              <c:f>'[401 supti.xlsx]Common Sized Financial Position'!$E$11</c:f>
              <c:strCache>
                <c:ptCount val="1"/>
                <c:pt idx="0">
                  <c:v>NON CURRENT ASSETS &amp; PROPERTIES</c:v>
                </c:pt>
              </c:strCache>
            </c:strRef>
          </c:tx>
          <c:spPr>
            <a:gradFill rotWithShape="1">
              <a:gsLst>
                <a:gs pos="0">
                  <a:schemeClr val="accent1">
                    <a:tint val="77000"/>
                    <a:satMod val="103000"/>
                    <a:lumMod val="102000"/>
                    <a:tint val="94000"/>
                  </a:schemeClr>
                </a:gs>
                <a:gs pos="50000">
                  <a:schemeClr val="accent1">
                    <a:tint val="77000"/>
                    <a:satMod val="110000"/>
                    <a:lumMod val="100000"/>
                    <a:shade val="100000"/>
                  </a:schemeClr>
                </a:gs>
                <a:gs pos="100000">
                  <a:schemeClr val="accent1">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solidFill>
                  <a:schemeClr val="bg2"/>
                </a:solid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'[401 supti.xlsx]Common Sized Financial Position'!$F$8:$J$8</c:f>
              <c:numCache>
                <c:formatCode>General</c:formatCode>
                <c:ptCount val="5"/>
                <c:pt idx="0">
                  <c:v>2022</c:v>
                </c:pt>
                <c:pt idx="1">
                  <c:v>2021</c:v>
                </c:pt>
                <c:pt idx="2">
                  <c:v>2020</c:v>
                </c:pt>
                <c:pt idx="3">
                  <c:v>2019</c:v>
                </c:pt>
                <c:pt idx="4">
                  <c:v>2018</c:v>
                </c:pt>
              </c:numCache>
            </c:numRef>
          </c:cat>
          <c:val>
            <c:numRef>
              <c:f>'[401 supti.xlsx]Common Sized Financial Position'!$F$11:$J$11</c:f>
              <c:numCache>
                <c:formatCode>0%</c:formatCode>
                <c:ptCount val="5"/>
                <c:pt idx="0">
                  <c:v>0.26</c:v>
                </c:pt>
                <c:pt idx="1">
                  <c:v>0.23</c:v>
                </c:pt>
                <c:pt idx="2">
                  <c:v>0.24</c:v>
                </c:pt>
                <c:pt idx="3">
                  <c:v>0.26</c:v>
                </c:pt>
                <c:pt idx="4">
                  <c:v>0.31</c:v>
                </c:pt>
              </c:numCache>
            </c:numRef>
          </c:val>
          <c:extLst>
            <c:ext xmlns:c16="http://schemas.microsoft.com/office/drawing/2014/chart" uri="{C3380CC4-5D6E-409C-BE32-E72D297353CC}">
              <c16:uniqueId val="{00000001-D1CF-4339-8F37-F86F6FF3B776}"/>
            </c:ext>
          </c:extLst>
        </c:ser>
        <c:dLbls>
          <c:dLblPos val="outEnd"/>
          <c:showLegendKey val="0"/>
          <c:showVal val="1"/>
          <c:showCatName val="0"/>
          <c:showSerName val="0"/>
          <c:showPercent val="0"/>
          <c:showBubbleSize val="0"/>
        </c:dLbls>
        <c:gapWidth val="100"/>
        <c:overlap val="-24"/>
        <c:axId val="1546702192"/>
        <c:axId val="1549372944"/>
      </c:barChart>
      <c:catAx>
        <c:axId val="154670219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49372944"/>
        <c:crosses val="autoZero"/>
        <c:auto val="1"/>
        <c:lblAlgn val="ctr"/>
        <c:lblOffset val="100"/>
        <c:noMultiLvlLbl val="0"/>
      </c:catAx>
      <c:valAx>
        <c:axId val="1549372944"/>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46702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a:outerShdw blurRad="88900" dist="50800" dir="240000" algn="ctr" rotWithShape="0">
        <a:srgbClr val="000000">
          <a:alpha val="43137"/>
        </a:srgbClr>
      </a:outerShdw>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DuPont Analysis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'[Ratio Analysis.xlsx]Du Pont Analysis'!$B$11</c:f>
              <c:strCache>
                <c:ptCount val="1"/>
                <c:pt idx="0">
                  <c:v>Decomposition of ROE (3 step)</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'[Ratio Analysis.xlsx]Du Pont Analysis'!$C$10:$J$10</c:f>
              <c:numCache>
                <c:formatCode>General</c:formatCode>
                <c:ptCount val="8"/>
                <c:pt idx="3">
                  <c:v>2022</c:v>
                </c:pt>
                <c:pt idx="4">
                  <c:v>2021</c:v>
                </c:pt>
                <c:pt idx="5">
                  <c:v>2020</c:v>
                </c:pt>
                <c:pt idx="6">
                  <c:v>2019</c:v>
                </c:pt>
                <c:pt idx="7">
                  <c:v>2018</c:v>
                </c:pt>
              </c:numCache>
            </c:numRef>
          </c:cat>
          <c:val>
            <c:numRef>
              <c:f>'[Ratio Analysis.xlsx]Du Pont Analysis'!$C$11:$J$11</c:f>
              <c:numCache>
                <c:formatCode>General</c:formatCode>
                <c:ptCount val="8"/>
                <c:pt idx="3" formatCode="0%">
                  <c:v>0.08</c:v>
                </c:pt>
                <c:pt idx="4" formatCode="0%">
                  <c:v>0.2</c:v>
                </c:pt>
                <c:pt idx="5" formatCode="0%">
                  <c:v>0.1</c:v>
                </c:pt>
                <c:pt idx="6" formatCode="0%">
                  <c:v>0.18</c:v>
                </c:pt>
                <c:pt idx="7" formatCode="0%">
                  <c:v>0.21</c:v>
                </c:pt>
              </c:numCache>
            </c:numRef>
          </c:val>
          <c:smooth val="0"/>
          <c:extLst>
            <c:ext xmlns:c16="http://schemas.microsoft.com/office/drawing/2014/chart" uri="{C3380CC4-5D6E-409C-BE32-E72D297353CC}">
              <c16:uniqueId val="{00000000-5F9C-467B-A6B0-BFFD81B0FF03}"/>
            </c:ext>
          </c:extLst>
        </c:ser>
        <c:ser>
          <c:idx val="1"/>
          <c:order val="1"/>
          <c:tx>
            <c:strRef>
              <c:f>'[Ratio Analysis.xlsx]Du Pont Analysis'!$B$12</c:f>
              <c:strCache>
                <c:ptCount val="1"/>
                <c:pt idx="0">
                  <c:v>Decomposition of ROE (5 step)</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'[Ratio Analysis.xlsx]Du Pont Analysis'!$C$10:$J$10</c:f>
              <c:numCache>
                <c:formatCode>General</c:formatCode>
                <c:ptCount val="8"/>
                <c:pt idx="3">
                  <c:v>2022</c:v>
                </c:pt>
                <c:pt idx="4">
                  <c:v>2021</c:v>
                </c:pt>
                <c:pt idx="5">
                  <c:v>2020</c:v>
                </c:pt>
                <c:pt idx="6">
                  <c:v>2019</c:v>
                </c:pt>
                <c:pt idx="7">
                  <c:v>2018</c:v>
                </c:pt>
              </c:numCache>
            </c:numRef>
          </c:cat>
          <c:val>
            <c:numRef>
              <c:f>'[Ratio Analysis.xlsx]Du Pont Analysis'!$C$12:$J$12</c:f>
              <c:numCache>
                <c:formatCode>General</c:formatCode>
                <c:ptCount val="8"/>
                <c:pt idx="3" formatCode="0%">
                  <c:v>0.08</c:v>
                </c:pt>
                <c:pt idx="4" formatCode="0%">
                  <c:v>0.2</c:v>
                </c:pt>
                <c:pt idx="5" formatCode="0%">
                  <c:v>0.1</c:v>
                </c:pt>
                <c:pt idx="6" formatCode="0%">
                  <c:v>0.18</c:v>
                </c:pt>
                <c:pt idx="7" formatCode="0%">
                  <c:v>0.21</c:v>
                </c:pt>
              </c:numCache>
            </c:numRef>
          </c:val>
          <c:smooth val="0"/>
          <c:extLst>
            <c:ext xmlns:c16="http://schemas.microsoft.com/office/drawing/2014/chart" uri="{C3380CC4-5D6E-409C-BE32-E72D297353CC}">
              <c16:uniqueId val="{00000001-5F9C-467B-A6B0-BFFD81B0FF03}"/>
            </c:ext>
          </c:extLst>
        </c:ser>
        <c:dLbls>
          <c:dLblPos val="t"/>
          <c:showLegendKey val="0"/>
          <c:showVal val="1"/>
          <c:showCatName val="0"/>
          <c:showSerName val="0"/>
          <c:showPercent val="0"/>
          <c:showBubbleSize val="0"/>
        </c:dLbls>
        <c:smooth val="0"/>
        <c:axId val="1623428047"/>
        <c:axId val="1627970383"/>
      </c:lineChart>
      <c:catAx>
        <c:axId val="1623428047"/>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PEriod</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27970383"/>
        <c:crosses val="autoZero"/>
        <c:auto val="1"/>
        <c:lblAlgn val="ctr"/>
        <c:lblOffset val="100"/>
        <c:noMultiLvlLbl val="0"/>
      </c:catAx>
      <c:valAx>
        <c:axId val="162797038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ROE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23428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9">
  <a:schemeClr val="accent6"/>
</cs:colorStyle>
</file>

<file path=word/charts/colors4.xml><?xml version="1.0" encoding="utf-8"?>
<cs:colorStyle xmlns:cs="http://schemas.microsoft.com/office/drawing/2012/chartStyle" xmlns:a="http://schemas.openxmlformats.org/drawingml/2006/main" meth="withinLinear" id="19">
  <a:schemeClr val="accent6"/>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570EBB-43A9-4C63-9526-FB8CCF6155E0}" type="doc">
      <dgm:prSet loTypeId="urn:microsoft.com/office/officeart/2008/layout/AlternatingHexagons" loCatId="list" qsTypeId="urn:microsoft.com/office/officeart/2005/8/quickstyle/simple1" qsCatId="simple" csTypeId="urn:microsoft.com/office/officeart/2005/8/colors/colorful5" csCatId="colorful" phldr="1"/>
      <dgm:spPr/>
      <dgm:t>
        <a:bodyPr/>
        <a:lstStyle/>
        <a:p>
          <a:endParaRPr lang="en-US"/>
        </a:p>
      </dgm:t>
    </dgm:pt>
    <dgm:pt modelId="{B80474B1-6504-4977-85CA-7F9282A4A545}">
      <dgm:prSet phldrT="[Text]"/>
      <dgm:spPr/>
      <dgm:t>
        <a:bodyPr/>
        <a:lstStyle/>
        <a:p>
          <a:pPr algn="ctr"/>
          <a:r>
            <a:rPr lang="en-US" b="1" i="0"/>
            <a:t>QUALITY</a:t>
          </a:r>
          <a:endParaRPr lang="en-US"/>
        </a:p>
      </dgm:t>
    </dgm:pt>
    <dgm:pt modelId="{EC94A45D-1036-4956-9283-565588A4BA4C}" type="parTrans" cxnId="{593AB0CD-5A8D-42A2-B776-8FFE45288BB8}">
      <dgm:prSet/>
      <dgm:spPr/>
      <dgm:t>
        <a:bodyPr/>
        <a:lstStyle/>
        <a:p>
          <a:pPr algn="ctr"/>
          <a:endParaRPr lang="en-US"/>
        </a:p>
      </dgm:t>
    </dgm:pt>
    <dgm:pt modelId="{ADC410E6-C519-41BC-AC02-9AAE0FB1F6C9}" type="sibTrans" cxnId="{593AB0CD-5A8D-42A2-B776-8FFE45288BB8}">
      <dgm:prSet/>
      <dgm:spPr/>
      <dgm:t>
        <a:bodyPr/>
        <a:lstStyle/>
        <a:p>
          <a:pPr algn="ctr"/>
          <a:endParaRPr lang="en-US"/>
        </a:p>
      </dgm:t>
    </dgm:pt>
    <dgm:pt modelId="{752F0B27-6BAD-4A8B-B316-A1BEE9BE7708}">
      <dgm:prSet phldrT="[Text]"/>
      <dgm:spPr/>
      <dgm:t>
        <a:bodyPr/>
        <a:lstStyle/>
        <a:p>
          <a:pPr algn="ctr"/>
          <a:endParaRPr lang="en-US"/>
        </a:p>
      </dgm:t>
    </dgm:pt>
    <dgm:pt modelId="{44C62679-062E-4F31-ADC6-81F1E44FF1FF}" type="parTrans" cxnId="{E254AFCD-E30A-4520-9655-DCD5FE337582}">
      <dgm:prSet/>
      <dgm:spPr/>
      <dgm:t>
        <a:bodyPr/>
        <a:lstStyle/>
        <a:p>
          <a:pPr algn="ctr"/>
          <a:endParaRPr lang="en-US"/>
        </a:p>
      </dgm:t>
    </dgm:pt>
    <dgm:pt modelId="{3694F5B0-7C17-42F7-9E18-6DC5B9D4496B}" type="sibTrans" cxnId="{E254AFCD-E30A-4520-9655-DCD5FE337582}">
      <dgm:prSet/>
      <dgm:spPr/>
      <dgm:t>
        <a:bodyPr/>
        <a:lstStyle/>
        <a:p>
          <a:pPr algn="ctr"/>
          <a:endParaRPr lang="en-US"/>
        </a:p>
      </dgm:t>
    </dgm:pt>
    <dgm:pt modelId="{523260C0-115E-41A9-88A2-42CB8FD81FF0}">
      <dgm:prSet phldrT="[Text]"/>
      <dgm:spPr/>
      <dgm:t>
        <a:bodyPr/>
        <a:lstStyle/>
        <a:p>
          <a:pPr algn="ctr"/>
          <a:r>
            <a:rPr lang="en-US" b="1" i="0"/>
            <a:t>CREATE VALUE FOR THE SOCIETY</a:t>
          </a:r>
          <a:endParaRPr lang="en-US"/>
        </a:p>
      </dgm:t>
    </dgm:pt>
    <dgm:pt modelId="{67856594-CD80-488F-A5E0-85E962D38B99}" type="parTrans" cxnId="{F658D07C-6658-443B-AFCC-AB28EA30715B}">
      <dgm:prSet/>
      <dgm:spPr/>
      <dgm:t>
        <a:bodyPr/>
        <a:lstStyle/>
        <a:p>
          <a:pPr algn="ctr"/>
          <a:endParaRPr lang="en-US"/>
        </a:p>
      </dgm:t>
    </dgm:pt>
    <dgm:pt modelId="{6DBEF1DD-5B68-462D-B2A1-37A6E46DB71C}" type="sibTrans" cxnId="{F658D07C-6658-443B-AFCC-AB28EA30715B}">
      <dgm:prSet/>
      <dgm:spPr/>
      <dgm:t>
        <a:bodyPr/>
        <a:lstStyle/>
        <a:p>
          <a:pPr algn="ctr"/>
          <a:endParaRPr lang="en-US"/>
        </a:p>
      </dgm:t>
    </dgm:pt>
    <dgm:pt modelId="{5EBE5986-C922-449C-B34B-0BD2DB31E85F}">
      <dgm:prSet phldrT="[Text]"/>
      <dgm:spPr/>
      <dgm:t>
        <a:bodyPr/>
        <a:lstStyle/>
        <a:p>
          <a:pPr algn="ctr"/>
          <a:endParaRPr lang="en-US"/>
        </a:p>
      </dgm:t>
    </dgm:pt>
    <dgm:pt modelId="{6DBBDFCF-AFE2-4B81-BE15-0C0B8866580A}" type="parTrans" cxnId="{8ECAF7F1-F12A-4C13-9A82-8083BBBF7C73}">
      <dgm:prSet/>
      <dgm:spPr/>
      <dgm:t>
        <a:bodyPr/>
        <a:lstStyle/>
        <a:p>
          <a:pPr algn="ctr"/>
          <a:endParaRPr lang="en-US"/>
        </a:p>
      </dgm:t>
    </dgm:pt>
    <dgm:pt modelId="{7A30FCE2-330E-4697-8A6A-BA993CD18A6A}" type="sibTrans" cxnId="{8ECAF7F1-F12A-4C13-9A82-8083BBBF7C73}">
      <dgm:prSet/>
      <dgm:spPr/>
      <dgm:t>
        <a:bodyPr/>
        <a:lstStyle/>
        <a:p>
          <a:pPr algn="ctr"/>
          <a:endParaRPr lang="en-US"/>
        </a:p>
      </dgm:t>
    </dgm:pt>
    <dgm:pt modelId="{F42D820B-C0E9-4F92-8E20-54E01FC98D6B}">
      <dgm:prSet phldrT="[Text]"/>
      <dgm:spPr/>
      <dgm:t>
        <a:bodyPr/>
        <a:lstStyle/>
        <a:p>
          <a:pPr algn="ctr"/>
          <a:r>
            <a:rPr lang="en-US" b="1" i="0"/>
            <a:t>INDUSTRIAL DEVELOPMENT</a:t>
          </a:r>
          <a:endParaRPr lang="en-US"/>
        </a:p>
      </dgm:t>
    </dgm:pt>
    <dgm:pt modelId="{D2343943-B4B7-4315-B9FD-F2832D4FC511}" type="parTrans" cxnId="{2CDEAD5B-DB78-4A26-A72F-B44F0531FA59}">
      <dgm:prSet/>
      <dgm:spPr/>
      <dgm:t>
        <a:bodyPr/>
        <a:lstStyle/>
        <a:p>
          <a:pPr algn="ctr"/>
          <a:endParaRPr lang="en-US"/>
        </a:p>
      </dgm:t>
    </dgm:pt>
    <dgm:pt modelId="{A4B66F02-98A4-4076-8CD6-267375139821}" type="sibTrans" cxnId="{2CDEAD5B-DB78-4A26-A72F-B44F0531FA59}">
      <dgm:prSet/>
      <dgm:spPr/>
      <dgm:t>
        <a:bodyPr/>
        <a:lstStyle/>
        <a:p>
          <a:pPr algn="ctr"/>
          <a:endParaRPr lang="en-US"/>
        </a:p>
      </dgm:t>
    </dgm:pt>
    <dgm:pt modelId="{50DF4BB4-94AE-4023-A767-6E9CBA92F46A}">
      <dgm:prSet/>
      <dgm:spPr/>
      <dgm:t>
        <a:bodyPr/>
        <a:lstStyle/>
        <a:p>
          <a:pPr algn="ctr"/>
          <a:r>
            <a:rPr lang="en-US" b="1" i="0"/>
            <a:t>FOREIGN CURRENCY SAVINGS</a:t>
          </a:r>
          <a:endParaRPr lang="en-US"/>
        </a:p>
      </dgm:t>
    </dgm:pt>
    <dgm:pt modelId="{D4BE6E2C-202F-4ECD-8195-83F31A3AD63A}" type="parTrans" cxnId="{56A91D35-F857-4B12-8063-869B8616C943}">
      <dgm:prSet/>
      <dgm:spPr/>
      <dgm:t>
        <a:bodyPr/>
        <a:lstStyle/>
        <a:p>
          <a:pPr algn="ctr"/>
          <a:endParaRPr lang="en-US"/>
        </a:p>
      </dgm:t>
    </dgm:pt>
    <dgm:pt modelId="{C6814E1C-1B3A-4E14-8E29-1069ACC14C71}" type="sibTrans" cxnId="{56A91D35-F857-4B12-8063-869B8616C943}">
      <dgm:prSet/>
      <dgm:spPr/>
      <dgm:t>
        <a:bodyPr/>
        <a:lstStyle/>
        <a:p>
          <a:pPr algn="ctr"/>
          <a:endParaRPr lang="en-US"/>
        </a:p>
      </dgm:t>
    </dgm:pt>
    <dgm:pt modelId="{72AA8B26-B0FF-4930-9473-319D42459F72}">
      <dgm:prSet/>
      <dgm:spPr/>
      <dgm:t>
        <a:bodyPr/>
        <a:lstStyle/>
        <a:p>
          <a:pPr algn="ctr"/>
          <a:r>
            <a:rPr lang="en-US" b="1" i="0"/>
            <a:t>FOCUS ON CUSTOMER</a:t>
          </a:r>
          <a:endParaRPr lang="en-US"/>
        </a:p>
      </dgm:t>
    </dgm:pt>
    <dgm:pt modelId="{37B00A45-EA62-4D31-AE01-E85A633DCE7F}" type="parTrans" cxnId="{5E0C9FF2-B74F-444C-86F6-CE1BA541C8A4}">
      <dgm:prSet/>
      <dgm:spPr/>
      <dgm:t>
        <a:bodyPr/>
        <a:lstStyle/>
        <a:p>
          <a:pPr algn="ctr"/>
          <a:endParaRPr lang="en-US"/>
        </a:p>
      </dgm:t>
    </dgm:pt>
    <dgm:pt modelId="{3F628F95-6AC8-416C-8191-B90B0BD30045}" type="sibTrans" cxnId="{5E0C9FF2-B74F-444C-86F6-CE1BA541C8A4}">
      <dgm:prSet/>
      <dgm:spPr/>
      <dgm:t>
        <a:bodyPr/>
        <a:lstStyle/>
        <a:p>
          <a:pPr algn="ctr"/>
          <a:endParaRPr lang="en-US"/>
        </a:p>
      </dgm:t>
    </dgm:pt>
    <dgm:pt modelId="{C964DED8-5C64-46D9-A0A0-5A8F761CD97E}">
      <dgm:prSet/>
      <dgm:spPr/>
      <dgm:t>
        <a:bodyPr/>
        <a:lstStyle/>
        <a:p>
          <a:pPr algn="ctr"/>
          <a:r>
            <a:rPr lang="en-US" b="1" i="0"/>
            <a:t>VALUE TO THE EMPLOYEES</a:t>
          </a:r>
          <a:endParaRPr lang="en-US"/>
        </a:p>
      </dgm:t>
    </dgm:pt>
    <dgm:pt modelId="{13775F90-11E3-49FB-8986-40637270B25C}" type="parTrans" cxnId="{326F7AA5-8241-4AC9-9979-D7C2629527CF}">
      <dgm:prSet/>
      <dgm:spPr/>
      <dgm:t>
        <a:bodyPr/>
        <a:lstStyle/>
        <a:p>
          <a:pPr algn="ctr"/>
          <a:endParaRPr lang="en-US"/>
        </a:p>
      </dgm:t>
    </dgm:pt>
    <dgm:pt modelId="{73789927-4E49-4153-B375-BBA44EF9CCD5}" type="sibTrans" cxnId="{326F7AA5-8241-4AC9-9979-D7C2629527CF}">
      <dgm:prSet/>
      <dgm:spPr/>
      <dgm:t>
        <a:bodyPr/>
        <a:lstStyle/>
        <a:p>
          <a:pPr algn="r"/>
          <a:endParaRPr lang="en-US"/>
        </a:p>
      </dgm:t>
    </dgm:pt>
    <dgm:pt modelId="{80157046-6480-40C2-B360-1816335DBB28}">
      <dgm:prSet/>
      <dgm:spPr/>
      <dgm:t>
        <a:bodyPr/>
        <a:lstStyle/>
        <a:p>
          <a:pPr algn="ctr"/>
          <a:r>
            <a:rPr lang="en-US" b="1" i="0"/>
            <a:t>INNOVATIVE</a:t>
          </a:r>
          <a:endParaRPr lang="en-US"/>
        </a:p>
      </dgm:t>
    </dgm:pt>
    <dgm:pt modelId="{25F312E4-9A5E-40A6-A835-222D6EA4DA41}" type="parTrans" cxnId="{EDD5901E-81CC-4C62-AB48-8C5BACD6F3A2}">
      <dgm:prSet/>
      <dgm:spPr/>
      <dgm:t>
        <a:bodyPr/>
        <a:lstStyle/>
        <a:p>
          <a:pPr algn="ctr"/>
          <a:endParaRPr lang="en-US"/>
        </a:p>
      </dgm:t>
    </dgm:pt>
    <dgm:pt modelId="{E4B19700-4CF0-410E-B92A-27F91FCA2A3E}" type="sibTrans" cxnId="{EDD5901E-81CC-4C62-AB48-8C5BACD6F3A2}">
      <dgm:prSet/>
      <dgm:spPr/>
      <dgm:t>
        <a:bodyPr/>
        <a:lstStyle/>
        <a:p>
          <a:pPr algn="ctr"/>
          <a:endParaRPr lang="en-US"/>
        </a:p>
      </dgm:t>
    </dgm:pt>
    <dgm:pt modelId="{C6F0DC81-B11B-4FA9-92B0-B6B5E23DA12C}" type="pres">
      <dgm:prSet presAssocID="{55570EBB-43A9-4C63-9526-FB8CCF6155E0}" presName="Name0" presStyleCnt="0">
        <dgm:presLayoutVars>
          <dgm:chMax/>
          <dgm:chPref/>
          <dgm:dir/>
          <dgm:animLvl val="lvl"/>
        </dgm:presLayoutVars>
      </dgm:prSet>
      <dgm:spPr/>
    </dgm:pt>
    <dgm:pt modelId="{6E1E8BD3-690D-43A5-A928-11AD0594038E}" type="pres">
      <dgm:prSet presAssocID="{B80474B1-6504-4977-85CA-7F9282A4A545}" presName="composite" presStyleCnt="0"/>
      <dgm:spPr/>
    </dgm:pt>
    <dgm:pt modelId="{E5A62D3E-408D-4FF4-9BC5-8A79108E9D50}" type="pres">
      <dgm:prSet presAssocID="{B80474B1-6504-4977-85CA-7F9282A4A545}" presName="Parent1" presStyleLbl="node1" presStyleIdx="0" presStyleCnt="14">
        <dgm:presLayoutVars>
          <dgm:chMax val="1"/>
          <dgm:chPref val="1"/>
          <dgm:bulletEnabled val="1"/>
        </dgm:presLayoutVars>
      </dgm:prSet>
      <dgm:spPr/>
    </dgm:pt>
    <dgm:pt modelId="{53C2715F-32FD-480A-941B-13DFCC6B37C2}" type="pres">
      <dgm:prSet presAssocID="{B80474B1-6504-4977-85CA-7F9282A4A545}" presName="Childtext1" presStyleLbl="revTx" presStyleIdx="0" presStyleCnt="7">
        <dgm:presLayoutVars>
          <dgm:chMax val="0"/>
          <dgm:chPref val="0"/>
          <dgm:bulletEnabled val="1"/>
        </dgm:presLayoutVars>
      </dgm:prSet>
      <dgm:spPr/>
    </dgm:pt>
    <dgm:pt modelId="{AF0D44E1-D53F-41A0-89DF-C27D1387E313}" type="pres">
      <dgm:prSet presAssocID="{B80474B1-6504-4977-85CA-7F9282A4A545}" presName="BalanceSpacing" presStyleCnt="0"/>
      <dgm:spPr/>
    </dgm:pt>
    <dgm:pt modelId="{0E79C3A2-15C0-4B6E-BD10-C534F0D06736}" type="pres">
      <dgm:prSet presAssocID="{B80474B1-6504-4977-85CA-7F9282A4A545}" presName="BalanceSpacing1" presStyleCnt="0"/>
      <dgm:spPr/>
    </dgm:pt>
    <dgm:pt modelId="{4B1DFDB3-CB51-4EAC-A08C-4C4B426A2411}" type="pres">
      <dgm:prSet presAssocID="{ADC410E6-C519-41BC-AC02-9AAE0FB1F6C9}" presName="Accent1Text" presStyleLbl="node1" presStyleIdx="1" presStyleCnt="14" custLinFactNeighborX="2743" custLinFactNeighborY="9855"/>
      <dgm:spPr/>
    </dgm:pt>
    <dgm:pt modelId="{368055B5-B17B-4D9A-8BF6-F32B7EAAB862}" type="pres">
      <dgm:prSet presAssocID="{ADC410E6-C519-41BC-AC02-9AAE0FB1F6C9}" presName="spaceBetweenRectangles" presStyleCnt="0"/>
      <dgm:spPr/>
    </dgm:pt>
    <dgm:pt modelId="{DE9C824D-9398-4BFB-B2FA-D0CEFDB0B751}" type="pres">
      <dgm:prSet presAssocID="{80157046-6480-40C2-B360-1816335DBB28}" presName="composite" presStyleCnt="0"/>
      <dgm:spPr/>
    </dgm:pt>
    <dgm:pt modelId="{41A2401E-4A33-4E6F-8FD5-530387F3E410}" type="pres">
      <dgm:prSet presAssocID="{80157046-6480-40C2-B360-1816335DBB28}" presName="Parent1" presStyleLbl="node1" presStyleIdx="2" presStyleCnt="14" custLinFactNeighborX="-1893" custLinFactNeighborY="6587">
        <dgm:presLayoutVars>
          <dgm:chMax val="1"/>
          <dgm:chPref val="1"/>
          <dgm:bulletEnabled val="1"/>
        </dgm:presLayoutVars>
      </dgm:prSet>
      <dgm:spPr/>
    </dgm:pt>
    <dgm:pt modelId="{815EB1E7-BBE5-487A-BFED-3A3DDE4916F6}" type="pres">
      <dgm:prSet presAssocID="{80157046-6480-40C2-B360-1816335DBB28}" presName="Childtext1" presStyleLbl="revTx" presStyleIdx="1" presStyleCnt="7">
        <dgm:presLayoutVars>
          <dgm:chMax val="0"/>
          <dgm:chPref val="0"/>
          <dgm:bulletEnabled val="1"/>
        </dgm:presLayoutVars>
      </dgm:prSet>
      <dgm:spPr/>
    </dgm:pt>
    <dgm:pt modelId="{238E1098-CA78-422C-B854-971FF732388C}" type="pres">
      <dgm:prSet presAssocID="{80157046-6480-40C2-B360-1816335DBB28}" presName="BalanceSpacing" presStyleCnt="0"/>
      <dgm:spPr/>
    </dgm:pt>
    <dgm:pt modelId="{8C0BA703-0807-4340-8ABE-A7A329132B8D}" type="pres">
      <dgm:prSet presAssocID="{80157046-6480-40C2-B360-1816335DBB28}" presName="BalanceSpacing1" presStyleCnt="0"/>
      <dgm:spPr/>
    </dgm:pt>
    <dgm:pt modelId="{6C6FD164-77B8-4DD6-8CD9-1CC7816FF75F}" type="pres">
      <dgm:prSet presAssocID="{E4B19700-4CF0-410E-B92A-27F91FCA2A3E}" presName="Accent1Text" presStyleLbl="node1" presStyleIdx="3" presStyleCnt="14" custLinFactNeighborX="-5131" custLinFactNeighborY="4464"/>
      <dgm:spPr/>
    </dgm:pt>
    <dgm:pt modelId="{E702F820-2F5A-46D0-9884-08FA9B34ABE5}" type="pres">
      <dgm:prSet presAssocID="{E4B19700-4CF0-410E-B92A-27F91FCA2A3E}" presName="spaceBetweenRectangles" presStyleCnt="0"/>
      <dgm:spPr/>
    </dgm:pt>
    <dgm:pt modelId="{30A46D9C-E8F0-47F1-92B0-CAEDA294605E}" type="pres">
      <dgm:prSet presAssocID="{C964DED8-5C64-46D9-A0A0-5A8F761CD97E}" presName="composite" presStyleCnt="0"/>
      <dgm:spPr/>
    </dgm:pt>
    <dgm:pt modelId="{5907665B-95F3-4AE1-BCF1-EA168BCF348B}" type="pres">
      <dgm:prSet presAssocID="{C964DED8-5C64-46D9-A0A0-5A8F761CD97E}" presName="Parent1" presStyleLbl="node1" presStyleIdx="4" presStyleCnt="14">
        <dgm:presLayoutVars>
          <dgm:chMax val="1"/>
          <dgm:chPref val="1"/>
          <dgm:bulletEnabled val="1"/>
        </dgm:presLayoutVars>
      </dgm:prSet>
      <dgm:spPr/>
    </dgm:pt>
    <dgm:pt modelId="{C15B11D5-F7A7-4744-908A-EF66D59769DF}" type="pres">
      <dgm:prSet presAssocID="{C964DED8-5C64-46D9-A0A0-5A8F761CD97E}" presName="Childtext1" presStyleLbl="revTx" presStyleIdx="2" presStyleCnt="7">
        <dgm:presLayoutVars>
          <dgm:chMax val="0"/>
          <dgm:chPref val="0"/>
          <dgm:bulletEnabled val="1"/>
        </dgm:presLayoutVars>
      </dgm:prSet>
      <dgm:spPr/>
    </dgm:pt>
    <dgm:pt modelId="{2CDC68A8-8DC7-4AE6-9450-AAD07006B812}" type="pres">
      <dgm:prSet presAssocID="{C964DED8-5C64-46D9-A0A0-5A8F761CD97E}" presName="BalanceSpacing" presStyleCnt="0"/>
      <dgm:spPr/>
    </dgm:pt>
    <dgm:pt modelId="{B3126698-34E2-4CE3-A7C3-8B2BCE8FF280}" type="pres">
      <dgm:prSet presAssocID="{C964DED8-5C64-46D9-A0A0-5A8F761CD97E}" presName="BalanceSpacing1" presStyleCnt="0"/>
      <dgm:spPr/>
    </dgm:pt>
    <dgm:pt modelId="{98C859F2-3096-45A8-987F-4DAB1A90C142}" type="pres">
      <dgm:prSet presAssocID="{73789927-4E49-4153-B375-BBA44EF9CCD5}" presName="Accent1Text" presStyleLbl="node1" presStyleIdx="5" presStyleCnt="14"/>
      <dgm:spPr/>
    </dgm:pt>
    <dgm:pt modelId="{08705954-7075-44D2-B069-C5797856C518}" type="pres">
      <dgm:prSet presAssocID="{73789927-4E49-4153-B375-BBA44EF9CCD5}" presName="spaceBetweenRectangles" presStyleCnt="0"/>
      <dgm:spPr/>
    </dgm:pt>
    <dgm:pt modelId="{C9EDFFF5-9C91-4614-91C9-D7BCD6E3E60B}" type="pres">
      <dgm:prSet presAssocID="{50DF4BB4-94AE-4023-A767-6E9CBA92F46A}" presName="composite" presStyleCnt="0"/>
      <dgm:spPr/>
    </dgm:pt>
    <dgm:pt modelId="{3B46B963-A251-4117-8D21-E552999E753A}" type="pres">
      <dgm:prSet presAssocID="{50DF4BB4-94AE-4023-A767-6E9CBA92F46A}" presName="Parent1" presStyleLbl="node1" presStyleIdx="6" presStyleCnt="14" custLinFactNeighborX="5023" custLinFactNeighborY="2185">
        <dgm:presLayoutVars>
          <dgm:chMax val="1"/>
          <dgm:chPref val="1"/>
          <dgm:bulletEnabled val="1"/>
        </dgm:presLayoutVars>
      </dgm:prSet>
      <dgm:spPr/>
    </dgm:pt>
    <dgm:pt modelId="{C7C51B5F-BC60-4036-802C-81796A6BCFF6}" type="pres">
      <dgm:prSet presAssocID="{50DF4BB4-94AE-4023-A767-6E9CBA92F46A}" presName="Childtext1" presStyleLbl="revTx" presStyleIdx="3" presStyleCnt="7">
        <dgm:presLayoutVars>
          <dgm:chMax val="0"/>
          <dgm:chPref val="0"/>
          <dgm:bulletEnabled val="1"/>
        </dgm:presLayoutVars>
      </dgm:prSet>
      <dgm:spPr/>
    </dgm:pt>
    <dgm:pt modelId="{A5568A38-097E-49AD-B1A4-597E6E5E2FEE}" type="pres">
      <dgm:prSet presAssocID="{50DF4BB4-94AE-4023-A767-6E9CBA92F46A}" presName="BalanceSpacing" presStyleCnt="0"/>
      <dgm:spPr/>
    </dgm:pt>
    <dgm:pt modelId="{E82F04DE-FECC-47BF-82C3-FDC39D536986}" type="pres">
      <dgm:prSet presAssocID="{50DF4BB4-94AE-4023-A767-6E9CBA92F46A}" presName="BalanceSpacing1" presStyleCnt="0"/>
      <dgm:spPr/>
    </dgm:pt>
    <dgm:pt modelId="{4359C866-AB4D-4515-BBDE-FBA36A4E7EC1}" type="pres">
      <dgm:prSet presAssocID="{C6814E1C-1B3A-4E14-8E29-1069ACC14C71}" presName="Accent1Text" presStyleLbl="node1" presStyleIdx="7" presStyleCnt="14"/>
      <dgm:spPr/>
    </dgm:pt>
    <dgm:pt modelId="{E02F2AB4-FF68-49AD-8DA9-6E3CA9873395}" type="pres">
      <dgm:prSet presAssocID="{C6814E1C-1B3A-4E14-8E29-1069ACC14C71}" presName="spaceBetweenRectangles" presStyleCnt="0"/>
      <dgm:spPr/>
    </dgm:pt>
    <dgm:pt modelId="{6FE4E553-056A-48B3-B18C-62CB849D2B27}" type="pres">
      <dgm:prSet presAssocID="{72AA8B26-B0FF-4930-9473-319D42459F72}" presName="composite" presStyleCnt="0"/>
      <dgm:spPr/>
    </dgm:pt>
    <dgm:pt modelId="{EA3812BB-1ABE-446D-B9DF-B24CF89A45A9}" type="pres">
      <dgm:prSet presAssocID="{72AA8B26-B0FF-4930-9473-319D42459F72}" presName="Parent1" presStyleLbl="node1" presStyleIdx="8" presStyleCnt="14">
        <dgm:presLayoutVars>
          <dgm:chMax val="1"/>
          <dgm:chPref val="1"/>
          <dgm:bulletEnabled val="1"/>
        </dgm:presLayoutVars>
      </dgm:prSet>
      <dgm:spPr/>
    </dgm:pt>
    <dgm:pt modelId="{9F82B8B9-5B65-4822-A3BD-4AFE4F8E71A9}" type="pres">
      <dgm:prSet presAssocID="{72AA8B26-B0FF-4930-9473-319D42459F72}" presName="Childtext1" presStyleLbl="revTx" presStyleIdx="4" presStyleCnt="7">
        <dgm:presLayoutVars>
          <dgm:chMax val="0"/>
          <dgm:chPref val="0"/>
          <dgm:bulletEnabled val="1"/>
        </dgm:presLayoutVars>
      </dgm:prSet>
      <dgm:spPr/>
    </dgm:pt>
    <dgm:pt modelId="{B66543E3-AE41-4DDD-94F1-9343444C1AAA}" type="pres">
      <dgm:prSet presAssocID="{72AA8B26-B0FF-4930-9473-319D42459F72}" presName="BalanceSpacing" presStyleCnt="0"/>
      <dgm:spPr/>
    </dgm:pt>
    <dgm:pt modelId="{36E90D6E-459A-42AF-A535-EA23A94BB990}" type="pres">
      <dgm:prSet presAssocID="{72AA8B26-B0FF-4930-9473-319D42459F72}" presName="BalanceSpacing1" presStyleCnt="0"/>
      <dgm:spPr/>
    </dgm:pt>
    <dgm:pt modelId="{2E568C51-5545-4B51-BDD1-C10EE54668B6}" type="pres">
      <dgm:prSet presAssocID="{3F628F95-6AC8-416C-8191-B90B0BD30045}" presName="Accent1Text" presStyleLbl="node1" presStyleIdx="9" presStyleCnt="14"/>
      <dgm:spPr/>
    </dgm:pt>
    <dgm:pt modelId="{4C1E7C3E-5DBC-4CBE-9BA5-7BB2D0DCF59B}" type="pres">
      <dgm:prSet presAssocID="{3F628F95-6AC8-416C-8191-B90B0BD30045}" presName="spaceBetweenRectangles" presStyleCnt="0"/>
      <dgm:spPr/>
    </dgm:pt>
    <dgm:pt modelId="{B446907B-E7AF-4835-9593-3F139749A8BC}" type="pres">
      <dgm:prSet presAssocID="{523260C0-115E-41A9-88A2-42CB8FD81FF0}" presName="composite" presStyleCnt="0"/>
      <dgm:spPr/>
    </dgm:pt>
    <dgm:pt modelId="{47B4A35D-A956-4ABF-93C1-38FED734991B}" type="pres">
      <dgm:prSet presAssocID="{523260C0-115E-41A9-88A2-42CB8FD81FF0}" presName="Parent1" presStyleLbl="node1" presStyleIdx="10" presStyleCnt="14">
        <dgm:presLayoutVars>
          <dgm:chMax val="1"/>
          <dgm:chPref val="1"/>
          <dgm:bulletEnabled val="1"/>
        </dgm:presLayoutVars>
      </dgm:prSet>
      <dgm:spPr/>
    </dgm:pt>
    <dgm:pt modelId="{7C412998-5B22-41ED-A5D4-412B257B8578}" type="pres">
      <dgm:prSet presAssocID="{523260C0-115E-41A9-88A2-42CB8FD81FF0}" presName="Childtext1" presStyleLbl="revTx" presStyleIdx="5" presStyleCnt="7">
        <dgm:presLayoutVars>
          <dgm:chMax val="0"/>
          <dgm:chPref val="0"/>
          <dgm:bulletEnabled val="1"/>
        </dgm:presLayoutVars>
      </dgm:prSet>
      <dgm:spPr/>
    </dgm:pt>
    <dgm:pt modelId="{6E6A4B8C-ACB5-4DF1-A21C-9B9D3A98E59A}" type="pres">
      <dgm:prSet presAssocID="{523260C0-115E-41A9-88A2-42CB8FD81FF0}" presName="BalanceSpacing" presStyleCnt="0"/>
      <dgm:spPr/>
    </dgm:pt>
    <dgm:pt modelId="{0CB858AC-23BD-4F0D-B066-6B6AE2866BEC}" type="pres">
      <dgm:prSet presAssocID="{523260C0-115E-41A9-88A2-42CB8FD81FF0}" presName="BalanceSpacing1" presStyleCnt="0"/>
      <dgm:spPr/>
    </dgm:pt>
    <dgm:pt modelId="{7A12F0A3-4BD9-49EB-ABAF-E5C412DC2411}" type="pres">
      <dgm:prSet presAssocID="{6DBEF1DD-5B68-462D-B2A1-37A6E46DB71C}" presName="Accent1Text" presStyleLbl="node1" presStyleIdx="11" presStyleCnt="14"/>
      <dgm:spPr/>
    </dgm:pt>
    <dgm:pt modelId="{72981A22-6F68-441F-A673-2DD64BAE4DD1}" type="pres">
      <dgm:prSet presAssocID="{6DBEF1DD-5B68-462D-B2A1-37A6E46DB71C}" presName="spaceBetweenRectangles" presStyleCnt="0"/>
      <dgm:spPr/>
    </dgm:pt>
    <dgm:pt modelId="{62AA7FBD-C190-4919-BB0B-4A91340BFF27}" type="pres">
      <dgm:prSet presAssocID="{F42D820B-C0E9-4F92-8E20-54E01FC98D6B}" presName="composite" presStyleCnt="0"/>
      <dgm:spPr/>
    </dgm:pt>
    <dgm:pt modelId="{C111A9C7-5764-4A08-A14C-79A9A468DE47}" type="pres">
      <dgm:prSet presAssocID="{F42D820B-C0E9-4F92-8E20-54E01FC98D6B}" presName="Parent1" presStyleLbl="node1" presStyleIdx="12" presStyleCnt="14">
        <dgm:presLayoutVars>
          <dgm:chMax val="1"/>
          <dgm:chPref val="1"/>
          <dgm:bulletEnabled val="1"/>
        </dgm:presLayoutVars>
      </dgm:prSet>
      <dgm:spPr/>
    </dgm:pt>
    <dgm:pt modelId="{0590C788-DF44-4D6B-A902-55408D69A6CB}" type="pres">
      <dgm:prSet presAssocID="{F42D820B-C0E9-4F92-8E20-54E01FC98D6B}" presName="Childtext1" presStyleLbl="revTx" presStyleIdx="6" presStyleCnt="7">
        <dgm:presLayoutVars>
          <dgm:chMax val="0"/>
          <dgm:chPref val="0"/>
          <dgm:bulletEnabled val="1"/>
        </dgm:presLayoutVars>
      </dgm:prSet>
      <dgm:spPr/>
    </dgm:pt>
    <dgm:pt modelId="{2E559859-A51A-4FDB-957D-13BAC3FAB6A9}" type="pres">
      <dgm:prSet presAssocID="{F42D820B-C0E9-4F92-8E20-54E01FC98D6B}" presName="BalanceSpacing" presStyleCnt="0"/>
      <dgm:spPr/>
    </dgm:pt>
    <dgm:pt modelId="{9564D17C-4E51-4090-9A89-B19A543764D6}" type="pres">
      <dgm:prSet presAssocID="{F42D820B-C0E9-4F92-8E20-54E01FC98D6B}" presName="BalanceSpacing1" presStyleCnt="0"/>
      <dgm:spPr/>
    </dgm:pt>
    <dgm:pt modelId="{F559145E-DF5E-4098-8F5D-261849D9BAE1}" type="pres">
      <dgm:prSet presAssocID="{A4B66F02-98A4-4076-8CD6-267375139821}" presName="Accent1Text" presStyleLbl="node1" presStyleIdx="13" presStyleCnt="14"/>
      <dgm:spPr/>
    </dgm:pt>
  </dgm:ptLst>
  <dgm:cxnLst>
    <dgm:cxn modelId="{3C470A04-4939-4A49-9CD0-91FDF7A1E24F}" type="presOf" srcId="{73789927-4E49-4153-B375-BBA44EF9CCD5}" destId="{98C859F2-3096-45A8-987F-4DAB1A90C142}" srcOrd="0" destOrd="0" presId="urn:microsoft.com/office/officeart/2008/layout/AlternatingHexagons"/>
    <dgm:cxn modelId="{EDD5901E-81CC-4C62-AB48-8C5BACD6F3A2}" srcId="{55570EBB-43A9-4C63-9526-FB8CCF6155E0}" destId="{80157046-6480-40C2-B360-1816335DBB28}" srcOrd="1" destOrd="0" parTransId="{25F312E4-9A5E-40A6-A835-222D6EA4DA41}" sibTransId="{E4B19700-4CF0-410E-B92A-27F91FCA2A3E}"/>
    <dgm:cxn modelId="{6660F324-1CC8-4A67-8646-F6B1DC4E9270}" type="presOf" srcId="{F42D820B-C0E9-4F92-8E20-54E01FC98D6B}" destId="{C111A9C7-5764-4A08-A14C-79A9A468DE47}" srcOrd="0" destOrd="0" presId="urn:microsoft.com/office/officeart/2008/layout/AlternatingHexagons"/>
    <dgm:cxn modelId="{0742E72B-9E4E-4FB9-9874-94075C9F28AB}" type="presOf" srcId="{A4B66F02-98A4-4076-8CD6-267375139821}" destId="{F559145E-DF5E-4098-8F5D-261849D9BAE1}" srcOrd="0" destOrd="0" presId="urn:microsoft.com/office/officeart/2008/layout/AlternatingHexagons"/>
    <dgm:cxn modelId="{56A91D35-F857-4B12-8063-869B8616C943}" srcId="{55570EBB-43A9-4C63-9526-FB8CCF6155E0}" destId="{50DF4BB4-94AE-4023-A767-6E9CBA92F46A}" srcOrd="3" destOrd="0" parTransId="{D4BE6E2C-202F-4ECD-8195-83F31A3AD63A}" sibTransId="{C6814E1C-1B3A-4E14-8E29-1069ACC14C71}"/>
    <dgm:cxn modelId="{ECEC2A35-ADBE-4D38-9008-6010AADAE79E}" type="presOf" srcId="{5EBE5986-C922-449C-B34B-0BD2DB31E85F}" destId="{7C412998-5B22-41ED-A5D4-412B257B8578}" srcOrd="0" destOrd="0" presId="urn:microsoft.com/office/officeart/2008/layout/AlternatingHexagons"/>
    <dgm:cxn modelId="{A541663F-F58D-4AEF-B34F-A7C2957B6BCB}" type="presOf" srcId="{50DF4BB4-94AE-4023-A767-6E9CBA92F46A}" destId="{3B46B963-A251-4117-8D21-E552999E753A}" srcOrd="0" destOrd="0" presId="urn:microsoft.com/office/officeart/2008/layout/AlternatingHexagons"/>
    <dgm:cxn modelId="{2CDEAD5B-DB78-4A26-A72F-B44F0531FA59}" srcId="{55570EBB-43A9-4C63-9526-FB8CCF6155E0}" destId="{F42D820B-C0E9-4F92-8E20-54E01FC98D6B}" srcOrd="6" destOrd="0" parTransId="{D2343943-B4B7-4315-B9FD-F2832D4FC511}" sibTransId="{A4B66F02-98A4-4076-8CD6-267375139821}"/>
    <dgm:cxn modelId="{7CF6515E-6ED3-41E3-9C92-45331BDA1ECF}" type="presOf" srcId="{72AA8B26-B0FF-4930-9473-319D42459F72}" destId="{EA3812BB-1ABE-446D-B9DF-B24CF89A45A9}" srcOrd="0" destOrd="0" presId="urn:microsoft.com/office/officeart/2008/layout/AlternatingHexagons"/>
    <dgm:cxn modelId="{6D093546-A6F9-4B01-99FB-990D7B583BA2}" type="presOf" srcId="{3F628F95-6AC8-416C-8191-B90B0BD30045}" destId="{2E568C51-5545-4B51-BDD1-C10EE54668B6}" srcOrd="0" destOrd="0" presId="urn:microsoft.com/office/officeart/2008/layout/AlternatingHexagons"/>
    <dgm:cxn modelId="{DBE9CA67-647B-4A7C-B018-13C701ABB313}" type="presOf" srcId="{80157046-6480-40C2-B360-1816335DBB28}" destId="{41A2401E-4A33-4E6F-8FD5-530387F3E410}" srcOrd="0" destOrd="0" presId="urn:microsoft.com/office/officeart/2008/layout/AlternatingHexagons"/>
    <dgm:cxn modelId="{D7CA9678-44F0-426C-912A-C5BFAC44E733}" type="presOf" srcId="{523260C0-115E-41A9-88A2-42CB8FD81FF0}" destId="{47B4A35D-A956-4ABF-93C1-38FED734991B}" srcOrd="0" destOrd="0" presId="urn:microsoft.com/office/officeart/2008/layout/AlternatingHexagons"/>
    <dgm:cxn modelId="{AA3DA259-4BF0-4879-8836-9A953EC58886}" type="presOf" srcId="{752F0B27-6BAD-4A8B-B316-A1BEE9BE7708}" destId="{53C2715F-32FD-480A-941B-13DFCC6B37C2}" srcOrd="0" destOrd="0" presId="urn:microsoft.com/office/officeart/2008/layout/AlternatingHexagons"/>
    <dgm:cxn modelId="{F658D07C-6658-443B-AFCC-AB28EA30715B}" srcId="{55570EBB-43A9-4C63-9526-FB8CCF6155E0}" destId="{523260C0-115E-41A9-88A2-42CB8FD81FF0}" srcOrd="5" destOrd="0" parTransId="{67856594-CD80-488F-A5E0-85E962D38B99}" sibTransId="{6DBEF1DD-5B68-462D-B2A1-37A6E46DB71C}"/>
    <dgm:cxn modelId="{8396BE82-CD11-4D08-A7F6-C5B93A74F1B2}" type="presOf" srcId="{B80474B1-6504-4977-85CA-7F9282A4A545}" destId="{E5A62D3E-408D-4FF4-9BC5-8A79108E9D50}" srcOrd="0" destOrd="0" presId="urn:microsoft.com/office/officeart/2008/layout/AlternatingHexagons"/>
    <dgm:cxn modelId="{08DDF88A-C678-4100-8DD7-D3CCAFD6362F}" type="presOf" srcId="{6DBEF1DD-5B68-462D-B2A1-37A6E46DB71C}" destId="{7A12F0A3-4BD9-49EB-ABAF-E5C412DC2411}" srcOrd="0" destOrd="0" presId="urn:microsoft.com/office/officeart/2008/layout/AlternatingHexagons"/>
    <dgm:cxn modelId="{60ECC38F-6C54-4ED0-989E-510878303AD1}" type="presOf" srcId="{C6814E1C-1B3A-4E14-8E29-1069ACC14C71}" destId="{4359C866-AB4D-4515-BBDE-FBA36A4E7EC1}" srcOrd="0" destOrd="0" presId="urn:microsoft.com/office/officeart/2008/layout/AlternatingHexagons"/>
    <dgm:cxn modelId="{326F7AA5-8241-4AC9-9979-D7C2629527CF}" srcId="{55570EBB-43A9-4C63-9526-FB8CCF6155E0}" destId="{C964DED8-5C64-46D9-A0A0-5A8F761CD97E}" srcOrd="2" destOrd="0" parTransId="{13775F90-11E3-49FB-8986-40637270B25C}" sibTransId="{73789927-4E49-4153-B375-BBA44EF9CCD5}"/>
    <dgm:cxn modelId="{75C271AC-94BE-449C-8E40-115206F1AF2C}" type="presOf" srcId="{C964DED8-5C64-46D9-A0A0-5A8F761CD97E}" destId="{5907665B-95F3-4AE1-BCF1-EA168BCF348B}" srcOrd="0" destOrd="0" presId="urn:microsoft.com/office/officeart/2008/layout/AlternatingHexagons"/>
    <dgm:cxn modelId="{848F85B9-ED77-41B7-9DA6-CABD507CC06A}" type="presOf" srcId="{ADC410E6-C519-41BC-AC02-9AAE0FB1F6C9}" destId="{4B1DFDB3-CB51-4EAC-A08C-4C4B426A2411}" srcOrd="0" destOrd="0" presId="urn:microsoft.com/office/officeart/2008/layout/AlternatingHexagons"/>
    <dgm:cxn modelId="{B9AE11C2-DB4B-4699-9FD4-B432AD6435CE}" type="presOf" srcId="{E4B19700-4CF0-410E-B92A-27F91FCA2A3E}" destId="{6C6FD164-77B8-4DD6-8CD9-1CC7816FF75F}" srcOrd="0" destOrd="0" presId="urn:microsoft.com/office/officeart/2008/layout/AlternatingHexagons"/>
    <dgm:cxn modelId="{E254AFCD-E30A-4520-9655-DCD5FE337582}" srcId="{B80474B1-6504-4977-85CA-7F9282A4A545}" destId="{752F0B27-6BAD-4A8B-B316-A1BEE9BE7708}" srcOrd="0" destOrd="0" parTransId="{44C62679-062E-4F31-ADC6-81F1E44FF1FF}" sibTransId="{3694F5B0-7C17-42F7-9E18-6DC5B9D4496B}"/>
    <dgm:cxn modelId="{593AB0CD-5A8D-42A2-B776-8FFE45288BB8}" srcId="{55570EBB-43A9-4C63-9526-FB8CCF6155E0}" destId="{B80474B1-6504-4977-85CA-7F9282A4A545}" srcOrd="0" destOrd="0" parTransId="{EC94A45D-1036-4956-9283-565588A4BA4C}" sibTransId="{ADC410E6-C519-41BC-AC02-9AAE0FB1F6C9}"/>
    <dgm:cxn modelId="{8ECAF7F1-F12A-4C13-9A82-8083BBBF7C73}" srcId="{523260C0-115E-41A9-88A2-42CB8FD81FF0}" destId="{5EBE5986-C922-449C-B34B-0BD2DB31E85F}" srcOrd="0" destOrd="0" parTransId="{6DBBDFCF-AFE2-4B81-BE15-0C0B8866580A}" sibTransId="{7A30FCE2-330E-4697-8A6A-BA993CD18A6A}"/>
    <dgm:cxn modelId="{5E0C9FF2-B74F-444C-86F6-CE1BA541C8A4}" srcId="{55570EBB-43A9-4C63-9526-FB8CCF6155E0}" destId="{72AA8B26-B0FF-4930-9473-319D42459F72}" srcOrd="4" destOrd="0" parTransId="{37B00A45-EA62-4D31-AE01-E85A633DCE7F}" sibTransId="{3F628F95-6AC8-416C-8191-B90B0BD30045}"/>
    <dgm:cxn modelId="{78A739F6-FF3B-42B0-97BB-5C8A82CA0E1C}" type="presOf" srcId="{55570EBB-43A9-4C63-9526-FB8CCF6155E0}" destId="{C6F0DC81-B11B-4FA9-92B0-B6B5E23DA12C}" srcOrd="0" destOrd="0" presId="urn:microsoft.com/office/officeart/2008/layout/AlternatingHexagons"/>
    <dgm:cxn modelId="{B6250CAC-6060-455C-99B2-481D40A16FB7}" type="presParOf" srcId="{C6F0DC81-B11B-4FA9-92B0-B6B5E23DA12C}" destId="{6E1E8BD3-690D-43A5-A928-11AD0594038E}" srcOrd="0" destOrd="0" presId="urn:microsoft.com/office/officeart/2008/layout/AlternatingHexagons"/>
    <dgm:cxn modelId="{F516763C-13DE-4284-B1AC-AE05D15E4B79}" type="presParOf" srcId="{6E1E8BD3-690D-43A5-A928-11AD0594038E}" destId="{E5A62D3E-408D-4FF4-9BC5-8A79108E9D50}" srcOrd="0" destOrd="0" presId="urn:microsoft.com/office/officeart/2008/layout/AlternatingHexagons"/>
    <dgm:cxn modelId="{F33809C7-6F02-45DB-B5F7-554160CE84BE}" type="presParOf" srcId="{6E1E8BD3-690D-43A5-A928-11AD0594038E}" destId="{53C2715F-32FD-480A-941B-13DFCC6B37C2}" srcOrd="1" destOrd="0" presId="urn:microsoft.com/office/officeart/2008/layout/AlternatingHexagons"/>
    <dgm:cxn modelId="{008AFAFF-A525-4C19-B5A9-53584BEF5018}" type="presParOf" srcId="{6E1E8BD3-690D-43A5-A928-11AD0594038E}" destId="{AF0D44E1-D53F-41A0-89DF-C27D1387E313}" srcOrd="2" destOrd="0" presId="urn:microsoft.com/office/officeart/2008/layout/AlternatingHexagons"/>
    <dgm:cxn modelId="{CDD7D63A-0B01-474E-BDDF-922BD8A456C2}" type="presParOf" srcId="{6E1E8BD3-690D-43A5-A928-11AD0594038E}" destId="{0E79C3A2-15C0-4B6E-BD10-C534F0D06736}" srcOrd="3" destOrd="0" presId="urn:microsoft.com/office/officeart/2008/layout/AlternatingHexagons"/>
    <dgm:cxn modelId="{84075B56-52DC-4545-85C3-0473FA2717FB}" type="presParOf" srcId="{6E1E8BD3-690D-43A5-A928-11AD0594038E}" destId="{4B1DFDB3-CB51-4EAC-A08C-4C4B426A2411}" srcOrd="4" destOrd="0" presId="urn:microsoft.com/office/officeart/2008/layout/AlternatingHexagons"/>
    <dgm:cxn modelId="{C189FD33-0F8D-449D-A2BC-9BBDA61A353A}" type="presParOf" srcId="{C6F0DC81-B11B-4FA9-92B0-B6B5E23DA12C}" destId="{368055B5-B17B-4D9A-8BF6-F32B7EAAB862}" srcOrd="1" destOrd="0" presId="urn:microsoft.com/office/officeart/2008/layout/AlternatingHexagons"/>
    <dgm:cxn modelId="{389AB13B-4141-4BBB-A286-06B154507CDF}" type="presParOf" srcId="{C6F0DC81-B11B-4FA9-92B0-B6B5E23DA12C}" destId="{DE9C824D-9398-4BFB-B2FA-D0CEFDB0B751}" srcOrd="2" destOrd="0" presId="urn:microsoft.com/office/officeart/2008/layout/AlternatingHexagons"/>
    <dgm:cxn modelId="{1CFB4538-F030-4E8E-8FF8-25F0A8CB5E48}" type="presParOf" srcId="{DE9C824D-9398-4BFB-B2FA-D0CEFDB0B751}" destId="{41A2401E-4A33-4E6F-8FD5-530387F3E410}" srcOrd="0" destOrd="0" presId="urn:microsoft.com/office/officeart/2008/layout/AlternatingHexagons"/>
    <dgm:cxn modelId="{8417D5F2-B5F9-4F8C-B7D3-F83C56B2F714}" type="presParOf" srcId="{DE9C824D-9398-4BFB-B2FA-D0CEFDB0B751}" destId="{815EB1E7-BBE5-487A-BFED-3A3DDE4916F6}" srcOrd="1" destOrd="0" presId="urn:microsoft.com/office/officeart/2008/layout/AlternatingHexagons"/>
    <dgm:cxn modelId="{A51A1429-70FF-4BDE-B0A1-452F3216AEC7}" type="presParOf" srcId="{DE9C824D-9398-4BFB-B2FA-D0CEFDB0B751}" destId="{238E1098-CA78-422C-B854-971FF732388C}" srcOrd="2" destOrd="0" presId="urn:microsoft.com/office/officeart/2008/layout/AlternatingHexagons"/>
    <dgm:cxn modelId="{6C738B4A-793C-4BFD-8C9B-4600D2F129AD}" type="presParOf" srcId="{DE9C824D-9398-4BFB-B2FA-D0CEFDB0B751}" destId="{8C0BA703-0807-4340-8ABE-A7A329132B8D}" srcOrd="3" destOrd="0" presId="urn:microsoft.com/office/officeart/2008/layout/AlternatingHexagons"/>
    <dgm:cxn modelId="{429C7C8D-AE25-4E5F-8E45-982F509E8D4E}" type="presParOf" srcId="{DE9C824D-9398-4BFB-B2FA-D0CEFDB0B751}" destId="{6C6FD164-77B8-4DD6-8CD9-1CC7816FF75F}" srcOrd="4" destOrd="0" presId="urn:microsoft.com/office/officeart/2008/layout/AlternatingHexagons"/>
    <dgm:cxn modelId="{2D65351B-C708-4DA1-866D-F0296AD28257}" type="presParOf" srcId="{C6F0DC81-B11B-4FA9-92B0-B6B5E23DA12C}" destId="{E702F820-2F5A-46D0-9884-08FA9B34ABE5}" srcOrd="3" destOrd="0" presId="urn:microsoft.com/office/officeart/2008/layout/AlternatingHexagons"/>
    <dgm:cxn modelId="{953D168A-2400-4844-A51A-D76A874F27B8}" type="presParOf" srcId="{C6F0DC81-B11B-4FA9-92B0-B6B5E23DA12C}" destId="{30A46D9C-E8F0-47F1-92B0-CAEDA294605E}" srcOrd="4" destOrd="0" presId="urn:microsoft.com/office/officeart/2008/layout/AlternatingHexagons"/>
    <dgm:cxn modelId="{707DF933-B0BC-41AB-8750-06F31A80F8AC}" type="presParOf" srcId="{30A46D9C-E8F0-47F1-92B0-CAEDA294605E}" destId="{5907665B-95F3-4AE1-BCF1-EA168BCF348B}" srcOrd="0" destOrd="0" presId="urn:microsoft.com/office/officeart/2008/layout/AlternatingHexagons"/>
    <dgm:cxn modelId="{6E734403-71EE-4984-8C23-6424F0B8E96B}" type="presParOf" srcId="{30A46D9C-E8F0-47F1-92B0-CAEDA294605E}" destId="{C15B11D5-F7A7-4744-908A-EF66D59769DF}" srcOrd="1" destOrd="0" presId="urn:microsoft.com/office/officeart/2008/layout/AlternatingHexagons"/>
    <dgm:cxn modelId="{15FDC339-17FF-4177-9CBE-ED4E3E3CD301}" type="presParOf" srcId="{30A46D9C-E8F0-47F1-92B0-CAEDA294605E}" destId="{2CDC68A8-8DC7-4AE6-9450-AAD07006B812}" srcOrd="2" destOrd="0" presId="urn:microsoft.com/office/officeart/2008/layout/AlternatingHexagons"/>
    <dgm:cxn modelId="{81CC890C-4189-4F30-ACA7-DC223D46AD2F}" type="presParOf" srcId="{30A46D9C-E8F0-47F1-92B0-CAEDA294605E}" destId="{B3126698-34E2-4CE3-A7C3-8B2BCE8FF280}" srcOrd="3" destOrd="0" presId="urn:microsoft.com/office/officeart/2008/layout/AlternatingHexagons"/>
    <dgm:cxn modelId="{E5D7F873-DBC9-438E-BDA3-CF827FAA3B84}" type="presParOf" srcId="{30A46D9C-E8F0-47F1-92B0-CAEDA294605E}" destId="{98C859F2-3096-45A8-987F-4DAB1A90C142}" srcOrd="4" destOrd="0" presId="urn:microsoft.com/office/officeart/2008/layout/AlternatingHexagons"/>
    <dgm:cxn modelId="{AEA4C6E9-B31A-4F32-BF0A-1B359E307960}" type="presParOf" srcId="{C6F0DC81-B11B-4FA9-92B0-B6B5E23DA12C}" destId="{08705954-7075-44D2-B069-C5797856C518}" srcOrd="5" destOrd="0" presId="urn:microsoft.com/office/officeart/2008/layout/AlternatingHexagons"/>
    <dgm:cxn modelId="{C178FBF2-56BA-4B13-8F9A-D0ABB76A2D42}" type="presParOf" srcId="{C6F0DC81-B11B-4FA9-92B0-B6B5E23DA12C}" destId="{C9EDFFF5-9C91-4614-91C9-D7BCD6E3E60B}" srcOrd="6" destOrd="0" presId="urn:microsoft.com/office/officeart/2008/layout/AlternatingHexagons"/>
    <dgm:cxn modelId="{B8B31782-DBE7-499E-86B5-DFF2BFF71935}" type="presParOf" srcId="{C9EDFFF5-9C91-4614-91C9-D7BCD6E3E60B}" destId="{3B46B963-A251-4117-8D21-E552999E753A}" srcOrd="0" destOrd="0" presId="urn:microsoft.com/office/officeart/2008/layout/AlternatingHexagons"/>
    <dgm:cxn modelId="{E09F750E-CC7C-42AE-B9A3-5ECB05E9029E}" type="presParOf" srcId="{C9EDFFF5-9C91-4614-91C9-D7BCD6E3E60B}" destId="{C7C51B5F-BC60-4036-802C-81796A6BCFF6}" srcOrd="1" destOrd="0" presId="urn:microsoft.com/office/officeart/2008/layout/AlternatingHexagons"/>
    <dgm:cxn modelId="{B247FA84-DEC1-4508-B12D-F9A220F77655}" type="presParOf" srcId="{C9EDFFF5-9C91-4614-91C9-D7BCD6E3E60B}" destId="{A5568A38-097E-49AD-B1A4-597E6E5E2FEE}" srcOrd="2" destOrd="0" presId="urn:microsoft.com/office/officeart/2008/layout/AlternatingHexagons"/>
    <dgm:cxn modelId="{DA50C23F-6CF0-4007-A0AA-5266D374DF1E}" type="presParOf" srcId="{C9EDFFF5-9C91-4614-91C9-D7BCD6E3E60B}" destId="{E82F04DE-FECC-47BF-82C3-FDC39D536986}" srcOrd="3" destOrd="0" presId="urn:microsoft.com/office/officeart/2008/layout/AlternatingHexagons"/>
    <dgm:cxn modelId="{31ABE066-1FA7-41F0-AF86-2E3E87B67028}" type="presParOf" srcId="{C9EDFFF5-9C91-4614-91C9-D7BCD6E3E60B}" destId="{4359C866-AB4D-4515-BBDE-FBA36A4E7EC1}" srcOrd="4" destOrd="0" presId="urn:microsoft.com/office/officeart/2008/layout/AlternatingHexagons"/>
    <dgm:cxn modelId="{FD98C5CF-01E2-4901-A9F5-83089B75B2C8}" type="presParOf" srcId="{C6F0DC81-B11B-4FA9-92B0-B6B5E23DA12C}" destId="{E02F2AB4-FF68-49AD-8DA9-6E3CA9873395}" srcOrd="7" destOrd="0" presId="urn:microsoft.com/office/officeart/2008/layout/AlternatingHexagons"/>
    <dgm:cxn modelId="{A1980B18-0993-41CC-94A5-48B5D2FCEF1C}" type="presParOf" srcId="{C6F0DC81-B11B-4FA9-92B0-B6B5E23DA12C}" destId="{6FE4E553-056A-48B3-B18C-62CB849D2B27}" srcOrd="8" destOrd="0" presId="urn:microsoft.com/office/officeart/2008/layout/AlternatingHexagons"/>
    <dgm:cxn modelId="{EBDF9817-E165-4CC7-AC00-566FAF625E02}" type="presParOf" srcId="{6FE4E553-056A-48B3-B18C-62CB849D2B27}" destId="{EA3812BB-1ABE-446D-B9DF-B24CF89A45A9}" srcOrd="0" destOrd="0" presId="urn:microsoft.com/office/officeart/2008/layout/AlternatingHexagons"/>
    <dgm:cxn modelId="{375D3798-6BED-4E04-B178-49873DA3CE0B}" type="presParOf" srcId="{6FE4E553-056A-48B3-B18C-62CB849D2B27}" destId="{9F82B8B9-5B65-4822-A3BD-4AFE4F8E71A9}" srcOrd="1" destOrd="0" presId="urn:microsoft.com/office/officeart/2008/layout/AlternatingHexagons"/>
    <dgm:cxn modelId="{28C60D77-C371-4537-B0BA-E9D8CEEE3348}" type="presParOf" srcId="{6FE4E553-056A-48B3-B18C-62CB849D2B27}" destId="{B66543E3-AE41-4DDD-94F1-9343444C1AAA}" srcOrd="2" destOrd="0" presId="urn:microsoft.com/office/officeart/2008/layout/AlternatingHexagons"/>
    <dgm:cxn modelId="{371C1372-BA94-4C11-8FD1-C92740DA4AED}" type="presParOf" srcId="{6FE4E553-056A-48B3-B18C-62CB849D2B27}" destId="{36E90D6E-459A-42AF-A535-EA23A94BB990}" srcOrd="3" destOrd="0" presId="urn:microsoft.com/office/officeart/2008/layout/AlternatingHexagons"/>
    <dgm:cxn modelId="{8C3B5EFE-280D-4658-BF34-BDCE116E9AB0}" type="presParOf" srcId="{6FE4E553-056A-48B3-B18C-62CB849D2B27}" destId="{2E568C51-5545-4B51-BDD1-C10EE54668B6}" srcOrd="4" destOrd="0" presId="urn:microsoft.com/office/officeart/2008/layout/AlternatingHexagons"/>
    <dgm:cxn modelId="{C7A48917-1F6A-4582-B568-6149E04A9E32}" type="presParOf" srcId="{C6F0DC81-B11B-4FA9-92B0-B6B5E23DA12C}" destId="{4C1E7C3E-5DBC-4CBE-9BA5-7BB2D0DCF59B}" srcOrd="9" destOrd="0" presId="urn:microsoft.com/office/officeart/2008/layout/AlternatingHexagons"/>
    <dgm:cxn modelId="{1A7DE22A-79AC-43AF-BC5B-B9B572A7E6FD}" type="presParOf" srcId="{C6F0DC81-B11B-4FA9-92B0-B6B5E23DA12C}" destId="{B446907B-E7AF-4835-9593-3F139749A8BC}" srcOrd="10" destOrd="0" presId="urn:microsoft.com/office/officeart/2008/layout/AlternatingHexagons"/>
    <dgm:cxn modelId="{8CD81CE2-FAC6-425A-9023-42FAAB4536C5}" type="presParOf" srcId="{B446907B-E7AF-4835-9593-3F139749A8BC}" destId="{47B4A35D-A956-4ABF-93C1-38FED734991B}" srcOrd="0" destOrd="0" presId="urn:microsoft.com/office/officeart/2008/layout/AlternatingHexagons"/>
    <dgm:cxn modelId="{7A0C6CF7-8EBA-4D1A-B49A-91C72BE46481}" type="presParOf" srcId="{B446907B-E7AF-4835-9593-3F139749A8BC}" destId="{7C412998-5B22-41ED-A5D4-412B257B8578}" srcOrd="1" destOrd="0" presId="urn:microsoft.com/office/officeart/2008/layout/AlternatingHexagons"/>
    <dgm:cxn modelId="{F7E521B7-B9DB-4989-A5E5-9A5799760E42}" type="presParOf" srcId="{B446907B-E7AF-4835-9593-3F139749A8BC}" destId="{6E6A4B8C-ACB5-4DF1-A21C-9B9D3A98E59A}" srcOrd="2" destOrd="0" presId="urn:microsoft.com/office/officeart/2008/layout/AlternatingHexagons"/>
    <dgm:cxn modelId="{2083D662-B091-4306-8BB3-CC8C693C4099}" type="presParOf" srcId="{B446907B-E7AF-4835-9593-3F139749A8BC}" destId="{0CB858AC-23BD-4F0D-B066-6B6AE2866BEC}" srcOrd="3" destOrd="0" presId="urn:microsoft.com/office/officeart/2008/layout/AlternatingHexagons"/>
    <dgm:cxn modelId="{59D721C0-B798-4E96-830F-8897C9FB6A87}" type="presParOf" srcId="{B446907B-E7AF-4835-9593-3F139749A8BC}" destId="{7A12F0A3-4BD9-49EB-ABAF-E5C412DC2411}" srcOrd="4" destOrd="0" presId="urn:microsoft.com/office/officeart/2008/layout/AlternatingHexagons"/>
    <dgm:cxn modelId="{A7D73895-7CDA-467F-8D19-616D91317F49}" type="presParOf" srcId="{C6F0DC81-B11B-4FA9-92B0-B6B5E23DA12C}" destId="{72981A22-6F68-441F-A673-2DD64BAE4DD1}" srcOrd="11" destOrd="0" presId="urn:microsoft.com/office/officeart/2008/layout/AlternatingHexagons"/>
    <dgm:cxn modelId="{0B6881DF-1BFA-4F9E-BC58-FFF741638850}" type="presParOf" srcId="{C6F0DC81-B11B-4FA9-92B0-B6B5E23DA12C}" destId="{62AA7FBD-C190-4919-BB0B-4A91340BFF27}" srcOrd="12" destOrd="0" presId="urn:microsoft.com/office/officeart/2008/layout/AlternatingHexagons"/>
    <dgm:cxn modelId="{400B3870-08BB-47BD-859E-FCC9C1873D90}" type="presParOf" srcId="{62AA7FBD-C190-4919-BB0B-4A91340BFF27}" destId="{C111A9C7-5764-4A08-A14C-79A9A468DE47}" srcOrd="0" destOrd="0" presId="urn:microsoft.com/office/officeart/2008/layout/AlternatingHexagons"/>
    <dgm:cxn modelId="{3473E373-8B9F-4E46-B804-CC5A00F3BDF6}" type="presParOf" srcId="{62AA7FBD-C190-4919-BB0B-4A91340BFF27}" destId="{0590C788-DF44-4D6B-A902-55408D69A6CB}" srcOrd="1" destOrd="0" presId="urn:microsoft.com/office/officeart/2008/layout/AlternatingHexagons"/>
    <dgm:cxn modelId="{3399A817-154C-42E4-9605-EAB34ADC296D}" type="presParOf" srcId="{62AA7FBD-C190-4919-BB0B-4A91340BFF27}" destId="{2E559859-A51A-4FDB-957D-13BAC3FAB6A9}" srcOrd="2" destOrd="0" presId="urn:microsoft.com/office/officeart/2008/layout/AlternatingHexagons"/>
    <dgm:cxn modelId="{B935C834-116D-469E-ADE7-917A934149FC}" type="presParOf" srcId="{62AA7FBD-C190-4919-BB0B-4A91340BFF27}" destId="{9564D17C-4E51-4090-9A89-B19A543764D6}" srcOrd="3" destOrd="0" presId="urn:microsoft.com/office/officeart/2008/layout/AlternatingHexagons"/>
    <dgm:cxn modelId="{B1476925-1339-4BA3-8D94-25205A644C9E}" type="presParOf" srcId="{62AA7FBD-C190-4919-BB0B-4A91340BFF27}" destId="{F559145E-DF5E-4098-8F5D-261849D9BAE1}" srcOrd="4" destOrd="0" presId="urn:microsoft.com/office/officeart/2008/layout/AlternatingHexagon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A62D3E-408D-4FF4-9BC5-8A79108E9D50}">
      <dsp:nvSpPr>
        <dsp:cNvPr id="0" name=""/>
        <dsp:cNvSpPr/>
      </dsp:nvSpPr>
      <dsp:spPr>
        <a:xfrm rot="5400000">
          <a:off x="2488134" y="39724"/>
          <a:ext cx="589855" cy="513174"/>
        </a:xfrm>
        <a:prstGeom prst="hexagon">
          <a:avLst>
            <a:gd name="adj" fmla="val 25000"/>
            <a:gd name="vf" fmla="val 1154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b="1" i="0" kern="1200"/>
            <a:t>QUALITY</a:t>
          </a:r>
          <a:endParaRPr lang="en-US" sz="500" kern="1200"/>
        </a:p>
      </dsp:txBody>
      <dsp:txXfrm rot="-5400000">
        <a:off x="2606444" y="93303"/>
        <a:ext cx="353234" cy="406017"/>
      </dsp:txXfrm>
    </dsp:sp>
    <dsp:sp modelId="{53C2715F-32FD-480A-941B-13DFCC6B37C2}">
      <dsp:nvSpPr>
        <dsp:cNvPr id="0" name=""/>
        <dsp:cNvSpPr/>
      </dsp:nvSpPr>
      <dsp:spPr>
        <a:xfrm>
          <a:off x="3055221" y="119355"/>
          <a:ext cx="658278" cy="3539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55221" y="119355"/>
        <a:ext cx="658278" cy="353913"/>
      </dsp:txXfrm>
    </dsp:sp>
    <dsp:sp modelId="{4B1DFDB3-CB51-4EAC-A08C-4C4B426A2411}">
      <dsp:nvSpPr>
        <dsp:cNvPr id="0" name=""/>
        <dsp:cNvSpPr/>
      </dsp:nvSpPr>
      <dsp:spPr>
        <a:xfrm rot="5400000">
          <a:off x="1947982" y="97855"/>
          <a:ext cx="589855" cy="513174"/>
        </a:xfrm>
        <a:prstGeom prst="hexagon">
          <a:avLst>
            <a:gd name="adj" fmla="val 25000"/>
            <a:gd name="vf" fmla="val 115470"/>
          </a:avLst>
        </a:prstGeom>
        <a:solidFill>
          <a:schemeClr val="accent5">
            <a:hueOff val="-519888"/>
            <a:satOff val="-1340"/>
            <a:lumOff val="-9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289050">
            <a:lnSpc>
              <a:spcPct val="90000"/>
            </a:lnSpc>
            <a:spcBef>
              <a:spcPct val="0"/>
            </a:spcBef>
            <a:spcAft>
              <a:spcPct val="35000"/>
            </a:spcAft>
            <a:buNone/>
          </a:pPr>
          <a:endParaRPr lang="en-US" sz="2900" kern="1200"/>
        </a:p>
      </dsp:txBody>
      <dsp:txXfrm rot="-5400000">
        <a:off x="2066292" y="151434"/>
        <a:ext cx="353234" cy="406017"/>
      </dsp:txXfrm>
    </dsp:sp>
    <dsp:sp modelId="{41A2401E-4A33-4E6F-8FD5-530387F3E410}">
      <dsp:nvSpPr>
        <dsp:cNvPr id="0" name=""/>
        <dsp:cNvSpPr/>
      </dsp:nvSpPr>
      <dsp:spPr>
        <a:xfrm rot="5400000">
          <a:off x="2200243" y="579248"/>
          <a:ext cx="589855" cy="513174"/>
        </a:xfrm>
        <a:prstGeom prst="hexagon">
          <a:avLst>
            <a:gd name="adj" fmla="val 25000"/>
            <a:gd name="vf" fmla="val 115470"/>
          </a:avLst>
        </a:prstGeom>
        <a:solidFill>
          <a:schemeClr val="accent5">
            <a:hueOff val="-1039776"/>
            <a:satOff val="-2680"/>
            <a:lumOff val="-181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b="1" i="0" kern="1200"/>
            <a:t>INNOVATIVE</a:t>
          </a:r>
          <a:endParaRPr lang="en-US" sz="500" kern="1200"/>
        </a:p>
      </dsp:txBody>
      <dsp:txXfrm rot="-5400000">
        <a:off x="2318553" y="632827"/>
        <a:ext cx="353234" cy="406017"/>
      </dsp:txXfrm>
    </dsp:sp>
    <dsp:sp modelId="{815EB1E7-BBE5-487A-BFED-3A3DDE4916F6}">
      <dsp:nvSpPr>
        <dsp:cNvPr id="0" name=""/>
        <dsp:cNvSpPr/>
      </dsp:nvSpPr>
      <dsp:spPr>
        <a:xfrm>
          <a:off x="1590020" y="620024"/>
          <a:ext cx="637043" cy="353913"/>
        </a:xfrm>
        <a:prstGeom prst="rect">
          <a:avLst/>
        </a:prstGeom>
        <a:noFill/>
        <a:ln>
          <a:noFill/>
        </a:ln>
        <a:effectLst/>
      </dsp:spPr>
      <dsp:style>
        <a:lnRef idx="0">
          <a:scrgbClr r="0" g="0" b="0"/>
        </a:lnRef>
        <a:fillRef idx="0">
          <a:scrgbClr r="0" g="0" b="0"/>
        </a:fillRef>
        <a:effectRef idx="0">
          <a:scrgbClr r="0" g="0" b="0"/>
        </a:effectRef>
        <a:fontRef idx="minor"/>
      </dsp:style>
    </dsp:sp>
    <dsp:sp modelId="{6C6FD164-77B8-4DD6-8CD9-1CC7816FF75F}">
      <dsp:nvSpPr>
        <dsp:cNvPr id="0" name=""/>
        <dsp:cNvSpPr/>
      </dsp:nvSpPr>
      <dsp:spPr>
        <a:xfrm rot="5400000">
          <a:off x="2737855" y="566725"/>
          <a:ext cx="589855" cy="513174"/>
        </a:xfrm>
        <a:prstGeom prst="hexagon">
          <a:avLst>
            <a:gd name="adj" fmla="val 25000"/>
            <a:gd name="vf" fmla="val 115470"/>
          </a:avLst>
        </a:prstGeom>
        <a:solidFill>
          <a:schemeClr val="accent5">
            <a:hueOff val="-1559664"/>
            <a:satOff val="-4020"/>
            <a:lumOff val="-27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289050">
            <a:lnSpc>
              <a:spcPct val="90000"/>
            </a:lnSpc>
            <a:spcBef>
              <a:spcPct val="0"/>
            </a:spcBef>
            <a:spcAft>
              <a:spcPct val="35000"/>
            </a:spcAft>
            <a:buNone/>
          </a:pPr>
          <a:endParaRPr lang="en-US" sz="2900" kern="1200"/>
        </a:p>
      </dsp:txBody>
      <dsp:txXfrm rot="-5400000">
        <a:off x="2856165" y="620304"/>
        <a:ext cx="353234" cy="406017"/>
      </dsp:txXfrm>
    </dsp:sp>
    <dsp:sp modelId="{5907665B-95F3-4AE1-BCF1-EA168BCF348B}">
      <dsp:nvSpPr>
        <dsp:cNvPr id="0" name=""/>
        <dsp:cNvSpPr/>
      </dsp:nvSpPr>
      <dsp:spPr>
        <a:xfrm rot="5400000">
          <a:off x="2488134" y="1041063"/>
          <a:ext cx="589855" cy="513174"/>
        </a:xfrm>
        <a:prstGeom prst="hexagon">
          <a:avLst>
            <a:gd name="adj" fmla="val 25000"/>
            <a:gd name="vf" fmla="val 115470"/>
          </a:avLst>
        </a:prstGeom>
        <a:solidFill>
          <a:schemeClr val="accent5">
            <a:hueOff val="-2079552"/>
            <a:satOff val="-5360"/>
            <a:lumOff val="-362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b="1" i="0" kern="1200"/>
            <a:t>VALUE TO THE EMPLOYEES</a:t>
          </a:r>
          <a:endParaRPr lang="en-US" sz="500" kern="1200"/>
        </a:p>
      </dsp:txBody>
      <dsp:txXfrm rot="-5400000">
        <a:off x="2606444" y="1094642"/>
        <a:ext cx="353234" cy="406017"/>
      </dsp:txXfrm>
    </dsp:sp>
    <dsp:sp modelId="{C15B11D5-F7A7-4744-908A-EF66D59769DF}">
      <dsp:nvSpPr>
        <dsp:cNvPr id="0" name=""/>
        <dsp:cNvSpPr/>
      </dsp:nvSpPr>
      <dsp:spPr>
        <a:xfrm>
          <a:off x="3055221" y="1120694"/>
          <a:ext cx="658278" cy="353913"/>
        </a:xfrm>
        <a:prstGeom prst="rect">
          <a:avLst/>
        </a:prstGeom>
        <a:noFill/>
        <a:ln>
          <a:noFill/>
        </a:ln>
        <a:effectLst/>
      </dsp:spPr>
      <dsp:style>
        <a:lnRef idx="0">
          <a:scrgbClr r="0" g="0" b="0"/>
        </a:lnRef>
        <a:fillRef idx="0">
          <a:scrgbClr r="0" g="0" b="0"/>
        </a:fillRef>
        <a:effectRef idx="0">
          <a:scrgbClr r="0" g="0" b="0"/>
        </a:effectRef>
        <a:fontRef idx="minor"/>
      </dsp:style>
    </dsp:sp>
    <dsp:sp modelId="{98C859F2-3096-45A8-987F-4DAB1A90C142}">
      <dsp:nvSpPr>
        <dsp:cNvPr id="0" name=""/>
        <dsp:cNvSpPr/>
      </dsp:nvSpPr>
      <dsp:spPr>
        <a:xfrm rot="5400000">
          <a:off x="1933905" y="1041063"/>
          <a:ext cx="589855" cy="513174"/>
        </a:xfrm>
        <a:prstGeom prst="hexagon">
          <a:avLst>
            <a:gd name="adj" fmla="val 25000"/>
            <a:gd name="vf" fmla="val 115470"/>
          </a:avLst>
        </a:prstGeom>
        <a:solidFill>
          <a:schemeClr val="accent5">
            <a:hueOff val="-2599440"/>
            <a:satOff val="-6700"/>
            <a:lumOff val="-452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r" defTabSz="1289050">
            <a:lnSpc>
              <a:spcPct val="90000"/>
            </a:lnSpc>
            <a:spcBef>
              <a:spcPct val="0"/>
            </a:spcBef>
            <a:spcAft>
              <a:spcPct val="35000"/>
            </a:spcAft>
            <a:buNone/>
          </a:pPr>
          <a:endParaRPr lang="en-US" sz="2900" kern="1200"/>
        </a:p>
      </dsp:txBody>
      <dsp:txXfrm rot="-5400000">
        <a:off x="2052215" y="1094642"/>
        <a:ext cx="353234" cy="406017"/>
      </dsp:txXfrm>
    </dsp:sp>
    <dsp:sp modelId="{3B46B963-A251-4117-8D21-E552999E753A}">
      <dsp:nvSpPr>
        <dsp:cNvPr id="0" name=""/>
        <dsp:cNvSpPr/>
      </dsp:nvSpPr>
      <dsp:spPr>
        <a:xfrm rot="5400000">
          <a:off x="2235734" y="1554621"/>
          <a:ext cx="589855" cy="513174"/>
        </a:xfrm>
        <a:prstGeom prst="hexagon">
          <a:avLst>
            <a:gd name="adj" fmla="val 25000"/>
            <a:gd name="vf" fmla="val 115470"/>
          </a:avLst>
        </a:prstGeom>
        <a:solidFill>
          <a:schemeClr val="accent5">
            <a:hueOff val="-3119328"/>
            <a:satOff val="-8040"/>
            <a:lumOff val="-543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b="1" i="0" kern="1200"/>
            <a:t>FOREIGN CURRENCY SAVINGS</a:t>
          </a:r>
          <a:endParaRPr lang="en-US" sz="500" kern="1200"/>
        </a:p>
      </dsp:txBody>
      <dsp:txXfrm rot="-5400000">
        <a:off x="2354044" y="1608200"/>
        <a:ext cx="353234" cy="406017"/>
      </dsp:txXfrm>
    </dsp:sp>
    <dsp:sp modelId="{C7C51B5F-BC60-4036-802C-81796A6BCFF6}">
      <dsp:nvSpPr>
        <dsp:cNvPr id="0" name=""/>
        <dsp:cNvSpPr/>
      </dsp:nvSpPr>
      <dsp:spPr>
        <a:xfrm>
          <a:off x="1590020" y="1621363"/>
          <a:ext cx="637043" cy="353913"/>
        </a:xfrm>
        <a:prstGeom prst="rect">
          <a:avLst/>
        </a:prstGeom>
        <a:noFill/>
        <a:ln>
          <a:noFill/>
        </a:ln>
        <a:effectLst/>
      </dsp:spPr>
      <dsp:style>
        <a:lnRef idx="0">
          <a:scrgbClr r="0" g="0" b="0"/>
        </a:lnRef>
        <a:fillRef idx="0">
          <a:scrgbClr r="0" g="0" b="0"/>
        </a:fillRef>
        <a:effectRef idx="0">
          <a:scrgbClr r="0" g="0" b="0"/>
        </a:effectRef>
        <a:fontRef idx="minor"/>
      </dsp:style>
    </dsp:sp>
    <dsp:sp modelId="{4359C866-AB4D-4515-BBDE-FBA36A4E7EC1}">
      <dsp:nvSpPr>
        <dsp:cNvPr id="0" name=""/>
        <dsp:cNvSpPr/>
      </dsp:nvSpPr>
      <dsp:spPr>
        <a:xfrm rot="5400000">
          <a:off x="2764186" y="1541732"/>
          <a:ext cx="589855" cy="513174"/>
        </a:xfrm>
        <a:prstGeom prst="hexagon">
          <a:avLst>
            <a:gd name="adj" fmla="val 25000"/>
            <a:gd name="vf" fmla="val 115470"/>
          </a:avLst>
        </a:prstGeom>
        <a:solidFill>
          <a:schemeClr val="accent5">
            <a:hueOff val="-3639215"/>
            <a:satOff val="-9379"/>
            <a:lumOff val="-633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289050">
            <a:lnSpc>
              <a:spcPct val="90000"/>
            </a:lnSpc>
            <a:spcBef>
              <a:spcPct val="0"/>
            </a:spcBef>
            <a:spcAft>
              <a:spcPct val="35000"/>
            </a:spcAft>
            <a:buNone/>
          </a:pPr>
          <a:endParaRPr lang="en-US" sz="2900" kern="1200"/>
        </a:p>
      </dsp:txBody>
      <dsp:txXfrm rot="-5400000">
        <a:off x="2882496" y="1595311"/>
        <a:ext cx="353234" cy="406017"/>
      </dsp:txXfrm>
    </dsp:sp>
    <dsp:sp modelId="{EA3812BB-1ABE-446D-B9DF-B24CF89A45A9}">
      <dsp:nvSpPr>
        <dsp:cNvPr id="0" name=""/>
        <dsp:cNvSpPr/>
      </dsp:nvSpPr>
      <dsp:spPr>
        <a:xfrm rot="5400000">
          <a:off x="2488134" y="2042402"/>
          <a:ext cx="589855" cy="513174"/>
        </a:xfrm>
        <a:prstGeom prst="hexagon">
          <a:avLst>
            <a:gd name="adj" fmla="val 25000"/>
            <a:gd name="vf" fmla="val 115470"/>
          </a:avLst>
        </a:prstGeom>
        <a:solidFill>
          <a:schemeClr val="accent5">
            <a:hueOff val="-4159103"/>
            <a:satOff val="-10719"/>
            <a:lumOff val="-724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b="1" i="0" kern="1200"/>
            <a:t>FOCUS ON CUSTOMER</a:t>
          </a:r>
          <a:endParaRPr lang="en-US" sz="500" kern="1200"/>
        </a:p>
      </dsp:txBody>
      <dsp:txXfrm rot="-5400000">
        <a:off x="2606444" y="2095981"/>
        <a:ext cx="353234" cy="406017"/>
      </dsp:txXfrm>
    </dsp:sp>
    <dsp:sp modelId="{9F82B8B9-5B65-4822-A3BD-4AFE4F8E71A9}">
      <dsp:nvSpPr>
        <dsp:cNvPr id="0" name=""/>
        <dsp:cNvSpPr/>
      </dsp:nvSpPr>
      <dsp:spPr>
        <a:xfrm>
          <a:off x="3055221" y="2122032"/>
          <a:ext cx="658278" cy="353913"/>
        </a:xfrm>
        <a:prstGeom prst="rect">
          <a:avLst/>
        </a:prstGeom>
        <a:noFill/>
        <a:ln>
          <a:noFill/>
        </a:ln>
        <a:effectLst/>
      </dsp:spPr>
      <dsp:style>
        <a:lnRef idx="0">
          <a:scrgbClr r="0" g="0" b="0"/>
        </a:lnRef>
        <a:fillRef idx="0">
          <a:scrgbClr r="0" g="0" b="0"/>
        </a:fillRef>
        <a:effectRef idx="0">
          <a:scrgbClr r="0" g="0" b="0"/>
        </a:effectRef>
        <a:fontRef idx="minor"/>
      </dsp:style>
    </dsp:sp>
    <dsp:sp modelId="{2E568C51-5545-4B51-BDD1-C10EE54668B6}">
      <dsp:nvSpPr>
        <dsp:cNvPr id="0" name=""/>
        <dsp:cNvSpPr/>
      </dsp:nvSpPr>
      <dsp:spPr>
        <a:xfrm rot="5400000">
          <a:off x="1933905" y="2042402"/>
          <a:ext cx="589855" cy="513174"/>
        </a:xfrm>
        <a:prstGeom prst="hexagon">
          <a:avLst>
            <a:gd name="adj" fmla="val 25000"/>
            <a:gd name="vf" fmla="val 115470"/>
          </a:avLst>
        </a:prstGeom>
        <a:solidFill>
          <a:schemeClr val="accent5">
            <a:hueOff val="-4678991"/>
            <a:satOff val="-12059"/>
            <a:lumOff val="-814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289050">
            <a:lnSpc>
              <a:spcPct val="90000"/>
            </a:lnSpc>
            <a:spcBef>
              <a:spcPct val="0"/>
            </a:spcBef>
            <a:spcAft>
              <a:spcPct val="35000"/>
            </a:spcAft>
            <a:buNone/>
          </a:pPr>
          <a:endParaRPr lang="en-US" sz="2900" kern="1200"/>
        </a:p>
      </dsp:txBody>
      <dsp:txXfrm rot="-5400000">
        <a:off x="2052215" y="2095981"/>
        <a:ext cx="353234" cy="406017"/>
      </dsp:txXfrm>
    </dsp:sp>
    <dsp:sp modelId="{47B4A35D-A956-4ABF-93C1-38FED734991B}">
      <dsp:nvSpPr>
        <dsp:cNvPr id="0" name=""/>
        <dsp:cNvSpPr/>
      </dsp:nvSpPr>
      <dsp:spPr>
        <a:xfrm rot="5400000">
          <a:off x="2209958" y="2543071"/>
          <a:ext cx="589855" cy="513174"/>
        </a:xfrm>
        <a:prstGeom prst="hexagon">
          <a:avLst>
            <a:gd name="adj" fmla="val 25000"/>
            <a:gd name="vf" fmla="val 115470"/>
          </a:avLst>
        </a:prstGeom>
        <a:solidFill>
          <a:schemeClr val="accent5">
            <a:hueOff val="-5198879"/>
            <a:satOff val="-13399"/>
            <a:lumOff val="-905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b="1" i="0" kern="1200"/>
            <a:t>CREATE VALUE FOR THE SOCIETY</a:t>
          </a:r>
          <a:endParaRPr lang="en-US" sz="500" kern="1200"/>
        </a:p>
      </dsp:txBody>
      <dsp:txXfrm rot="-5400000">
        <a:off x="2328268" y="2596650"/>
        <a:ext cx="353234" cy="406017"/>
      </dsp:txXfrm>
    </dsp:sp>
    <dsp:sp modelId="{7C412998-5B22-41ED-A5D4-412B257B8578}">
      <dsp:nvSpPr>
        <dsp:cNvPr id="0" name=""/>
        <dsp:cNvSpPr/>
      </dsp:nvSpPr>
      <dsp:spPr>
        <a:xfrm>
          <a:off x="1590020" y="2622702"/>
          <a:ext cx="637043" cy="3539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90020" y="2622702"/>
        <a:ext cx="637043" cy="353913"/>
      </dsp:txXfrm>
    </dsp:sp>
    <dsp:sp modelId="{7A12F0A3-4BD9-49EB-ABAF-E5C412DC2411}">
      <dsp:nvSpPr>
        <dsp:cNvPr id="0" name=""/>
        <dsp:cNvSpPr/>
      </dsp:nvSpPr>
      <dsp:spPr>
        <a:xfrm rot="5400000">
          <a:off x="2764186" y="2543071"/>
          <a:ext cx="589855" cy="513174"/>
        </a:xfrm>
        <a:prstGeom prst="hexagon">
          <a:avLst>
            <a:gd name="adj" fmla="val 25000"/>
            <a:gd name="vf" fmla="val 115470"/>
          </a:avLst>
        </a:prstGeom>
        <a:solidFill>
          <a:schemeClr val="accent5">
            <a:hueOff val="-5718767"/>
            <a:satOff val="-14739"/>
            <a:lumOff val="-99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289050">
            <a:lnSpc>
              <a:spcPct val="90000"/>
            </a:lnSpc>
            <a:spcBef>
              <a:spcPct val="0"/>
            </a:spcBef>
            <a:spcAft>
              <a:spcPct val="35000"/>
            </a:spcAft>
            <a:buNone/>
          </a:pPr>
          <a:endParaRPr lang="en-US" sz="2900" kern="1200"/>
        </a:p>
      </dsp:txBody>
      <dsp:txXfrm rot="-5400000">
        <a:off x="2882496" y="2596650"/>
        <a:ext cx="353234" cy="406017"/>
      </dsp:txXfrm>
    </dsp:sp>
    <dsp:sp modelId="{C111A9C7-5764-4A08-A14C-79A9A468DE47}">
      <dsp:nvSpPr>
        <dsp:cNvPr id="0" name=""/>
        <dsp:cNvSpPr/>
      </dsp:nvSpPr>
      <dsp:spPr>
        <a:xfrm rot="5400000">
          <a:off x="2488134" y="3043740"/>
          <a:ext cx="589855" cy="513174"/>
        </a:xfrm>
        <a:prstGeom prst="hexagon">
          <a:avLst>
            <a:gd name="adj" fmla="val 25000"/>
            <a:gd name="vf" fmla="val 115470"/>
          </a:avLst>
        </a:prstGeom>
        <a:solidFill>
          <a:schemeClr val="accent5">
            <a:hueOff val="-6238655"/>
            <a:satOff val="-16079"/>
            <a:lumOff val="-1086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b="1" i="0" kern="1200"/>
            <a:t>INDUSTRIAL DEVELOPMENT</a:t>
          </a:r>
          <a:endParaRPr lang="en-US" sz="500" kern="1200"/>
        </a:p>
      </dsp:txBody>
      <dsp:txXfrm rot="-5400000">
        <a:off x="2606444" y="3097319"/>
        <a:ext cx="353234" cy="406017"/>
      </dsp:txXfrm>
    </dsp:sp>
    <dsp:sp modelId="{0590C788-DF44-4D6B-A902-55408D69A6CB}">
      <dsp:nvSpPr>
        <dsp:cNvPr id="0" name=""/>
        <dsp:cNvSpPr/>
      </dsp:nvSpPr>
      <dsp:spPr>
        <a:xfrm>
          <a:off x="3055221" y="3123371"/>
          <a:ext cx="658278" cy="353913"/>
        </a:xfrm>
        <a:prstGeom prst="rect">
          <a:avLst/>
        </a:prstGeom>
        <a:noFill/>
        <a:ln>
          <a:noFill/>
        </a:ln>
        <a:effectLst/>
      </dsp:spPr>
      <dsp:style>
        <a:lnRef idx="0">
          <a:scrgbClr r="0" g="0" b="0"/>
        </a:lnRef>
        <a:fillRef idx="0">
          <a:scrgbClr r="0" g="0" b="0"/>
        </a:fillRef>
        <a:effectRef idx="0">
          <a:scrgbClr r="0" g="0" b="0"/>
        </a:effectRef>
        <a:fontRef idx="minor"/>
      </dsp:style>
    </dsp:sp>
    <dsp:sp modelId="{F559145E-DF5E-4098-8F5D-261849D9BAE1}">
      <dsp:nvSpPr>
        <dsp:cNvPr id="0" name=""/>
        <dsp:cNvSpPr/>
      </dsp:nvSpPr>
      <dsp:spPr>
        <a:xfrm rot="5400000">
          <a:off x="1933905" y="3043740"/>
          <a:ext cx="589855" cy="513174"/>
        </a:xfrm>
        <a:prstGeom prst="hexagon">
          <a:avLst>
            <a:gd name="adj" fmla="val 25000"/>
            <a:gd name="vf" fmla="val 11547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289050">
            <a:lnSpc>
              <a:spcPct val="90000"/>
            </a:lnSpc>
            <a:spcBef>
              <a:spcPct val="0"/>
            </a:spcBef>
            <a:spcAft>
              <a:spcPct val="35000"/>
            </a:spcAft>
            <a:buNone/>
          </a:pPr>
          <a:endParaRPr lang="en-US" sz="2900" kern="1200"/>
        </a:p>
      </dsp:txBody>
      <dsp:txXfrm rot="-5400000">
        <a:off x="2052215" y="3097319"/>
        <a:ext cx="353234" cy="406017"/>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F4FC4-8C8F-43A4-B99F-019D515D6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25</Pages>
  <Words>4151</Words>
  <Characters>23666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 Islam Supti</dc:creator>
  <cp:keywords/>
  <dc:description/>
  <cp:lastModifiedBy>Salma</cp:lastModifiedBy>
  <cp:revision>16</cp:revision>
  <cp:lastPrinted>2023-08-15T19:14:00Z</cp:lastPrinted>
  <dcterms:created xsi:type="dcterms:W3CDTF">2023-09-19T14:36:00Z</dcterms:created>
  <dcterms:modified xsi:type="dcterms:W3CDTF">2024-12-13T04:44:00Z</dcterms:modified>
</cp:coreProperties>
</file>