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9B34D">
      <w:pPr>
        <w:pStyle w:val="2"/>
        <w:keepNext w:val="0"/>
        <w:keepLines w:val="0"/>
        <w:widowControl/>
        <w:suppressLineNumbers w:val="0"/>
        <w:ind w:left="2160" w:leftChars="0" w:firstLine="720" w:firstLineChars="0"/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>Blog Page</w:t>
      </w:r>
    </w:p>
    <w:p w14:paraId="2499AD03">
      <w:pPr>
        <w:pStyle w:val="2"/>
        <w:keepNext w:val="0"/>
        <w:keepLines w:val="0"/>
        <w:widowControl/>
        <w:suppressLineNumbers w:val="0"/>
        <w:ind w:left="1440" w:leftChars="0"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Sales Data Management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85E7E65">
      <w:pPr>
        <w:pStyle w:val="8"/>
        <w:keepNext w:val="0"/>
        <w:keepLines w:val="0"/>
        <w:widowControl/>
        <w:suppressLineNumbers w:val="0"/>
      </w:pPr>
      <w:r>
        <w:t xml:space="preserve">Have you ever looked at a spreadsheet full of numbers and wondered — </w:t>
      </w:r>
      <w:r>
        <w:rPr>
          <w:rStyle w:val="7"/>
        </w:rPr>
        <w:t>what story does this data tell?</w:t>
      </w:r>
      <w:r>
        <w:t xml:space="preserve"> At </w:t>
      </w:r>
      <w:r>
        <w:rPr>
          <w:rStyle w:val="9"/>
        </w:rPr>
        <w:t>Chandigarh University</w:t>
      </w:r>
      <w:r>
        <w:t>, we believe that sales data is more than just figures; it’s a mirror reflecting a company’s performance, potential, and path forward.</w:t>
      </w:r>
    </w:p>
    <w:p w14:paraId="5EBA09BA">
      <w:pPr>
        <w:pStyle w:val="8"/>
        <w:keepNext w:val="0"/>
        <w:keepLines w:val="0"/>
        <w:widowControl/>
        <w:suppressLineNumbers w:val="0"/>
      </w:pPr>
      <w:r>
        <w:t xml:space="preserve">That belief led to my project — </w:t>
      </w:r>
      <w:r>
        <w:rPr>
          <w:rStyle w:val="9"/>
        </w:rPr>
        <w:t>Sales Data Management</w:t>
      </w:r>
      <w:r>
        <w:t>, a deep analysis of regional sales data aimed at uncovering patterns, profits, and opportunities for growth.</w:t>
      </w:r>
    </w:p>
    <w:p w14:paraId="6E70720C">
      <w:pPr>
        <w:keepNext w:val="0"/>
        <w:keepLines w:val="0"/>
        <w:widowControl/>
        <w:suppressLineNumbers w:val="0"/>
      </w:pPr>
    </w:p>
    <w:p w14:paraId="5D2EA9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The Challenge: Turning Raw Data into Meaningful Insight</w:t>
      </w:r>
    </w:p>
    <w:p w14:paraId="6020816F">
      <w:pPr>
        <w:pStyle w:val="8"/>
        <w:keepNext w:val="0"/>
        <w:keepLines w:val="0"/>
        <w:widowControl/>
        <w:suppressLineNumbers w:val="0"/>
      </w:pPr>
      <w:r>
        <w:t xml:space="preserve">Like many organizations, the sales dataset contained massive details spread across multiple regions — </w:t>
      </w:r>
      <w:r>
        <w:rPr>
          <w:rStyle w:val="9"/>
        </w:rPr>
        <w:t>England, Scotland, Wales, and Northern Ireland</w:t>
      </w:r>
      <w:r>
        <w:t>. The real challenge wasn’t the lack of data but understanding it.</w:t>
      </w:r>
    </w:p>
    <w:p w14:paraId="64D8A949">
      <w:pPr>
        <w:pStyle w:val="8"/>
        <w:keepNext w:val="0"/>
        <w:keepLines w:val="0"/>
        <w:widowControl/>
        <w:suppressLineNumbers w:val="0"/>
      </w:pPr>
      <w:r>
        <w:t>How could we convert raw Excel sheets into clear, actionable insights?</w:t>
      </w:r>
      <w:r>
        <w:br w:type="textWrapping"/>
      </w:r>
      <w:r>
        <w:t>How could we use numbers to guide smarter business strategies?</w:t>
      </w:r>
    </w:p>
    <w:p w14:paraId="79E77BF3">
      <w:pPr>
        <w:pStyle w:val="8"/>
        <w:keepNext w:val="0"/>
        <w:keepLines w:val="0"/>
        <w:widowControl/>
        <w:suppressLineNumbers w:val="0"/>
      </w:pPr>
      <w:r>
        <w:t>Our mission was clear — to transform unstructured sales data into a story of performance, opportunity, and growth.</w:t>
      </w:r>
    </w:p>
    <w:p w14:paraId="337B757F">
      <w:pPr>
        <w:keepNext w:val="0"/>
        <w:keepLines w:val="0"/>
        <w:widowControl/>
        <w:suppressLineNumbers w:val="0"/>
      </w:pPr>
    </w:p>
    <w:p w14:paraId="627902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Our Approach: From Data Chaos to Clarity</w:t>
      </w:r>
    </w:p>
    <w:p w14:paraId="631F722C">
      <w:pPr>
        <w:pStyle w:val="8"/>
        <w:keepNext w:val="0"/>
        <w:keepLines w:val="0"/>
        <w:widowControl/>
        <w:suppressLineNumbers w:val="0"/>
      </w:pPr>
      <w:r>
        <w:t xml:space="preserve">To achieve this, I followed a structured approach focused on </w:t>
      </w:r>
      <w:r>
        <w:rPr>
          <w:rStyle w:val="9"/>
        </w:rPr>
        <w:t>accuracy, analytics, and visualization</w:t>
      </w:r>
      <w:r>
        <w:t>.</w:t>
      </w:r>
    </w:p>
    <w:p w14:paraId="6E35B1D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Data Cleaning &amp; Preparation:</w:t>
      </w:r>
      <w:r>
        <w:t xml:space="preserve"> Removed duplicates, corrected formats, and ensured data accuracy.</w:t>
      </w:r>
    </w:p>
    <w:p w14:paraId="2545ABB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KPI Development:</w:t>
      </w:r>
      <w:r>
        <w:t xml:space="preserve"> Defined key performance indicators such as total sales, profit, and growth rate.</w:t>
      </w:r>
    </w:p>
    <w:p w14:paraId="18E2A4E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Exploratory Data Analysis:</w:t>
      </w:r>
      <w:r>
        <w:t xml:space="preserve"> Studied sales across regions and months to understand performance variations.</w:t>
      </w:r>
    </w:p>
    <w:p w14:paraId="5F98473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Visualization &amp; Dashboards:</w:t>
      </w:r>
      <w:r>
        <w:t xml:space="preserve"> Created Excel dashboards and pivot tables to visualize key trends and comparisons.</w:t>
      </w:r>
    </w:p>
    <w:p w14:paraId="44016688">
      <w:pPr>
        <w:keepNext w:val="0"/>
        <w:keepLines w:val="0"/>
        <w:widowControl/>
        <w:suppressLineNumbers w:val="0"/>
      </w:pPr>
    </w:p>
    <w:p w14:paraId="09D79C40">
      <w:pPr>
        <w:keepNext w:val="0"/>
        <w:keepLines w:val="0"/>
        <w:widowControl/>
        <w:suppressLineNumbers w:val="0"/>
      </w:pPr>
    </w:p>
    <w:p w14:paraId="721EF748">
      <w:pPr>
        <w:keepNext w:val="0"/>
        <w:keepLines w:val="0"/>
        <w:widowControl/>
        <w:suppressLineNumbers w:val="0"/>
      </w:pPr>
    </w:p>
    <w:p w14:paraId="6A9C25B8">
      <w:pPr>
        <w:keepNext w:val="0"/>
        <w:keepLines w:val="0"/>
        <w:widowControl/>
        <w:suppressLineNumbers w:val="0"/>
      </w:pPr>
    </w:p>
    <w:p w14:paraId="432B769A">
      <w:pPr>
        <w:keepNext w:val="0"/>
        <w:keepLines w:val="0"/>
        <w:widowControl/>
        <w:suppressLineNumbers w:val="0"/>
      </w:pPr>
    </w:p>
    <w:p w14:paraId="4B504F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The Big Reveal: What the Data Showed</w:t>
      </w:r>
    </w:p>
    <w:p w14:paraId="68606C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England: The Market Leader</w:t>
      </w:r>
    </w:p>
    <w:p w14:paraId="2329A2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England emerged as the strongest region, consistently leading in both sales and profits. It represented the core strength of the business — a region that drives performance year after year.</w:t>
      </w:r>
    </w:p>
    <w:p w14:paraId="4DFB76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Scotland: The Reliable Performer</w:t>
      </w:r>
    </w:p>
    <w:p w14:paraId="5DBDCF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Scotland followed as a solid second, maintaining steady sales figures and showing potential for expansion.</w:t>
      </w:r>
    </w:p>
    <w:p w14:paraId="54B3F5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Wales &amp; Northern Ireland: The Untapped Potential</w:t>
      </w:r>
    </w:p>
    <w:p w14:paraId="6F12EA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two regions showed lower sales and profit figures — not as weaknesses, but as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opportunities</w:t>
      </w:r>
      <w:r>
        <w:rPr>
          <w:rFonts w:hint="default" w:ascii="Times New Roman" w:hAnsi="Times New Roman" w:cs="Times New Roman"/>
          <w:sz w:val="24"/>
          <w:szCs w:val="24"/>
        </w:rPr>
        <w:t>. With focused strategies, these markets could significantly contribute to future growth.</w:t>
      </w:r>
    </w:p>
    <w:p w14:paraId="5F7E6F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Seasonal Sales Patterns</w:t>
      </w:r>
    </w:p>
    <w:p w14:paraId="667107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analysis also revealed monthly fluctuations, with a noticeable increase in sales towards the end of the year. This insight helps forecast demand and plan marketing and inventory strategies more efficiently.</w:t>
      </w:r>
    </w:p>
    <w:p w14:paraId="72C740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758AA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Beyond the Numbers: Insights That Matter</w:t>
      </w:r>
    </w:p>
    <w:p w14:paraId="50B634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was more than a technical exercise — it provided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strategic clarity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9DA639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Strength &amp; Risk: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Heavy reliance on England indicates success, but also concentration risk. Expanding into other regions can reduce dependency.</w:t>
      </w:r>
    </w:p>
    <w:p w14:paraId="74AC083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Targeted Growth: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Wales and Northern Ireland are key frontiers for development. Focused campaigns and market research can unlock their potential.</w:t>
      </w:r>
    </w:p>
    <w:p w14:paraId="6C56F41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Data-Driven Strategy: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Decision-making becomes smarter when guided by insights rather than assumptions. The dashboard and KPIs make this possible.</w:t>
      </w:r>
    </w:p>
    <w:p w14:paraId="524DE3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A2209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What’s Next: Building on the Data Foundation</w:t>
      </w:r>
    </w:p>
    <w:p w14:paraId="405079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analysis marks the beginning of a data-driven journey. The next steps involve:</w:t>
      </w:r>
    </w:p>
    <w:p w14:paraId="6DC04B7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Diving into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product-level sales insights</w:t>
      </w:r>
      <w:r>
        <w:rPr>
          <w:rFonts w:hint="default" w:ascii="Times New Roman" w:hAnsi="Times New Roman" w:cs="Times New Roman"/>
          <w:sz w:val="24"/>
          <w:szCs w:val="24"/>
        </w:rPr>
        <w:t xml:space="preserve"> to understand regional preferences.</w:t>
      </w:r>
    </w:p>
    <w:p w14:paraId="735C613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predictive models</w:t>
      </w:r>
      <w:r>
        <w:rPr>
          <w:rFonts w:hint="default" w:ascii="Times New Roman" w:hAnsi="Times New Roman" w:cs="Times New Roman"/>
          <w:sz w:val="24"/>
          <w:szCs w:val="24"/>
        </w:rPr>
        <w:t xml:space="preserve"> to forecast future sales trends.</w:t>
      </w:r>
    </w:p>
    <w:p w14:paraId="066E4E4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interactive dashboards</w:t>
      </w:r>
      <w:r>
        <w:rPr>
          <w:rFonts w:hint="default" w:ascii="Times New Roman" w:hAnsi="Times New Roman" w:cs="Times New Roman"/>
          <w:sz w:val="24"/>
          <w:szCs w:val="24"/>
        </w:rPr>
        <w:t xml:space="preserve"> for real-time monitoring and decision support.</w:t>
      </w:r>
    </w:p>
    <w:p w14:paraId="7E9EC4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A9D14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Sales Data Management</w:t>
      </w:r>
      <w:r>
        <w:rPr>
          <w:rFonts w:hint="default" w:ascii="Times New Roman" w:hAnsi="Times New Roman" w:cs="Times New Roman"/>
          <w:sz w:val="24"/>
          <w:szCs w:val="24"/>
        </w:rPr>
        <w:t xml:space="preserve"> project successfully demonstrated how structured analysis and visualization can convert raw data into actionable business intelligence. It identified England as the top-performing market and highlighted Wales and Northern Ireland as regions rich with untapped potential.</w:t>
      </w:r>
    </w:p>
    <w:p w14:paraId="0462F9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findings reinforce one key idea —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data is the new growth engine</w:t>
      </w:r>
      <w:r>
        <w:rPr>
          <w:rFonts w:hint="default" w:ascii="Times New Roman" w:hAnsi="Times New Roman" w:cs="Times New Roman"/>
          <w:sz w:val="24"/>
          <w:szCs w:val="24"/>
        </w:rPr>
        <w:t>. By balancing strengths and addressing weak points, businesses can create a more resilient, diversified, and forward-looking strategy.</w:t>
      </w:r>
    </w:p>
    <w:p w14:paraId="5A00E0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serves as a foundation for future explorations in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business analytics</w:t>
      </w:r>
      <w:r>
        <w:rPr>
          <w:rFonts w:hint="default" w:ascii="Times New Roman" w:hAnsi="Times New Roman" w:cs="Times New Roman"/>
          <w:sz w:val="24"/>
          <w:szCs w:val="24"/>
        </w:rPr>
        <w:t>, empowering data-driven decisions that lead to sustained growth and success.</w:t>
      </w:r>
    </w:p>
    <w:p w14:paraId="5A437A1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50801"/>
    <w:rsid w:val="0AE465EC"/>
    <w:rsid w:val="197A4834"/>
    <w:rsid w:val="2A8C1910"/>
    <w:rsid w:val="2BD870AF"/>
    <w:rsid w:val="37C92A4B"/>
    <w:rsid w:val="54250801"/>
    <w:rsid w:val="5868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2025-10-31T06:51:00Z</dcterms:created>
  <dc:creator>Pooja Pooja</dc:creator>
  <cp:lastModifiedBy>Pooja Pooja</cp:lastModifiedBy>
  <dcterms:modified xsi:type="dcterms:W3CDTF">2025-10-31T07:00:19Z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B174311FD54746D790D7ECC21CB39C16_11</vt:lpwstr>
  </property>
</Properties>
</file>