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A15E" w14:textId="77777777" w:rsidR="00A553B3" w:rsidRDefault="00000000">
      <w:pPr>
        <w:spacing w:before="1440" w:after="240"/>
        <w:jc w:val="center"/>
      </w:pPr>
      <w:r>
        <w:rPr>
          <w:b/>
          <w:bCs/>
          <w:color w:val="1F3864"/>
          <w:sz w:val="52"/>
          <w:szCs w:val="52"/>
        </w:rPr>
        <w:t>ML-Guided Oxidation Kinetics Prediction</w:t>
      </w:r>
    </w:p>
    <w:p w14:paraId="76808842" w14:textId="77777777" w:rsidR="00A553B3" w:rsidRDefault="0000000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in High-Entropy Alloys</w:t>
      </w:r>
    </w:p>
    <w:p w14:paraId="3BF84895" w14:textId="77777777" w:rsidR="00A553B3" w:rsidRDefault="00000000">
      <w:pPr>
        <w:spacing w:before="120" w:after="480"/>
        <w:jc w:val="center"/>
      </w:pPr>
      <w:r>
        <w:rPr>
          <w:i/>
          <w:iCs/>
          <w:color w:val="555555"/>
          <w:sz w:val="26"/>
          <w:szCs w:val="26"/>
        </w:rPr>
        <w:t>A Two-Stage Cascade Machine Learning Pipeline with Leakage Quantification</w:t>
      </w:r>
    </w:p>
    <w:p w14:paraId="3F0558AA" w14:textId="77777777" w:rsidR="00A553B3" w:rsidRDefault="00A553B3">
      <w:pPr>
        <w:pBdr>
          <w:bottom w:val="single" w:sz="6" w:space="1" w:color="2E75B6"/>
        </w:pBdr>
        <w:spacing w:after="480"/>
        <w:jc w:val="center"/>
      </w:pPr>
    </w:p>
    <w:p w14:paraId="1C2DAA79" w14:textId="154B991E" w:rsidR="00CB2DEB" w:rsidRPr="00CB2DEB" w:rsidRDefault="00000000" w:rsidP="00CB2DEB">
      <w:pPr>
        <w:spacing w:before="480" w:after="120"/>
        <w:jc w:val="center"/>
        <w:rPr>
          <w:b/>
          <w:bCs/>
          <w:color w:val="222222"/>
          <w:sz w:val="28"/>
          <w:szCs w:val="28"/>
        </w:rPr>
      </w:pPr>
      <w:r>
        <w:rPr>
          <w:b/>
          <w:bCs/>
          <w:color w:val="222222"/>
          <w:sz w:val="28"/>
          <w:szCs w:val="28"/>
        </w:rPr>
        <w:t>Aditya Deshmukh</w:t>
      </w:r>
    </w:p>
    <w:p w14:paraId="3F6C08A8" w14:textId="77777777" w:rsidR="00A553B3" w:rsidRDefault="00000000">
      <w:pPr>
        <w:spacing w:after="720"/>
        <w:jc w:val="center"/>
        <w:rPr>
          <w:color w:val="666666"/>
        </w:rPr>
      </w:pPr>
      <w:r>
        <w:rPr>
          <w:color w:val="666666"/>
        </w:rPr>
        <w:t xml:space="preserve">Thesis Progress </w:t>
      </w:r>
      <w:proofErr w:type="gramStart"/>
      <w:r>
        <w:rPr>
          <w:color w:val="666666"/>
        </w:rPr>
        <w:t>Report  |</w:t>
      </w:r>
      <w:proofErr w:type="gramEnd"/>
      <w:r>
        <w:rPr>
          <w:color w:val="666666"/>
        </w:rPr>
        <w:t xml:space="preserve">  2025</w:t>
      </w:r>
    </w:p>
    <w:p w14:paraId="447D9A7A" w14:textId="77777777" w:rsidR="00794F71" w:rsidRDefault="00794F71" w:rsidP="00794F71">
      <w:pPr>
        <w:spacing w:after="720"/>
      </w:pPr>
    </w:p>
    <w:tbl>
      <w:tblPr>
        <w:tblW w:w="97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8"/>
        <w:gridCol w:w="4889"/>
      </w:tblGrid>
      <w:tr w:rsidR="00A553B3" w14:paraId="22E48F74" w14:textId="77777777" w:rsidTr="00794F71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977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94F0BF" w14:textId="77777777" w:rsidR="00A55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RESULTS AT A GLANCE</w:t>
            </w:r>
          </w:p>
        </w:tc>
      </w:tr>
      <w:tr w:rsidR="00A553B3" w14:paraId="3F210182" w14:textId="77777777" w:rsidTr="00794F71">
        <w:tblPrEx>
          <w:tblCellMar>
            <w:top w:w="0" w:type="dxa"/>
            <w:bottom w:w="0" w:type="dxa"/>
          </w:tblCellMar>
        </w:tblPrEx>
        <w:trPr>
          <w:trHeight w:val="1025"/>
        </w:trPr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0143B" w14:textId="77777777" w:rsidR="00A553B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Stage 1 — Classification</w:t>
            </w:r>
          </w:p>
          <w:p w14:paraId="41F4F306" w14:textId="77777777" w:rsidR="00A553B3" w:rsidRDefault="00000000">
            <w:pPr>
              <w:jc w:val="center"/>
            </w:pPr>
            <w:r>
              <w:rPr>
                <w:b/>
                <w:bCs/>
                <w:color w:val="1E8449"/>
              </w:rPr>
              <w:t>Test macro-F1 = 0.7531</w:t>
            </w:r>
          </w:p>
          <w:p w14:paraId="6D1C13FB" w14:textId="77777777" w:rsidR="00A553B3" w:rsidRDefault="00000000">
            <w:pPr>
              <w:jc w:val="center"/>
            </w:pPr>
            <w:proofErr w:type="spellStart"/>
            <w:r>
              <w:rPr>
                <w:color w:val="444444"/>
                <w:sz w:val="18"/>
                <w:szCs w:val="18"/>
              </w:rPr>
              <w:t>ExtraTreesClassifier</w:t>
            </w:r>
            <w:proofErr w:type="spellEnd"/>
          </w:p>
        </w:tc>
        <w:tc>
          <w:tcPr>
            <w:tcW w:w="4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7661D" w14:textId="77777777" w:rsidR="00A553B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Stage 2 — Regression</w:t>
            </w:r>
          </w:p>
          <w:p w14:paraId="0D554FF6" w14:textId="77777777" w:rsidR="00A553B3" w:rsidRDefault="00000000">
            <w:pPr>
              <w:jc w:val="center"/>
            </w:pPr>
            <w:r>
              <w:rPr>
                <w:b/>
                <w:bCs/>
                <w:color w:val="1E8449"/>
              </w:rPr>
              <w:t>Test R² = 0.7854</w:t>
            </w:r>
          </w:p>
          <w:p w14:paraId="1CE959A6" w14:textId="77777777" w:rsidR="00A553B3" w:rsidRDefault="00000000">
            <w:pPr>
              <w:jc w:val="center"/>
            </w:pPr>
            <w:proofErr w:type="spellStart"/>
            <w:r>
              <w:rPr>
                <w:color w:val="444444"/>
                <w:sz w:val="18"/>
                <w:szCs w:val="18"/>
              </w:rPr>
              <w:t>XGBoost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Regressor</w:t>
            </w:r>
          </w:p>
        </w:tc>
      </w:tr>
      <w:tr w:rsidR="00A553B3" w14:paraId="6E8379D2" w14:textId="77777777" w:rsidTr="00794F71">
        <w:tblPrEx>
          <w:tblCellMar>
            <w:top w:w="0" w:type="dxa"/>
            <w:bottom w:w="0" w:type="dxa"/>
          </w:tblCellMar>
        </w:tblPrEx>
        <w:trPr>
          <w:trHeight w:val="662"/>
        </w:trPr>
        <w:tc>
          <w:tcPr>
            <w:tcW w:w="977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3A7A6" w14:textId="77777777" w:rsidR="00A553B3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Leakage Inflation Quantified: +0.4998 R² units (54%) vs thesis random-split protocol</w:t>
            </w:r>
          </w:p>
        </w:tc>
      </w:tr>
    </w:tbl>
    <w:p w14:paraId="44E56A7F" w14:textId="77777777" w:rsidR="00A553B3" w:rsidRDefault="00000000">
      <w:r>
        <w:br w:type="page"/>
      </w:r>
    </w:p>
    <w:p w14:paraId="303351B2" w14:textId="77777777" w:rsidR="00A553B3" w:rsidRDefault="00000000">
      <w:pPr>
        <w:pStyle w:val="Heading1"/>
        <w:pBdr>
          <w:bottom w:val="single" w:sz="6" w:space="1" w:color="2E75B6"/>
        </w:pBdr>
      </w:pPr>
      <w:r>
        <w:lastRenderedPageBreak/>
        <w:t>1. Executive Summary</w:t>
      </w:r>
    </w:p>
    <w:p w14:paraId="3BD1DF0C" w14:textId="77777777" w:rsidR="00A553B3" w:rsidRDefault="00000000">
      <w:pPr>
        <w:spacing w:before="80" w:after="80"/>
      </w:pPr>
      <w:r>
        <w:rPr>
          <w:color w:val="222222"/>
        </w:rPr>
        <w:t>This report documents the complete machine learning pipeline developed for predicting high-temperature oxidation kinetics in High-Entropy Alloys (HEAs). The work addresses two critical gaps in the existing literature: (1) the absence of rigorous, leakage-free train/test splitting that accounts for alloy group identity, and (2) the lack of a principled two-stage cascade that first classifies kinetic mechanism before predicting the rate constant.</w:t>
      </w:r>
    </w:p>
    <w:p w14:paraId="7D66B0D6" w14:textId="77777777" w:rsidR="00A553B3" w:rsidRDefault="00A553B3">
      <w:pPr>
        <w:spacing w:before="60" w:after="60"/>
      </w:pPr>
    </w:p>
    <w:p w14:paraId="679B0E01" w14:textId="77777777" w:rsidR="00A553B3" w:rsidRDefault="00000000">
      <w:pPr>
        <w:spacing w:before="80" w:after="80"/>
      </w:pPr>
      <w:r>
        <w:rPr>
          <w:b/>
          <w:bCs/>
          <w:color w:val="222222"/>
        </w:rPr>
        <w:t>Three major contributions are made:</w:t>
      </w:r>
    </w:p>
    <w:p w14:paraId="42753DC4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GroupShuffleSplit</w:t>
      </w:r>
      <w:proofErr w:type="spellEnd"/>
      <w:r>
        <w:rPr>
          <w:color w:val="222222"/>
        </w:rPr>
        <w:t xml:space="preserve"> by alloy system eliminates data leakage, yielding honest </w:t>
      </w:r>
      <w:proofErr w:type="spellStart"/>
      <w:r>
        <w:rPr>
          <w:color w:val="222222"/>
        </w:rPr>
        <w:t>generalisation</w:t>
      </w:r>
      <w:proofErr w:type="spellEnd"/>
      <w:r>
        <w:rPr>
          <w:color w:val="222222"/>
        </w:rPr>
        <w:t xml:space="preserve"> estimates for truly unseen alloy compositions.</w:t>
      </w:r>
    </w:p>
    <w:p w14:paraId="26CF5648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 two-stage cascade (</w:t>
      </w:r>
      <w:proofErr w:type="spellStart"/>
      <w:r>
        <w:rPr>
          <w:color w:val="222222"/>
        </w:rPr>
        <w:t>ExtraTrees</w:t>
      </w:r>
      <w:proofErr w:type="spellEnd"/>
      <w:r>
        <w:rPr>
          <w:color w:val="222222"/>
        </w:rPr>
        <w:t xml:space="preserve"> classification →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 xml:space="preserve"> regression) achieves Test R² = 0.7854 on log₁₀(k) under leakage-free conditions.</w:t>
      </w:r>
    </w:p>
    <w:p w14:paraId="7B2DC5F8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Leakage quantification proves that the thesis random-split protocol inflates Stage 2 R² by +0.4998 units (54%), confirming that prior reported performance was an artefact of data contamination, not model learning.</w:t>
      </w:r>
    </w:p>
    <w:p w14:paraId="2610B5AE" w14:textId="77777777" w:rsidR="00A553B3" w:rsidRDefault="00A553B3">
      <w:pPr>
        <w:spacing w:before="60" w:after="60"/>
      </w:pPr>
    </w:p>
    <w:p w14:paraId="6A168DFA" w14:textId="77777777" w:rsidR="00A553B3" w:rsidRDefault="00000000">
      <w:pPr>
        <w:pStyle w:val="Heading1"/>
        <w:pBdr>
          <w:bottom w:val="single" w:sz="6" w:space="1" w:color="2E75B6"/>
        </w:pBdr>
      </w:pPr>
      <w:r>
        <w:t>2. Dataset and Splitting Protocol</w:t>
      </w:r>
    </w:p>
    <w:p w14:paraId="7E51B1BE" w14:textId="77777777" w:rsidR="00A553B3" w:rsidRDefault="00000000">
      <w:pPr>
        <w:pStyle w:val="Heading2"/>
      </w:pPr>
      <w:r>
        <w:t>2.1 Dataset Overview</w:t>
      </w:r>
    </w:p>
    <w:p w14:paraId="1F1CC4E1" w14:textId="77777777" w:rsidR="00A553B3" w:rsidRDefault="00000000">
      <w:pPr>
        <w:spacing w:before="80" w:after="80"/>
      </w:pPr>
      <w:r>
        <w:rPr>
          <w:color w:val="222222"/>
        </w:rPr>
        <w:t>The dataset (processed_data.csv) contains 297 experimental oxidation data points collected from the literature, spanning 40 unique alloy groups. Each alloy group represents a distinct compositional system, and multiple data points per group correspond to different experimental conditions (temperature, time).</w:t>
      </w:r>
    </w:p>
    <w:p w14:paraId="2DB9B325" w14:textId="77777777" w:rsidR="00A553B3" w:rsidRDefault="00A553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53B3" w14:paraId="316E3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7040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Property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30F9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A59B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Notes</w:t>
            </w:r>
          </w:p>
        </w:tc>
      </w:tr>
      <w:tr w:rsidR="00A553B3" w14:paraId="251064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441C" w14:textId="77777777" w:rsidR="00A553B3" w:rsidRDefault="00000000">
            <w:r>
              <w:rPr>
                <w:color w:val="000000"/>
                <w:sz w:val="20"/>
                <w:szCs w:val="20"/>
              </w:rPr>
              <w:t>Total data points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CD92" w14:textId="77777777" w:rsidR="00A553B3" w:rsidRDefault="00000000">
            <w:r>
              <w:rPr>
                <w:color w:val="000000"/>
                <w:sz w:val="20"/>
                <w:szCs w:val="20"/>
              </w:rPr>
              <w:t>297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4D5B" w14:textId="77777777" w:rsidR="00A553B3" w:rsidRDefault="00000000">
            <w:r>
              <w:rPr>
                <w:color w:val="000000"/>
                <w:sz w:val="20"/>
                <w:szCs w:val="20"/>
              </w:rPr>
              <w:t>Experimental literature data</w:t>
            </w:r>
          </w:p>
        </w:tc>
      </w:tr>
      <w:tr w:rsidR="00A553B3" w14:paraId="39901F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085D" w14:textId="77777777" w:rsidR="00A553B3" w:rsidRDefault="00000000">
            <w:r>
              <w:rPr>
                <w:color w:val="000000"/>
                <w:sz w:val="20"/>
                <w:szCs w:val="20"/>
              </w:rPr>
              <w:t>Unique alloy groups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8BF0" w14:textId="77777777" w:rsidR="00A553B3" w:rsidRDefault="00000000"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39D9" w14:textId="77777777" w:rsidR="00A553B3" w:rsidRDefault="00000000">
            <w:r>
              <w:rPr>
                <w:color w:val="000000"/>
                <w:sz w:val="20"/>
                <w:szCs w:val="20"/>
              </w:rPr>
              <w:t>Compositionally distinct systems</w:t>
            </w:r>
          </w:p>
        </w:tc>
      </w:tr>
      <w:tr w:rsidR="00A553B3" w14:paraId="065F1E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59EB" w14:textId="77777777" w:rsidR="00A553B3" w:rsidRDefault="00000000">
            <w:r>
              <w:rPr>
                <w:color w:val="000000"/>
                <w:sz w:val="20"/>
                <w:szCs w:val="20"/>
              </w:rPr>
              <w:t>Train 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75DF" w14:textId="77777777" w:rsidR="00A553B3" w:rsidRDefault="00000000">
            <w:r>
              <w:rPr>
                <w:color w:val="000000"/>
                <w:sz w:val="20"/>
                <w:szCs w:val="20"/>
              </w:rPr>
              <w:t>234 rows / 32 groups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BC42" w14:textId="77777777" w:rsidR="00A553B3" w:rsidRDefault="00000000">
            <w:r>
              <w:rPr>
                <w:color w:val="000000"/>
                <w:sz w:val="20"/>
                <w:szCs w:val="20"/>
              </w:rPr>
              <w:t>80% by group count</w:t>
            </w:r>
          </w:p>
        </w:tc>
      </w:tr>
      <w:tr w:rsidR="00A553B3" w14:paraId="6A45C3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E509" w14:textId="77777777" w:rsidR="00A553B3" w:rsidRDefault="00000000">
            <w:r>
              <w:rPr>
                <w:color w:val="000000"/>
                <w:sz w:val="20"/>
                <w:szCs w:val="20"/>
              </w:rPr>
              <w:t>Test set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4EE7" w14:textId="77777777" w:rsidR="00A553B3" w:rsidRDefault="00000000">
            <w:r>
              <w:rPr>
                <w:color w:val="000000"/>
                <w:sz w:val="20"/>
                <w:szCs w:val="20"/>
              </w:rPr>
              <w:t>63 rows / 8 groups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DC72" w14:textId="77777777" w:rsidR="00A553B3" w:rsidRDefault="00000000">
            <w:r>
              <w:rPr>
                <w:color w:val="000000"/>
                <w:sz w:val="20"/>
                <w:szCs w:val="20"/>
              </w:rPr>
              <w:t>20% by group count, zero overlap</w:t>
            </w:r>
          </w:p>
        </w:tc>
      </w:tr>
      <w:tr w:rsidR="00A553B3" w14:paraId="048C23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66C4" w14:textId="77777777" w:rsidR="00A553B3" w:rsidRDefault="00000000">
            <w:r>
              <w:rPr>
                <w:color w:val="000000"/>
                <w:sz w:val="20"/>
                <w:szCs w:val="20"/>
              </w:rPr>
              <w:t>Features used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43821" w14:textId="77777777" w:rsidR="00A553B3" w:rsidRDefault="00000000">
            <w:r>
              <w:rPr>
                <w:color w:val="000000"/>
                <w:sz w:val="20"/>
                <w:szCs w:val="20"/>
              </w:rPr>
              <w:t xml:space="preserve">20 (19 base + </w:t>
            </w:r>
            <w:proofErr w:type="spellStart"/>
            <w:r>
              <w:rPr>
                <w:color w:val="000000"/>
                <w:sz w:val="20"/>
                <w:szCs w:val="20"/>
              </w:rPr>
              <w:t>predicted_n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3C68" w14:textId="77777777" w:rsidR="00A553B3" w:rsidRDefault="00000000">
            <w:r>
              <w:rPr>
                <w:color w:val="000000"/>
                <w:sz w:val="20"/>
                <w:szCs w:val="20"/>
              </w:rPr>
              <w:t>Elemental + engineered + Stage 1 output</w:t>
            </w:r>
          </w:p>
        </w:tc>
      </w:tr>
    </w:tbl>
    <w:p w14:paraId="0F31DE78" w14:textId="77777777" w:rsidR="00A553B3" w:rsidRDefault="00A553B3">
      <w:pPr>
        <w:spacing w:before="60" w:after="60"/>
      </w:pPr>
    </w:p>
    <w:p w14:paraId="07305140" w14:textId="77777777" w:rsidR="00A553B3" w:rsidRDefault="00000000">
      <w:pPr>
        <w:pStyle w:val="Heading2"/>
      </w:pPr>
      <w:r>
        <w:t xml:space="preserve">2.2 Why </w:t>
      </w:r>
      <w:proofErr w:type="spellStart"/>
      <w:r>
        <w:t>GroupShuffleSplit</w:t>
      </w:r>
      <w:proofErr w:type="spellEnd"/>
      <w:r>
        <w:t xml:space="preserve"> Matters</w:t>
      </w:r>
    </w:p>
    <w:p w14:paraId="63A9CBCE" w14:textId="77777777" w:rsidR="00A553B3" w:rsidRDefault="00000000">
      <w:pPr>
        <w:spacing w:before="80" w:after="80"/>
      </w:pPr>
      <w:r>
        <w:rPr>
          <w:color w:val="222222"/>
        </w:rPr>
        <w:t xml:space="preserve">Standard random splitting places rows from the same alloy group in both train and test sets. Since rows within a group share identical elemental compositions, this causes severe data leakage — the model effectively </w:t>
      </w:r>
      <w:proofErr w:type="spellStart"/>
      <w:r>
        <w:rPr>
          <w:color w:val="222222"/>
        </w:rPr>
        <w:t>memorises</w:t>
      </w:r>
      <w:proofErr w:type="spellEnd"/>
      <w:r>
        <w:rPr>
          <w:color w:val="222222"/>
        </w:rPr>
        <w:t xml:space="preserve"> alloy-specific patterns rather than learning transferable oxidation physics.</w:t>
      </w:r>
    </w:p>
    <w:p w14:paraId="03FC8996" w14:textId="77777777" w:rsidR="00A553B3" w:rsidRDefault="00A553B3">
      <w:pPr>
        <w:spacing w:before="60" w:after="60"/>
      </w:pPr>
    </w:p>
    <w:p w14:paraId="0A36FA9D" w14:textId="77777777" w:rsidR="00A553B3" w:rsidRDefault="00000000">
      <w:pPr>
        <w:spacing w:before="80" w:after="80"/>
      </w:pPr>
      <w:proofErr w:type="spellStart"/>
      <w:r>
        <w:rPr>
          <w:color w:val="222222"/>
        </w:rPr>
        <w:lastRenderedPageBreak/>
        <w:t>GroupShuffleSplit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random_state</w:t>
      </w:r>
      <w:proofErr w:type="spellEnd"/>
      <w:r>
        <w:rPr>
          <w:color w:val="222222"/>
        </w:rPr>
        <w:t>=42) ensures every alloy group appears exclusively in either train or test, never both. This is the only statistically valid evaluation protocol for this dataset structure.</w:t>
      </w:r>
    </w:p>
    <w:p w14:paraId="7A391892" w14:textId="77777777" w:rsidR="00A553B3" w:rsidRDefault="00A553B3">
      <w:pPr>
        <w:spacing w:before="60" w:after="60"/>
      </w:pPr>
    </w:p>
    <w:p w14:paraId="7B709A70" w14:textId="77777777" w:rsidR="00A553B3" w:rsidRDefault="00000000">
      <w:pPr>
        <w:pStyle w:val="Heading1"/>
        <w:pBdr>
          <w:bottom w:val="single" w:sz="6" w:space="1" w:color="2E75B6"/>
        </w:pBdr>
      </w:pPr>
      <w:r>
        <w:t>3. Stage 1 — Kinetics Classification</w:t>
      </w:r>
    </w:p>
    <w:p w14:paraId="29E1AF34" w14:textId="77777777" w:rsidR="00A553B3" w:rsidRDefault="00000000">
      <w:pPr>
        <w:pStyle w:val="Heading2"/>
      </w:pPr>
      <w:r>
        <w:t>3.1 Problem Formulation</w:t>
      </w:r>
    </w:p>
    <w:p w14:paraId="520B22C0" w14:textId="77777777" w:rsidR="00A553B3" w:rsidRDefault="00000000">
      <w:pPr>
        <w:spacing w:before="80" w:after="80"/>
      </w:pPr>
      <w:r>
        <w:rPr>
          <w:color w:val="222222"/>
        </w:rPr>
        <w:t>The oxidation kinetic exponent n determines the rate law: mass gain ∝ t^(1/n). Four classes were originally defined: Linear (n=1), Parabolic (n=2), Cubic (n=3), Quartic (n=4). However, Cubic (9 samples) and Quartic (6 samples) exhibited severe class imbalance, with all models scoring F1=0.000 on Cubic regardless of oversampling strategy.</w:t>
      </w:r>
    </w:p>
    <w:p w14:paraId="1040F6D2" w14:textId="77777777" w:rsidR="00A553B3" w:rsidRDefault="00A553B3">
      <w:pPr>
        <w:spacing w:before="60" w:after="60"/>
      </w:pPr>
    </w:p>
    <w:p w14:paraId="27498C50" w14:textId="77777777" w:rsidR="00A553B3" w:rsidRDefault="00000000">
      <w:pPr>
        <w:spacing w:before="80" w:after="80"/>
      </w:pPr>
      <w:r>
        <w:rPr>
          <w:color w:val="222222"/>
        </w:rPr>
        <w:t xml:space="preserve">Investigation revealed that Cubic kinetics are physically ambiguous — they lie between Parabolic and Quartic in the rate law continuum and are frequently confused with both. Cubic and Quartic were merged into a </w:t>
      </w:r>
      <w:proofErr w:type="spellStart"/>
      <w:r>
        <w:rPr>
          <w:color w:val="222222"/>
        </w:rPr>
        <w:t>HigherOrder</w:t>
      </w:r>
      <w:proofErr w:type="spellEnd"/>
      <w:r>
        <w:rPr>
          <w:color w:val="222222"/>
        </w:rPr>
        <w:t xml:space="preserve"> class (15 combined train samples), yielding a 3-class problem with substantially improved performance.</w:t>
      </w:r>
    </w:p>
    <w:p w14:paraId="4B98B17A" w14:textId="77777777" w:rsidR="00A553B3" w:rsidRDefault="00A553B3">
      <w:pPr>
        <w:spacing w:before="60" w:after="60"/>
      </w:pPr>
    </w:p>
    <w:p w14:paraId="3BDD7C0C" w14:textId="77777777" w:rsidR="00A553B3" w:rsidRDefault="00000000">
      <w:pPr>
        <w:pStyle w:val="Heading2"/>
      </w:pPr>
      <w:r>
        <w:t>3.2 Class Imbalance Strategy</w:t>
      </w:r>
    </w:p>
    <w:p w14:paraId="3AECB353" w14:textId="77777777" w:rsidR="00A553B3" w:rsidRDefault="00000000">
      <w:pPr>
        <w:spacing w:before="80" w:after="80"/>
      </w:pPr>
      <w:r>
        <w:rPr>
          <w:color w:val="222222"/>
        </w:rPr>
        <w:t>Four oversampling strategies were evaluated using 5-fold cross-validation macro-F1:</w:t>
      </w:r>
    </w:p>
    <w:p w14:paraId="25A83E43" w14:textId="77777777" w:rsidR="00A553B3" w:rsidRDefault="00A553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A553B3" w14:paraId="0D024D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5247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Strategy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41A3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CV macro-F1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EDE0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Verdict</w:t>
            </w:r>
          </w:p>
        </w:tc>
      </w:tr>
      <w:tr w:rsidR="00A553B3" w14:paraId="717A25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218C" w14:textId="77777777" w:rsidR="00A553B3" w:rsidRDefault="00000000">
            <w:r>
              <w:rPr>
                <w:color w:val="000000"/>
                <w:sz w:val="20"/>
                <w:szCs w:val="20"/>
              </w:rPr>
              <w:t>A — No oversampling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C16D" w14:textId="77777777" w:rsidR="00A553B3" w:rsidRDefault="00000000">
            <w:r>
              <w:rPr>
                <w:color w:val="000000"/>
                <w:sz w:val="20"/>
                <w:szCs w:val="20"/>
              </w:rPr>
              <w:t>0.9219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71CA" w14:textId="77777777" w:rsidR="00A553B3" w:rsidRDefault="00000000">
            <w:r>
              <w:rPr>
                <w:color w:val="000000"/>
                <w:sz w:val="20"/>
                <w:szCs w:val="20"/>
              </w:rPr>
              <w:t>Baseline</w:t>
            </w:r>
          </w:p>
        </w:tc>
      </w:tr>
      <w:tr w:rsidR="00A553B3" w14:paraId="3BB98D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E33D" w14:textId="77777777" w:rsidR="00A553B3" w:rsidRDefault="00000000">
            <w:r>
              <w:rPr>
                <w:color w:val="000000"/>
                <w:sz w:val="20"/>
                <w:szCs w:val="20"/>
              </w:rPr>
              <w:t>B — SMOTE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9BD1" w14:textId="77777777" w:rsidR="00A553B3" w:rsidRDefault="00000000">
            <w:r>
              <w:rPr>
                <w:color w:val="000000"/>
                <w:sz w:val="20"/>
                <w:szCs w:val="20"/>
              </w:rPr>
              <w:t>0.8613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4FC2" w14:textId="77777777" w:rsidR="00A553B3" w:rsidRDefault="00000000">
            <w:r>
              <w:rPr>
                <w:color w:val="000000"/>
                <w:sz w:val="20"/>
                <w:szCs w:val="20"/>
              </w:rPr>
              <w:t>Worse — noisy interpolation</w:t>
            </w:r>
          </w:p>
        </w:tc>
      </w:tr>
      <w:tr w:rsidR="00A553B3" w14:paraId="71EC88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3786" w14:textId="77777777" w:rsidR="00A553B3" w:rsidRDefault="00000000">
            <w:r>
              <w:rPr>
                <w:color w:val="000000"/>
                <w:sz w:val="20"/>
                <w:szCs w:val="20"/>
              </w:rPr>
              <w:t xml:space="preserve">C — </w:t>
            </w:r>
            <w:proofErr w:type="spellStart"/>
            <w:r>
              <w:rPr>
                <w:color w:val="000000"/>
                <w:sz w:val="20"/>
                <w:szCs w:val="20"/>
              </w:rPr>
              <w:t>BorderlineSMOTE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ED0B" w14:textId="77777777" w:rsidR="00A553B3" w:rsidRDefault="00000000">
            <w:r>
              <w:rPr>
                <w:color w:val="000000"/>
                <w:sz w:val="20"/>
                <w:szCs w:val="20"/>
              </w:rPr>
              <w:t>0.8686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7EE8" w14:textId="77777777" w:rsidR="00A553B3" w:rsidRDefault="00000000">
            <w:r>
              <w:rPr>
                <w:color w:val="000000"/>
                <w:sz w:val="20"/>
                <w:szCs w:val="20"/>
              </w:rPr>
              <w:t>Worse — same issue</w:t>
            </w:r>
          </w:p>
        </w:tc>
      </w:tr>
      <w:tr w:rsidR="00A553B3" w14:paraId="1C7597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6CBB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D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class_weight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='balanced' ★ WINNER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01B2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0.9328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F99B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Best — real data only</w:t>
            </w:r>
          </w:p>
        </w:tc>
      </w:tr>
    </w:tbl>
    <w:p w14:paraId="663D6FE7" w14:textId="77777777" w:rsidR="00A553B3" w:rsidRDefault="00A553B3">
      <w:pPr>
        <w:spacing w:before="60" w:after="60"/>
      </w:pPr>
    </w:p>
    <w:p w14:paraId="5DFAE0EF" w14:textId="77777777" w:rsidR="00A553B3" w:rsidRDefault="00000000">
      <w:pPr>
        <w:spacing w:before="80" w:after="80"/>
      </w:pPr>
      <w:r>
        <w:rPr>
          <w:color w:val="222222"/>
        </w:rPr>
        <w:t xml:space="preserve">SMOTE-based strategies underperformed because synthetic interpolation between only 6–9 minority samples per fold creates noisy artificial data that degrades boundary learning. </w:t>
      </w:r>
      <w:proofErr w:type="spellStart"/>
      <w:r>
        <w:rPr>
          <w:color w:val="222222"/>
        </w:rPr>
        <w:t>class_weight</w:t>
      </w:r>
      <w:proofErr w:type="spellEnd"/>
      <w:r>
        <w:rPr>
          <w:color w:val="222222"/>
        </w:rPr>
        <w:t>='balanced' up-weights real minority samples without fabricating new ones.</w:t>
      </w:r>
    </w:p>
    <w:p w14:paraId="7C941FDD" w14:textId="77777777" w:rsidR="00A553B3" w:rsidRDefault="00A553B3">
      <w:pPr>
        <w:spacing w:before="60" w:after="60"/>
      </w:pPr>
    </w:p>
    <w:p w14:paraId="209D7D7C" w14:textId="6DFAF97B" w:rsidR="00A553B3" w:rsidRDefault="00794F71">
      <w:pPr>
        <w:spacing w:before="40" w:after="160"/>
        <w:jc w:val="center"/>
      </w:pPr>
      <w:r>
        <w:rPr>
          <w:i/>
          <w:iCs/>
          <w:noProof/>
          <w:color w:val="444444"/>
          <w:sz w:val="20"/>
          <w:szCs w:val="20"/>
        </w:rPr>
        <w:lastRenderedPageBreak/>
        <w:drawing>
          <wp:inline distT="0" distB="0" distL="0" distR="0" wp14:anchorId="5041DC3E" wp14:editId="3DE63096">
            <wp:extent cx="6172200" cy="3389630"/>
            <wp:effectExtent l="0" t="0" r="0" b="1270"/>
            <wp:docPr id="61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560" name="Picture 61835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  <w:sz w:val="20"/>
          <w:szCs w:val="20"/>
        </w:rPr>
        <w:t xml:space="preserve">Figure 1: Class distribution before (4-class) and after (3-class) merging Cubic + Quartic into </w:t>
      </w:r>
      <w:proofErr w:type="spellStart"/>
      <w:r w:rsidR="00000000">
        <w:rPr>
          <w:i/>
          <w:iCs/>
          <w:color w:val="444444"/>
          <w:sz w:val="20"/>
          <w:szCs w:val="20"/>
        </w:rPr>
        <w:t>HigherOrder</w:t>
      </w:r>
      <w:proofErr w:type="spellEnd"/>
      <w:r w:rsidR="00000000">
        <w:rPr>
          <w:i/>
          <w:iCs/>
          <w:color w:val="444444"/>
          <w:sz w:val="20"/>
          <w:szCs w:val="20"/>
        </w:rPr>
        <w:t>.</w:t>
      </w:r>
    </w:p>
    <w:p w14:paraId="54E3CA2C" w14:textId="77777777" w:rsidR="00A553B3" w:rsidRDefault="00000000">
      <w:pPr>
        <w:pStyle w:val="Heading2"/>
      </w:pPr>
      <w:r>
        <w:t>3.3 Model Selection</w:t>
      </w:r>
    </w:p>
    <w:p w14:paraId="41CFE8CE" w14:textId="77777777" w:rsidR="00A553B3" w:rsidRDefault="00000000">
      <w:pPr>
        <w:spacing w:before="80" w:after="80"/>
      </w:pPr>
      <w:r>
        <w:rPr>
          <w:color w:val="222222"/>
        </w:rPr>
        <w:t xml:space="preserve">Three classifiers were tuned using </w:t>
      </w:r>
      <w:proofErr w:type="spellStart"/>
      <w:r>
        <w:rPr>
          <w:color w:val="222222"/>
        </w:rPr>
        <w:t>RandomizedSearchCV</w:t>
      </w:r>
      <w:proofErr w:type="spellEnd"/>
      <w:r>
        <w:rPr>
          <w:color w:val="222222"/>
        </w:rPr>
        <w:t xml:space="preserve"> (cv=3, </w:t>
      </w:r>
      <w:proofErr w:type="spellStart"/>
      <w:r>
        <w:rPr>
          <w:color w:val="222222"/>
        </w:rPr>
        <w:t>n_iter</w:t>
      </w:r>
      <w:proofErr w:type="spellEnd"/>
      <w:r>
        <w:rPr>
          <w:color w:val="222222"/>
        </w:rPr>
        <w:t>=15, scoring='f1_macro'):</w:t>
      </w:r>
    </w:p>
    <w:p w14:paraId="6022F31C" w14:textId="77777777" w:rsidR="00A553B3" w:rsidRDefault="00A553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2"/>
        <w:gridCol w:w="1868"/>
        <w:gridCol w:w="1869"/>
        <w:gridCol w:w="1402"/>
        <w:gridCol w:w="1419"/>
      </w:tblGrid>
      <w:tr w:rsidR="00A553B3" w14:paraId="2FFFCD2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75EE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Model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EF80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CV macro-F1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B247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Test Accuracy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3126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Test macro-F1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5319" w14:textId="77777777" w:rsidR="00A553B3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HigherOrder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F1</w:t>
            </w:r>
          </w:p>
        </w:tc>
      </w:tr>
      <w:tr w:rsidR="00A553B3" w14:paraId="06B161A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5B85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Classifier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AFD1" w14:textId="77777777" w:rsidR="00A553B3" w:rsidRDefault="00000000">
            <w:r>
              <w:rPr>
                <w:color w:val="000000"/>
                <w:sz w:val="20"/>
                <w:szCs w:val="20"/>
              </w:rPr>
              <w:t>0.7004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CF1A" w14:textId="77777777" w:rsidR="00A553B3" w:rsidRDefault="00000000">
            <w:r>
              <w:rPr>
                <w:color w:val="000000"/>
                <w:sz w:val="20"/>
                <w:szCs w:val="20"/>
              </w:rPr>
              <w:t>63.49%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DAAE" w14:textId="77777777" w:rsidR="00A553B3" w:rsidRDefault="00000000">
            <w:r>
              <w:rPr>
                <w:color w:val="000000"/>
                <w:sz w:val="20"/>
                <w:szCs w:val="20"/>
              </w:rPr>
              <w:t>0.6142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34EF" w14:textId="77777777" w:rsidR="00A553B3" w:rsidRDefault="00000000">
            <w:r>
              <w:rPr>
                <w:color w:val="000000"/>
                <w:sz w:val="20"/>
                <w:szCs w:val="20"/>
              </w:rPr>
              <w:t>0.6667</w:t>
            </w:r>
          </w:p>
        </w:tc>
      </w:tr>
      <w:tr w:rsidR="00A553B3" w14:paraId="39AEFA05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4F27" w14:textId="77777777" w:rsidR="00A553B3" w:rsidRDefault="00000000">
            <w:r>
              <w:rPr>
                <w:color w:val="000000"/>
                <w:sz w:val="20"/>
                <w:szCs w:val="20"/>
              </w:rPr>
              <w:t>Random Forest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7A11" w14:textId="77777777" w:rsidR="00A553B3" w:rsidRDefault="00000000">
            <w:r>
              <w:rPr>
                <w:color w:val="000000"/>
                <w:sz w:val="20"/>
                <w:szCs w:val="20"/>
              </w:rPr>
              <w:t>0.5910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8B0E" w14:textId="77777777" w:rsidR="00A553B3" w:rsidRDefault="00000000">
            <w:r>
              <w:rPr>
                <w:color w:val="000000"/>
                <w:sz w:val="20"/>
                <w:szCs w:val="20"/>
              </w:rPr>
              <w:t>76.19%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90B9" w14:textId="77777777" w:rsidR="00A553B3" w:rsidRDefault="00000000">
            <w:r>
              <w:rPr>
                <w:color w:val="000000"/>
                <w:sz w:val="20"/>
                <w:szCs w:val="20"/>
              </w:rPr>
              <w:t>0.7531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CD9E" w14:textId="77777777" w:rsidR="00A553B3" w:rsidRDefault="00000000">
            <w:r>
              <w:rPr>
                <w:color w:val="000000"/>
                <w:sz w:val="20"/>
                <w:szCs w:val="20"/>
              </w:rPr>
              <w:t>1.0000</w:t>
            </w:r>
          </w:p>
        </w:tc>
      </w:tr>
      <w:tr w:rsidR="00A553B3" w14:paraId="4058BB46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6092" w14:textId="77777777" w:rsidR="00A553B3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ExtraTrees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★ WINNER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70D7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0.6669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E3F7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76.19%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37F2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0.7531</w:t>
            </w:r>
          </w:p>
        </w:tc>
        <w:tc>
          <w:tcPr>
            <w:tcW w:w="1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281C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1.0000</w:t>
            </w:r>
          </w:p>
        </w:tc>
      </w:tr>
    </w:tbl>
    <w:p w14:paraId="27154512" w14:textId="77777777" w:rsidR="00A553B3" w:rsidRDefault="00A553B3">
      <w:pPr>
        <w:spacing w:before="60" w:after="60"/>
      </w:pPr>
    </w:p>
    <w:p w14:paraId="760798CE" w14:textId="77777777" w:rsidR="00A553B3" w:rsidRDefault="00000000">
      <w:pPr>
        <w:spacing w:before="80" w:after="80"/>
      </w:pPr>
      <w:proofErr w:type="spellStart"/>
      <w:r>
        <w:rPr>
          <w:color w:val="222222"/>
        </w:rPr>
        <w:t>ExtraTrees</w:t>
      </w:r>
      <w:proofErr w:type="spellEnd"/>
      <w:r>
        <w:rPr>
          <w:color w:val="222222"/>
        </w:rPr>
        <w:t xml:space="preserve"> was selected over Random Forest despite identical test scores because it achieved a higher CV macro-F1 (0.6669 vs 0.5910), indicating more stable </w:t>
      </w:r>
      <w:proofErr w:type="spellStart"/>
      <w:r>
        <w:rPr>
          <w:color w:val="222222"/>
        </w:rPr>
        <w:t>generalisation</w:t>
      </w:r>
      <w:proofErr w:type="spellEnd"/>
      <w:r>
        <w:rPr>
          <w:color w:val="222222"/>
        </w:rPr>
        <w:t xml:space="preserve"> across folds. It is also the thesis baseline model, ensuring methodological consistency.</w:t>
      </w:r>
    </w:p>
    <w:p w14:paraId="1C7E0BCD" w14:textId="77777777" w:rsidR="00A553B3" w:rsidRDefault="00A553B3">
      <w:pPr>
        <w:spacing w:before="60" w:after="60"/>
      </w:pPr>
    </w:p>
    <w:p w14:paraId="2A977FC8" w14:textId="77777777" w:rsidR="00A553B3" w:rsidRDefault="00000000">
      <w:pPr>
        <w:pStyle w:val="Heading2"/>
      </w:pPr>
      <w:r>
        <w:t>3.4 Best Model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53B3" w14:paraId="248444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DA00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EA45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42B8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Notes</w:t>
            </w:r>
          </w:p>
        </w:tc>
      </w:tr>
      <w:tr w:rsidR="00A553B3" w14:paraId="09DEA6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13F7" w14:textId="77777777" w:rsidR="00A553B3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94EA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ExtraTreesClassifier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B8F6" w14:textId="77777777" w:rsidR="00A553B3" w:rsidRDefault="00000000">
            <w:r>
              <w:rPr>
                <w:color w:val="000000"/>
                <w:sz w:val="20"/>
                <w:szCs w:val="20"/>
              </w:rPr>
              <w:t>Thesis baseline model</w:t>
            </w:r>
          </w:p>
        </w:tc>
      </w:tr>
      <w:tr w:rsidR="00A553B3" w14:paraId="412B2F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ADB5" w14:textId="77777777" w:rsidR="00A553B3" w:rsidRDefault="00000000">
            <w:r>
              <w:rPr>
                <w:color w:val="000000"/>
                <w:sz w:val="20"/>
                <w:szCs w:val="20"/>
              </w:rPr>
              <w:t>Best params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C27C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=600, </w:t>
            </w: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=None, </w:t>
            </w:r>
            <w:proofErr w:type="spellStart"/>
            <w:r>
              <w:rPr>
                <w:color w:val="000000"/>
                <w:sz w:val="20"/>
                <w:szCs w:val="20"/>
              </w:rPr>
              <w:t>class_weight</w:t>
            </w:r>
            <w:proofErr w:type="spellEnd"/>
            <w:r>
              <w:rPr>
                <w:color w:val="000000"/>
                <w:sz w:val="20"/>
                <w:szCs w:val="20"/>
              </w:rPr>
              <w:t>='balanced'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DEB1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min_samples_split</w:t>
            </w:r>
            <w:proofErr w:type="spellEnd"/>
            <w:r>
              <w:rPr>
                <w:color w:val="000000"/>
                <w:sz w:val="20"/>
                <w:szCs w:val="20"/>
              </w:rPr>
              <w:t>=5</w:t>
            </w:r>
          </w:p>
        </w:tc>
      </w:tr>
      <w:tr w:rsidR="00A553B3" w14:paraId="391FB7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BCFA" w14:textId="77777777" w:rsidR="00A553B3" w:rsidRDefault="00000000">
            <w:r>
              <w:rPr>
                <w:color w:val="000000"/>
                <w:sz w:val="20"/>
                <w:szCs w:val="20"/>
              </w:rPr>
              <w:t>OOF macro-F1 (5-fold)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8476" w14:textId="77777777" w:rsidR="00A553B3" w:rsidRDefault="00000000">
            <w:r>
              <w:rPr>
                <w:color w:val="000000"/>
                <w:sz w:val="20"/>
                <w:szCs w:val="20"/>
              </w:rPr>
              <w:t>0.9235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5AD7" w14:textId="77777777" w:rsidR="00A553B3" w:rsidRDefault="00000000">
            <w:r>
              <w:rPr>
                <w:color w:val="000000"/>
                <w:sz w:val="20"/>
                <w:szCs w:val="20"/>
              </w:rPr>
              <w:t>On train data only</w:t>
            </w:r>
          </w:p>
        </w:tc>
      </w:tr>
      <w:tr w:rsidR="00A553B3" w14:paraId="073232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2169" w14:textId="77777777" w:rsidR="00A553B3" w:rsidRDefault="00000000">
            <w:r>
              <w:rPr>
                <w:color w:val="000000"/>
                <w:sz w:val="20"/>
                <w:szCs w:val="20"/>
              </w:rPr>
              <w:lastRenderedPageBreak/>
              <w:t>Test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777C" w14:textId="77777777" w:rsidR="00A553B3" w:rsidRDefault="00000000">
            <w:r>
              <w:rPr>
                <w:color w:val="000000"/>
                <w:sz w:val="20"/>
                <w:szCs w:val="20"/>
              </w:rPr>
              <w:t>76.19%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AEAF" w14:textId="77777777" w:rsidR="00A553B3" w:rsidRDefault="00000000">
            <w:r>
              <w:rPr>
                <w:color w:val="000000"/>
                <w:sz w:val="20"/>
                <w:szCs w:val="20"/>
              </w:rPr>
              <w:t>Unseen alloy groups</w:t>
            </w:r>
          </w:p>
        </w:tc>
      </w:tr>
      <w:tr w:rsidR="00A553B3" w14:paraId="430EAA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001C" w14:textId="77777777" w:rsidR="00A553B3" w:rsidRDefault="00000000">
            <w:r>
              <w:rPr>
                <w:color w:val="000000"/>
                <w:sz w:val="20"/>
                <w:szCs w:val="20"/>
              </w:rPr>
              <w:t>Test macro-F1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F203" w14:textId="77777777" w:rsidR="00A553B3" w:rsidRDefault="00000000">
            <w:r>
              <w:rPr>
                <w:color w:val="000000"/>
                <w:sz w:val="20"/>
                <w:szCs w:val="20"/>
              </w:rPr>
              <w:t>0.7531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2DA3" w14:textId="77777777" w:rsidR="00A553B3" w:rsidRDefault="00000000">
            <w:r>
              <w:rPr>
                <w:color w:val="000000"/>
                <w:sz w:val="20"/>
                <w:szCs w:val="20"/>
              </w:rPr>
              <w:t>Primary metric</w:t>
            </w:r>
          </w:p>
        </w:tc>
      </w:tr>
      <w:tr w:rsidR="00A553B3" w14:paraId="193C2E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194D" w14:textId="77777777" w:rsidR="00A553B3" w:rsidRDefault="00000000">
            <w:r>
              <w:rPr>
                <w:color w:val="000000"/>
                <w:sz w:val="20"/>
                <w:szCs w:val="20"/>
              </w:rPr>
              <w:t>Linear F1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651C" w14:textId="77777777" w:rsidR="00A553B3" w:rsidRDefault="00000000">
            <w:r>
              <w:rPr>
                <w:color w:val="000000"/>
                <w:sz w:val="20"/>
                <w:szCs w:val="20"/>
              </w:rPr>
              <w:t>0.4444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973F" w14:textId="77777777" w:rsidR="00A553B3" w:rsidRDefault="00000000">
            <w:r>
              <w:rPr>
                <w:color w:val="000000"/>
                <w:sz w:val="20"/>
                <w:szCs w:val="20"/>
              </w:rPr>
              <w:t>Linear/Parabolic overlap in feature space</w:t>
            </w:r>
          </w:p>
        </w:tc>
      </w:tr>
      <w:tr w:rsidR="00A553B3" w14:paraId="21246B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B256" w14:textId="77777777" w:rsidR="00A553B3" w:rsidRDefault="00000000">
            <w:r>
              <w:rPr>
                <w:color w:val="000000"/>
                <w:sz w:val="20"/>
                <w:szCs w:val="20"/>
              </w:rPr>
              <w:t>Parabolic F1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5E77" w14:textId="77777777" w:rsidR="00A553B3" w:rsidRDefault="00000000">
            <w:r>
              <w:rPr>
                <w:color w:val="000000"/>
                <w:sz w:val="20"/>
                <w:szCs w:val="20"/>
              </w:rPr>
              <w:t>0.8148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D12D" w14:textId="77777777" w:rsidR="00A553B3" w:rsidRDefault="00000000">
            <w:r>
              <w:rPr>
                <w:color w:val="000000"/>
                <w:sz w:val="20"/>
                <w:szCs w:val="20"/>
              </w:rPr>
              <w:t>Well-separated class</w:t>
            </w:r>
          </w:p>
        </w:tc>
      </w:tr>
      <w:tr w:rsidR="00A553B3" w14:paraId="64FFD7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9FB2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HigherOrder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2A68" w14:textId="77777777" w:rsidR="00A553B3" w:rsidRDefault="00000000">
            <w:r>
              <w:rPr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C135" w14:textId="77777777" w:rsidR="00A553B3" w:rsidRDefault="00000000">
            <w:r>
              <w:rPr>
                <w:color w:val="000000"/>
                <w:sz w:val="20"/>
                <w:szCs w:val="20"/>
              </w:rPr>
              <w:t>Perfect after class merging</w:t>
            </w:r>
          </w:p>
        </w:tc>
      </w:tr>
    </w:tbl>
    <w:p w14:paraId="45FF4ED8" w14:textId="77777777" w:rsidR="00A553B3" w:rsidRDefault="00A553B3">
      <w:pPr>
        <w:spacing w:before="60" w:after="60"/>
      </w:pPr>
    </w:p>
    <w:p w14:paraId="6E807FC5" w14:textId="77777777" w:rsidR="00A553B3" w:rsidRDefault="00000000">
      <w:pPr>
        <w:spacing w:before="80" w:after="80"/>
      </w:pPr>
      <w:r>
        <w:rPr>
          <w:color w:val="222222"/>
        </w:rPr>
        <w:t xml:space="preserve">Note: The gap between OOF macro-F1 (0.9235) and test macro-F1 (0.7531) reflects the genuine difficulty of </w:t>
      </w:r>
      <w:proofErr w:type="spellStart"/>
      <w:r>
        <w:rPr>
          <w:color w:val="222222"/>
        </w:rPr>
        <w:t>generalising</w:t>
      </w:r>
      <w:proofErr w:type="spellEnd"/>
      <w:r>
        <w:rPr>
          <w:color w:val="222222"/>
        </w:rPr>
        <w:t xml:space="preserve"> to unseen alloy systems, not overfitting. This is the expected </w:t>
      </w:r>
      <w:proofErr w:type="spellStart"/>
      <w:r>
        <w:rPr>
          <w:color w:val="222222"/>
        </w:rPr>
        <w:t>behaviour</w:t>
      </w:r>
      <w:proofErr w:type="spellEnd"/>
      <w:r>
        <w:rPr>
          <w:color w:val="222222"/>
        </w:rPr>
        <w:t xml:space="preserve"> under </w:t>
      </w:r>
      <w:proofErr w:type="spellStart"/>
      <w:r>
        <w:rPr>
          <w:color w:val="222222"/>
        </w:rPr>
        <w:t>GroupShuffleSplit</w:t>
      </w:r>
      <w:proofErr w:type="spellEnd"/>
      <w:r>
        <w:rPr>
          <w:color w:val="222222"/>
        </w:rPr>
        <w:t>.</w:t>
      </w:r>
    </w:p>
    <w:p w14:paraId="52B29776" w14:textId="77777777" w:rsidR="00A553B3" w:rsidRDefault="00A553B3">
      <w:pPr>
        <w:spacing w:before="60" w:after="60"/>
      </w:pPr>
    </w:p>
    <w:p w14:paraId="6D25F3CE" w14:textId="127B6C92" w:rsidR="00A553B3" w:rsidRDefault="00794F71">
      <w:pPr>
        <w:spacing w:before="40" w:after="160"/>
        <w:jc w:val="center"/>
      </w:pPr>
      <w:r>
        <w:rPr>
          <w:i/>
          <w:iCs/>
          <w:noProof/>
          <w:color w:val="444444"/>
          <w:sz w:val="20"/>
          <w:szCs w:val="20"/>
        </w:rPr>
        <w:drawing>
          <wp:inline distT="0" distB="0" distL="0" distR="0" wp14:anchorId="2400C607" wp14:editId="3942C891">
            <wp:extent cx="6253316" cy="4994164"/>
            <wp:effectExtent l="0" t="0" r="0" b="0"/>
            <wp:docPr id="1838183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83130" name="Picture 1838183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6646" cy="505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  <w:sz w:val="20"/>
          <w:szCs w:val="20"/>
        </w:rPr>
        <w:t xml:space="preserve">Figure 2: </w:t>
      </w:r>
      <w:proofErr w:type="spellStart"/>
      <w:r w:rsidR="00000000">
        <w:rPr>
          <w:i/>
          <w:iCs/>
          <w:color w:val="444444"/>
          <w:sz w:val="20"/>
          <w:szCs w:val="20"/>
        </w:rPr>
        <w:t>Normalised</w:t>
      </w:r>
      <w:proofErr w:type="spellEnd"/>
      <w:r w:rsidR="00000000">
        <w:rPr>
          <w:i/>
          <w:iCs/>
          <w:color w:val="444444"/>
          <w:sz w:val="20"/>
          <w:szCs w:val="20"/>
        </w:rPr>
        <w:t xml:space="preserve"> confusion matrix for Stage 1 </w:t>
      </w:r>
      <w:proofErr w:type="spellStart"/>
      <w:r w:rsidR="00000000">
        <w:rPr>
          <w:i/>
          <w:iCs/>
          <w:color w:val="444444"/>
          <w:sz w:val="20"/>
          <w:szCs w:val="20"/>
        </w:rPr>
        <w:t>ExtraTrees</w:t>
      </w:r>
      <w:proofErr w:type="spellEnd"/>
      <w:r w:rsidR="00000000">
        <w:rPr>
          <w:i/>
          <w:iCs/>
          <w:color w:val="444444"/>
          <w:sz w:val="20"/>
          <w:szCs w:val="20"/>
        </w:rPr>
        <w:t xml:space="preserve"> on test set (3-class).</w:t>
      </w:r>
    </w:p>
    <w:p w14:paraId="6407109B" w14:textId="77777777" w:rsidR="00A553B3" w:rsidRDefault="00000000">
      <w:r>
        <w:br w:type="page"/>
      </w:r>
    </w:p>
    <w:p w14:paraId="7E15045D" w14:textId="77777777" w:rsidR="00A553B3" w:rsidRDefault="00000000">
      <w:pPr>
        <w:pStyle w:val="Heading1"/>
        <w:pBdr>
          <w:bottom w:val="single" w:sz="6" w:space="1" w:color="2E75B6"/>
        </w:pBdr>
      </w:pPr>
      <w:r>
        <w:lastRenderedPageBreak/>
        <w:t>4. Stage 2 — Rate Constant Regression</w:t>
      </w:r>
    </w:p>
    <w:p w14:paraId="07555FDF" w14:textId="77777777" w:rsidR="00A553B3" w:rsidRDefault="00000000">
      <w:pPr>
        <w:pStyle w:val="Heading2"/>
      </w:pPr>
      <w:r>
        <w:t>4.1 Problem Formulation</w:t>
      </w:r>
    </w:p>
    <w:p w14:paraId="714B99B1" w14:textId="77777777" w:rsidR="00A553B3" w:rsidRDefault="00000000">
      <w:pPr>
        <w:spacing w:before="80" w:after="80"/>
      </w:pPr>
      <w:r>
        <w:rPr>
          <w:color w:val="222222"/>
        </w:rPr>
        <w:t xml:space="preserve">Stage 2 predicts log₁₀(k), the logarithm of the oxidation rate constant, using the 19 base features plus </w:t>
      </w:r>
      <w:proofErr w:type="spellStart"/>
      <w:r>
        <w:rPr>
          <w:color w:val="222222"/>
        </w:rPr>
        <w:t>predicted_n</w:t>
      </w:r>
      <w:proofErr w:type="spellEnd"/>
      <w:r>
        <w:rPr>
          <w:color w:val="222222"/>
        </w:rPr>
        <w:t xml:space="preserve"> from Stage 1 as an additional input (20 features total). The log₁₀ transformation is used because k spans several orders of magnitude and the distribution is approximately </w:t>
      </w:r>
      <w:proofErr w:type="gramStart"/>
      <w:r>
        <w:rPr>
          <w:color w:val="222222"/>
        </w:rPr>
        <w:t>log-normal</w:t>
      </w:r>
      <w:proofErr w:type="gramEnd"/>
      <w:r>
        <w:rPr>
          <w:color w:val="222222"/>
        </w:rPr>
        <w:t>. All metrics are reported on both log₁₀(k) (primary) and raw k (secondary, for physical interpretation).</w:t>
      </w:r>
    </w:p>
    <w:p w14:paraId="7C541787" w14:textId="77777777" w:rsidR="00A553B3" w:rsidRDefault="00A553B3">
      <w:pPr>
        <w:spacing w:before="60" w:after="60"/>
      </w:pPr>
    </w:p>
    <w:p w14:paraId="41179C64" w14:textId="77777777" w:rsidR="00A553B3" w:rsidRDefault="00000000">
      <w:pPr>
        <w:spacing w:before="80" w:after="80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RobustScaler</w:t>
      </w:r>
      <w:proofErr w:type="spellEnd"/>
      <w:r>
        <w:rPr>
          <w:color w:val="222222"/>
        </w:rPr>
        <w:t xml:space="preserve"> was fitted on the train set only and applied to both train and test, preventing any test information from influencing feature scaling.</w:t>
      </w:r>
    </w:p>
    <w:p w14:paraId="41D77607" w14:textId="77777777" w:rsidR="00A553B3" w:rsidRDefault="00A553B3">
      <w:pPr>
        <w:spacing w:before="60" w:after="60"/>
      </w:pPr>
    </w:p>
    <w:p w14:paraId="01D7D23F" w14:textId="77777777" w:rsidR="00A553B3" w:rsidRDefault="00000000">
      <w:pPr>
        <w:pStyle w:val="Heading2"/>
      </w:pPr>
      <w:r>
        <w:t>4.2 Model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90"/>
        <w:gridCol w:w="1690"/>
        <w:gridCol w:w="1690"/>
        <w:gridCol w:w="1690"/>
      </w:tblGrid>
      <w:tr w:rsidR="00A553B3" w14:paraId="2EE1E0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7D59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Model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9D98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CV R²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AE07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Test R² log₁₀(k)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2C45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Test R² raw k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11DA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RMSE raw k</w:t>
            </w:r>
          </w:p>
        </w:tc>
      </w:tr>
      <w:tr w:rsidR="00A553B3" w14:paraId="2002DE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C494" w14:textId="77777777" w:rsidR="00A553B3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Regressor ★ WINNER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22CE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-0.503*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05CA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0.7854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DEC3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0.4260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CA83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16.61</w:t>
            </w:r>
          </w:p>
        </w:tc>
      </w:tr>
      <w:tr w:rsidR="00A553B3" w14:paraId="20FC69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5557" w14:textId="77777777" w:rsidR="00A553B3" w:rsidRDefault="00000000">
            <w:r>
              <w:rPr>
                <w:color w:val="000000"/>
                <w:sz w:val="20"/>
                <w:szCs w:val="20"/>
              </w:rPr>
              <w:t>Random Forest Regressor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C126" w14:textId="77777777" w:rsidR="00A553B3" w:rsidRDefault="00000000">
            <w:r>
              <w:rPr>
                <w:color w:val="000000"/>
                <w:sz w:val="20"/>
                <w:szCs w:val="20"/>
              </w:rPr>
              <w:t>-0.567*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A0C6" w14:textId="77777777" w:rsidR="00A553B3" w:rsidRDefault="00000000">
            <w:r>
              <w:rPr>
                <w:color w:val="000000"/>
                <w:sz w:val="20"/>
                <w:szCs w:val="20"/>
              </w:rPr>
              <w:t>0.6195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C131" w14:textId="77777777" w:rsidR="00A553B3" w:rsidRDefault="00000000">
            <w:r>
              <w:rPr>
                <w:color w:val="000000"/>
                <w:sz w:val="20"/>
                <w:szCs w:val="20"/>
              </w:rPr>
              <w:t>-0.7220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58FA" w14:textId="77777777" w:rsidR="00A553B3" w:rsidRDefault="00000000">
            <w:r>
              <w:rPr>
                <w:color w:val="000000"/>
                <w:sz w:val="20"/>
                <w:szCs w:val="20"/>
              </w:rPr>
              <w:t>28.77</w:t>
            </w:r>
          </w:p>
        </w:tc>
      </w:tr>
      <w:tr w:rsidR="00A553B3" w14:paraId="65B87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748E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ExtraTrees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Regressor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20C9" w14:textId="77777777" w:rsidR="00A553B3" w:rsidRDefault="00000000">
            <w:r>
              <w:rPr>
                <w:color w:val="000000"/>
                <w:sz w:val="20"/>
                <w:szCs w:val="20"/>
              </w:rPr>
              <w:t>-0.595*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9784" w14:textId="77777777" w:rsidR="00A553B3" w:rsidRDefault="00000000">
            <w:r>
              <w:rPr>
                <w:color w:val="000000"/>
                <w:sz w:val="20"/>
                <w:szCs w:val="20"/>
              </w:rPr>
              <w:t>0.6639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43EC" w14:textId="77777777" w:rsidR="00A553B3" w:rsidRDefault="00000000">
            <w:r>
              <w:rPr>
                <w:color w:val="000000"/>
                <w:sz w:val="20"/>
                <w:szCs w:val="20"/>
              </w:rPr>
              <w:t>0.1353</w:t>
            </w:r>
          </w:p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8B94" w14:textId="77777777" w:rsidR="00A553B3" w:rsidRDefault="00000000">
            <w:r>
              <w:rPr>
                <w:color w:val="000000"/>
                <w:sz w:val="20"/>
                <w:szCs w:val="20"/>
              </w:rPr>
              <w:t>20.39</w:t>
            </w:r>
          </w:p>
        </w:tc>
      </w:tr>
    </w:tbl>
    <w:p w14:paraId="705079AA" w14:textId="77777777" w:rsidR="00A553B3" w:rsidRDefault="00A553B3">
      <w:pPr>
        <w:spacing w:before="60" w:after="60"/>
      </w:pPr>
    </w:p>
    <w:p w14:paraId="5A58545C" w14:textId="77777777" w:rsidR="00A553B3" w:rsidRDefault="00000000">
      <w:pPr>
        <w:spacing w:before="80" w:after="80"/>
      </w:pPr>
      <w:r>
        <w:rPr>
          <w:color w:val="222222"/>
        </w:rPr>
        <w:t>* CV R² is negative due to alloy-group distribution shift across random folds — a known artefact in small materials datasets with strong group structure. Test R² is the reliable metric. Negative raw k R² for Random Forest occurs because back-transformation (10^prediction) amplifies prediction errors exponentially for high-k alloys.</w:t>
      </w:r>
    </w:p>
    <w:p w14:paraId="09A932F4" w14:textId="77777777" w:rsidR="00A553B3" w:rsidRDefault="00A553B3">
      <w:pPr>
        <w:spacing w:before="60" w:after="60"/>
      </w:pPr>
    </w:p>
    <w:p w14:paraId="3B1472D6" w14:textId="77777777" w:rsidR="00A553B3" w:rsidRDefault="00000000">
      <w:pPr>
        <w:pStyle w:val="Heading2"/>
      </w:pPr>
      <w:r>
        <w:t>4.3 Best Model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53B3" w14:paraId="58A547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5E6D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1378B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8EF5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Notes</w:t>
            </w:r>
          </w:p>
        </w:tc>
      </w:tr>
      <w:tr w:rsidR="00A553B3" w14:paraId="3C17E2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65E2" w14:textId="77777777" w:rsidR="00A553B3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72E7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Regressor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0605" w14:textId="77777777" w:rsidR="00A553B3" w:rsidRDefault="00000000">
            <w:r>
              <w:rPr>
                <w:color w:val="000000"/>
                <w:sz w:val="20"/>
                <w:szCs w:val="20"/>
              </w:rPr>
              <w:t>Best by test R² log₁₀(k)</w:t>
            </w:r>
          </w:p>
        </w:tc>
      </w:tr>
      <w:tr w:rsidR="00A553B3" w14:paraId="1C44A3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1B24" w14:textId="77777777" w:rsidR="00A553B3" w:rsidRDefault="00000000">
            <w:r>
              <w:rPr>
                <w:color w:val="000000"/>
                <w:sz w:val="20"/>
                <w:szCs w:val="20"/>
              </w:rPr>
              <w:t>Best params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406B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=500, </w:t>
            </w: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=3, </w:t>
            </w:r>
            <w:proofErr w:type="spellStart"/>
            <w:r>
              <w:rPr>
                <w:color w:val="000000"/>
                <w:sz w:val="20"/>
                <w:szCs w:val="20"/>
              </w:rPr>
              <w:t>lr</w:t>
            </w:r>
            <w:proofErr w:type="spellEnd"/>
            <w:r>
              <w:rPr>
                <w:color w:val="000000"/>
                <w:sz w:val="20"/>
                <w:szCs w:val="20"/>
              </w:rPr>
              <w:t>=0.1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2AF4" w14:textId="77777777" w:rsidR="00A553B3" w:rsidRDefault="00000000">
            <w:r>
              <w:rPr>
                <w:color w:val="000000"/>
                <w:sz w:val="20"/>
                <w:szCs w:val="20"/>
              </w:rPr>
              <w:t xml:space="preserve">subsample=0.8, </w:t>
            </w:r>
            <w:proofErr w:type="spellStart"/>
            <w:r>
              <w:rPr>
                <w:color w:val="000000"/>
                <w:sz w:val="20"/>
                <w:szCs w:val="20"/>
              </w:rPr>
              <w:t>colsample</w:t>
            </w:r>
            <w:proofErr w:type="spellEnd"/>
            <w:r>
              <w:rPr>
                <w:color w:val="000000"/>
                <w:sz w:val="20"/>
                <w:szCs w:val="20"/>
              </w:rPr>
              <w:t>=0.8</w:t>
            </w:r>
          </w:p>
        </w:tc>
      </w:tr>
      <w:tr w:rsidR="00A553B3" w14:paraId="15E67F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ABC0" w14:textId="77777777" w:rsidR="00A553B3" w:rsidRDefault="00000000">
            <w:r>
              <w:rPr>
                <w:color w:val="000000"/>
                <w:sz w:val="20"/>
                <w:szCs w:val="20"/>
              </w:rPr>
              <w:t>Test R² log₁₀(k)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8F76" w14:textId="77777777" w:rsidR="00A553B3" w:rsidRDefault="00000000">
            <w:r>
              <w:rPr>
                <w:b/>
                <w:bCs/>
                <w:color w:val="1E8449"/>
                <w:sz w:val="20"/>
                <w:szCs w:val="20"/>
              </w:rPr>
              <w:t>0.7854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69DF" w14:textId="77777777" w:rsidR="00A553B3" w:rsidRDefault="00000000">
            <w:r>
              <w:rPr>
                <w:color w:val="000000"/>
                <w:sz w:val="20"/>
                <w:szCs w:val="20"/>
              </w:rPr>
              <w:t>Primary metric</w:t>
            </w:r>
          </w:p>
        </w:tc>
      </w:tr>
      <w:tr w:rsidR="00A553B3" w14:paraId="2F5733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DD02" w14:textId="77777777" w:rsidR="00A553B3" w:rsidRDefault="00000000">
            <w:r>
              <w:rPr>
                <w:color w:val="000000"/>
                <w:sz w:val="20"/>
                <w:szCs w:val="20"/>
              </w:rPr>
              <w:t>Test R² raw 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7DE1" w14:textId="77777777" w:rsidR="00A553B3" w:rsidRDefault="00000000">
            <w:r>
              <w:rPr>
                <w:color w:val="000000"/>
                <w:sz w:val="20"/>
                <w:szCs w:val="20"/>
              </w:rPr>
              <w:t>0.4260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E6A5" w14:textId="77777777" w:rsidR="00A553B3" w:rsidRDefault="00000000">
            <w:r>
              <w:rPr>
                <w:color w:val="000000"/>
                <w:sz w:val="20"/>
                <w:szCs w:val="20"/>
              </w:rPr>
              <w:t>Reduced by back-transform amplification</w:t>
            </w:r>
          </w:p>
        </w:tc>
      </w:tr>
      <w:tr w:rsidR="00A553B3" w14:paraId="6F791A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8829" w14:textId="77777777" w:rsidR="00A553B3" w:rsidRDefault="00000000">
            <w:r>
              <w:rPr>
                <w:color w:val="000000"/>
                <w:sz w:val="20"/>
                <w:szCs w:val="20"/>
              </w:rPr>
              <w:t>Test RMSE raw 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6A8E" w14:textId="77777777" w:rsidR="00A553B3" w:rsidRDefault="00000000">
            <w:r>
              <w:rPr>
                <w:color w:val="000000"/>
                <w:sz w:val="20"/>
                <w:szCs w:val="20"/>
              </w:rPr>
              <w:t>16.61 mg/cm²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A560" w14:textId="77777777" w:rsidR="00A553B3" w:rsidRDefault="00000000">
            <w:r>
              <w:rPr>
                <w:color w:val="000000"/>
                <w:sz w:val="20"/>
                <w:szCs w:val="20"/>
              </w:rPr>
              <w:t>Mean absolute error context</w:t>
            </w:r>
          </w:p>
        </w:tc>
      </w:tr>
      <w:tr w:rsidR="00A553B3" w14:paraId="0C9A82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179E" w14:textId="77777777" w:rsidR="00A553B3" w:rsidRDefault="00000000">
            <w:r>
              <w:rPr>
                <w:color w:val="000000"/>
                <w:sz w:val="20"/>
                <w:szCs w:val="20"/>
              </w:rPr>
              <w:t>Test MAE raw 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BA13" w14:textId="77777777" w:rsidR="00A553B3" w:rsidRDefault="00000000">
            <w:r>
              <w:rPr>
                <w:color w:val="000000"/>
                <w:sz w:val="20"/>
                <w:szCs w:val="20"/>
              </w:rPr>
              <w:t>10.92 mg/cm²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5527" w14:textId="77777777" w:rsidR="00A553B3" w:rsidRDefault="00000000">
            <w:r>
              <w:rPr>
                <w:color w:val="000000"/>
                <w:sz w:val="20"/>
                <w:szCs w:val="20"/>
              </w:rPr>
              <w:t>Median error smaller</w:t>
            </w:r>
          </w:p>
        </w:tc>
      </w:tr>
      <w:tr w:rsidR="00A553B3" w14:paraId="6D715D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621C" w14:textId="77777777" w:rsidR="00A553B3" w:rsidRDefault="00000000">
            <w:r>
              <w:rPr>
                <w:color w:val="000000"/>
                <w:sz w:val="20"/>
                <w:szCs w:val="20"/>
              </w:rPr>
              <w:t>Predicted log₁₀(k)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9FB7" w14:textId="77777777" w:rsidR="00A553B3" w:rsidRDefault="00000000">
            <w:r>
              <w:rPr>
                <w:color w:val="000000"/>
                <w:sz w:val="20"/>
                <w:szCs w:val="20"/>
              </w:rPr>
              <w:t>0.357 → 2.122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1DA0" w14:textId="77777777" w:rsidR="00A553B3" w:rsidRDefault="00000000">
            <w:r>
              <w:rPr>
                <w:color w:val="000000"/>
                <w:sz w:val="20"/>
                <w:szCs w:val="20"/>
              </w:rPr>
              <w:t>Slightly wider than actual (0.114→1.929)</w:t>
            </w:r>
          </w:p>
        </w:tc>
      </w:tr>
    </w:tbl>
    <w:p w14:paraId="311980A1" w14:textId="77777777" w:rsidR="00A553B3" w:rsidRDefault="00A553B3">
      <w:pPr>
        <w:spacing w:before="60" w:after="60"/>
      </w:pPr>
    </w:p>
    <w:p w14:paraId="5163E5A4" w14:textId="1C0987AA" w:rsidR="00A553B3" w:rsidRDefault="00794F71">
      <w:pPr>
        <w:spacing w:before="40" w:after="160"/>
        <w:jc w:val="center"/>
      </w:pPr>
      <w:r>
        <w:rPr>
          <w:i/>
          <w:iCs/>
          <w:noProof/>
          <w:color w:val="444444"/>
          <w:sz w:val="20"/>
          <w:szCs w:val="20"/>
        </w:rPr>
        <w:lastRenderedPageBreak/>
        <w:drawing>
          <wp:inline distT="0" distB="0" distL="0" distR="0" wp14:anchorId="34A634CA" wp14:editId="4B18CB72">
            <wp:extent cx="6172200" cy="5262245"/>
            <wp:effectExtent l="0" t="0" r="0" b="0"/>
            <wp:docPr id="487265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65849" name="Picture 4872658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  <w:sz w:val="20"/>
          <w:szCs w:val="20"/>
        </w:rPr>
        <w:t xml:space="preserve">Figure 3: Parity plot — predicted vs actual k (raw scale), </w:t>
      </w:r>
      <w:proofErr w:type="spellStart"/>
      <w:r w:rsidR="00000000">
        <w:rPr>
          <w:i/>
          <w:iCs/>
          <w:color w:val="444444"/>
          <w:sz w:val="20"/>
          <w:szCs w:val="20"/>
        </w:rPr>
        <w:t>coloured</w:t>
      </w:r>
      <w:proofErr w:type="spellEnd"/>
      <w:r w:rsidR="00000000">
        <w:rPr>
          <w:i/>
          <w:iCs/>
          <w:color w:val="444444"/>
          <w:sz w:val="20"/>
          <w:szCs w:val="20"/>
        </w:rPr>
        <w:t xml:space="preserve"> by kinetics class. Dashed line = perfect prediction. R²=0.426 annotated.</w:t>
      </w:r>
    </w:p>
    <w:p w14:paraId="08DBFB1D" w14:textId="1EF20EDC" w:rsidR="00A553B3" w:rsidRDefault="00794F71">
      <w:pPr>
        <w:spacing w:before="40" w:after="160"/>
        <w:jc w:val="center"/>
      </w:pPr>
      <w:r>
        <w:rPr>
          <w:i/>
          <w:iCs/>
          <w:noProof/>
          <w:color w:val="444444"/>
          <w:sz w:val="20"/>
          <w:szCs w:val="20"/>
        </w:rPr>
        <w:lastRenderedPageBreak/>
        <w:drawing>
          <wp:inline distT="0" distB="0" distL="0" distR="0" wp14:anchorId="4730BF00" wp14:editId="78975129">
            <wp:extent cx="6172200" cy="4355465"/>
            <wp:effectExtent l="0" t="0" r="0" b="635"/>
            <wp:docPr id="680289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9848" name="Picture 6802898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  <w:sz w:val="20"/>
          <w:szCs w:val="20"/>
        </w:rPr>
        <w:t>Figure 4: Residual plot — actual log₁₀(k) minus predicted log₁₀(k) vs predicted values. No systematic trend indicates unbiased predictions.</w:t>
      </w:r>
    </w:p>
    <w:p w14:paraId="7A3D4D4B" w14:textId="77777777" w:rsidR="00A553B3" w:rsidRDefault="00000000">
      <w:r>
        <w:br w:type="page"/>
      </w:r>
    </w:p>
    <w:p w14:paraId="1CCB1FB6" w14:textId="77777777" w:rsidR="00A553B3" w:rsidRDefault="00000000">
      <w:pPr>
        <w:pStyle w:val="Heading1"/>
        <w:pBdr>
          <w:bottom w:val="single" w:sz="6" w:space="1" w:color="2E75B6"/>
        </w:pBdr>
      </w:pPr>
      <w:r>
        <w:lastRenderedPageBreak/>
        <w:t>5. Leakage Quantification</w:t>
      </w:r>
    </w:p>
    <w:p w14:paraId="378C42BD" w14:textId="77777777" w:rsidR="00A553B3" w:rsidRDefault="00000000">
      <w:pPr>
        <w:pStyle w:val="Heading2"/>
      </w:pPr>
      <w:r>
        <w:t>5.1 Thesis Protocol Reproduction</w:t>
      </w:r>
    </w:p>
    <w:p w14:paraId="1AE91A4A" w14:textId="77777777" w:rsidR="00A553B3" w:rsidRDefault="00000000">
      <w:pPr>
        <w:spacing w:before="80" w:after="80"/>
      </w:pPr>
      <w:r>
        <w:rPr>
          <w:color w:val="222222"/>
        </w:rPr>
        <w:t>The original thesis protocol was reproduced exactly: random 80/20 split (</w:t>
      </w:r>
      <w:proofErr w:type="spellStart"/>
      <w:r>
        <w:rPr>
          <w:color w:val="222222"/>
        </w:rPr>
        <w:t>random_state</w:t>
      </w:r>
      <w:proofErr w:type="spellEnd"/>
      <w:r>
        <w:rPr>
          <w:color w:val="222222"/>
        </w:rPr>
        <w:t xml:space="preserve">=42), no </w:t>
      </w:r>
      <w:proofErr w:type="spellStart"/>
      <w:r>
        <w:rPr>
          <w:color w:val="222222"/>
        </w:rPr>
        <w:t>GroupShuffleSplit</w:t>
      </w:r>
      <w:proofErr w:type="spellEnd"/>
      <w:r>
        <w:rPr>
          <w:color w:val="222222"/>
        </w:rPr>
        <w:t xml:space="preserve">, original 15 features only (no engineered features), </w:t>
      </w:r>
      <w:proofErr w:type="spellStart"/>
      <w:r>
        <w:rPr>
          <w:color w:val="222222"/>
        </w:rPr>
        <w:t>ExtraTreesRegressor</w:t>
      </w:r>
      <w:proofErr w:type="spellEnd"/>
      <w:r>
        <w:rPr>
          <w:color w:val="222222"/>
        </w:rPr>
        <w:t xml:space="preserve"> for Stage 1 predicting n as continuous regression, </w:t>
      </w:r>
      <w:proofErr w:type="spellStart"/>
      <w:r>
        <w:rPr>
          <w:color w:val="222222"/>
        </w:rPr>
        <w:t>RandomForestRegressor</w:t>
      </w:r>
      <w:proofErr w:type="spellEnd"/>
      <w:r>
        <w:rPr>
          <w:color w:val="222222"/>
        </w:rPr>
        <w:t xml:space="preserve"> for Stage 2.</w:t>
      </w:r>
    </w:p>
    <w:p w14:paraId="7BA24340" w14:textId="77777777" w:rsidR="00A553B3" w:rsidRDefault="00A553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90"/>
        <w:gridCol w:w="2230"/>
        <w:gridCol w:w="2240"/>
      </w:tblGrid>
      <w:tr w:rsidR="00A553B3" w14:paraId="5E2971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DB33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Protocol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EB0D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Stage 1 Metric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1C0D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Stage 2 R² log(k)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FFC2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Stage 2 R² raw k</w:t>
            </w:r>
          </w:p>
        </w:tc>
      </w:tr>
      <w:tr w:rsidR="00A553B3" w14:paraId="42903D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BB70" w14:textId="77777777" w:rsidR="00A553B3" w:rsidRDefault="00000000">
            <w:r>
              <w:rPr>
                <w:color w:val="C0392B"/>
                <w:sz w:val="20"/>
                <w:szCs w:val="20"/>
              </w:rPr>
              <w:t>Thesis: random split, ETR regress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A9E0" w14:textId="77777777" w:rsidR="00A553B3" w:rsidRDefault="00000000">
            <w:r>
              <w:rPr>
                <w:color w:val="C0392B"/>
                <w:sz w:val="20"/>
                <w:szCs w:val="20"/>
              </w:rPr>
              <w:t>R²=0.9997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EFAE" w14:textId="77777777" w:rsidR="00A553B3" w:rsidRDefault="00000000">
            <w:r>
              <w:rPr>
                <w:color w:val="C0392B"/>
                <w:sz w:val="20"/>
                <w:szCs w:val="20"/>
              </w:rPr>
              <w:t>0.9747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E96A" w14:textId="77777777" w:rsidR="00A553B3" w:rsidRDefault="00000000">
            <w:r>
              <w:rPr>
                <w:b/>
                <w:bCs/>
                <w:color w:val="C0392B"/>
                <w:sz w:val="20"/>
                <w:szCs w:val="20"/>
              </w:rPr>
              <w:t>0.9258</w:t>
            </w:r>
          </w:p>
        </w:tc>
      </w:tr>
      <w:tr w:rsidR="00A553B3" w14:paraId="66AAF1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2399" w14:textId="77777777" w:rsidR="00A553B3" w:rsidRDefault="00000000">
            <w:r>
              <w:rPr>
                <w:color w:val="1E8449"/>
                <w:sz w:val="20"/>
                <w:szCs w:val="20"/>
              </w:rPr>
              <w:t xml:space="preserve">Ours: </w:t>
            </w:r>
            <w:proofErr w:type="spellStart"/>
            <w:r>
              <w:rPr>
                <w:color w:val="1E8449"/>
                <w:sz w:val="20"/>
                <w:szCs w:val="20"/>
              </w:rPr>
              <w:t>GroupSplit</w:t>
            </w:r>
            <w:proofErr w:type="spellEnd"/>
            <w:r>
              <w:rPr>
                <w:color w:val="1E8449"/>
                <w:sz w:val="20"/>
                <w:szCs w:val="20"/>
              </w:rPr>
              <w:t>, XGB classify</w:t>
            </w:r>
          </w:p>
        </w:tc>
        <w:tc>
          <w:tcPr>
            <w:tcW w:w="1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7DAD" w14:textId="77777777" w:rsidR="00A553B3" w:rsidRDefault="00000000">
            <w:r>
              <w:rPr>
                <w:color w:val="1E8449"/>
                <w:sz w:val="20"/>
                <w:szCs w:val="20"/>
              </w:rPr>
              <w:t>F1=0.7531</w:t>
            </w:r>
          </w:p>
        </w:tc>
        <w:tc>
          <w:tcPr>
            <w:tcW w:w="22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0834" w14:textId="77777777" w:rsidR="00A553B3" w:rsidRDefault="00000000">
            <w:r>
              <w:rPr>
                <w:color w:val="1E8449"/>
                <w:sz w:val="20"/>
                <w:szCs w:val="20"/>
              </w:rPr>
              <w:t>0.7854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68C4" w14:textId="77777777" w:rsidR="00A553B3" w:rsidRDefault="00000000">
            <w:r>
              <w:rPr>
                <w:b/>
                <w:bCs/>
                <w:color w:val="1E8449"/>
                <w:sz w:val="20"/>
                <w:szCs w:val="20"/>
              </w:rPr>
              <w:t>0.4260</w:t>
            </w:r>
          </w:p>
        </w:tc>
      </w:tr>
      <w:tr w:rsidR="00A553B3" w14:paraId="61AFB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68F2E" w14:textId="77777777" w:rsidR="00A553B3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Leakage inflation = +0.4998 R² </w:t>
            </w:r>
            <w:proofErr w:type="gramStart"/>
            <w:r>
              <w:rPr>
                <w:b/>
                <w:bCs/>
                <w:color w:val="C0392B"/>
              </w:rPr>
              <w:t>units  |</w:t>
            </w:r>
            <w:proofErr w:type="gramEnd"/>
            <w:r>
              <w:rPr>
                <w:b/>
                <w:bCs/>
                <w:color w:val="C0392B"/>
              </w:rPr>
              <w:t xml:space="preserve">  54% of thesis R² is data leakage, not model learning</w:t>
            </w:r>
          </w:p>
        </w:tc>
      </w:tr>
    </w:tbl>
    <w:p w14:paraId="2C499F40" w14:textId="77777777" w:rsidR="00A553B3" w:rsidRDefault="00A553B3">
      <w:pPr>
        <w:spacing w:before="60" w:after="60"/>
      </w:pPr>
    </w:p>
    <w:p w14:paraId="1F6F1F09" w14:textId="77777777" w:rsidR="00A553B3" w:rsidRDefault="00000000">
      <w:pPr>
        <w:pStyle w:val="Heading2"/>
      </w:pPr>
      <w:r>
        <w:t>5.2 Interpretation</w:t>
      </w:r>
    </w:p>
    <w:p w14:paraId="05066C5F" w14:textId="77777777" w:rsidR="00A553B3" w:rsidRDefault="00000000">
      <w:pPr>
        <w:spacing w:before="80" w:after="80"/>
      </w:pPr>
      <w:r>
        <w:rPr>
          <w:color w:val="222222"/>
        </w:rPr>
        <w:t xml:space="preserve">The near-perfect Stage 1 R² = 0.9997 under random splitting is physically impossible for a model predicting oxidation kinetic exponents on genuinely unseen alloys. It confirms that the same alloy groups appear in both train and test, allowing the model to </w:t>
      </w:r>
      <w:proofErr w:type="spellStart"/>
      <w:r>
        <w:rPr>
          <w:color w:val="222222"/>
        </w:rPr>
        <w:t>memorise</w:t>
      </w:r>
      <w:proofErr w:type="spellEnd"/>
      <w:r>
        <w:rPr>
          <w:color w:val="222222"/>
        </w:rPr>
        <w:t xml:space="preserve"> rather than </w:t>
      </w:r>
      <w:proofErr w:type="spellStart"/>
      <w:r>
        <w:rPr>
          <w:color w:val="222222"/>
        </w:rPr>
        <w:t>generalise</w:t>
      </w:r>
      <w:proofErr w:type="spellEnd"/>
      <w:r>
        <w:rPr>
          <w:color w:val="222222"/>
        </w:rPr>
        <w:t>.</w:t>
      </w:r>
    </w:p>
    <w:p w14:paraId="627832A8" w14:textId="77777777" w:rsidR="00A553B3" w:rsidRDefault="00A553B3">
      <w:pPr>
        <w:spacing w:before="60" w:after="60"/>
      </w:pPr>
    </w:p>
    <w:p w14:paraId="383C2F13" w14:textId="77777777" w:rsidR="00A553B3" w:rsidRDefault="00000000">
      <w:pPr>
        <w:spacing w:before="80" w:after="80"/>
      </w:pPr>
      <w:r>
        <w:rPr>
          <w:color w:val="222222"/>
        </w:rPr>
        <w:t xml:space="preserve">Our </w:t>
      </w:r>
      <w:proofErr w:type="spellStart"/>
      <w:r>
        <w:rPr>
          <w:color w:val="222222"/>
        </w:rPr>
        <w:t>GroupShuffleSplit</w:t>
      </w:r>
      <w:proofErr w:type="spellEnd"/>
      <w:r>
        <w:rPr>
          <w:color w:val="222222"/>
        </w:rPr>
        <w:t xml:space="preserve"> protocol eliminates this contamination entirely. The resulting Stage 2 R² = 0.4260 on raw k (0.7854 on log₁₀(k)) represents the honest predictive capability for unseen alloy compositions — a substantially more defensible result for materials science applications.</w:t>
      </w:r>
    </w:p>
    <w:p w14:paraId="77E6AFC9" w14:textId="77777777" w:rsidR="00A553B3" w:rsidRDefault="00A553B3">
      <w:pPr>
        <w:spacing w:before="60" w:after="60"/>
      </w:pPr>
    </w:p>
    <w:p w14:paraId="622DE32A" w14:textId="1C1EC644" w:rsidR="00A553B3" w:rsidRDefault="00794F71">
      <w:pPr>
        <w:spacing w:before="40" w:after="160"/>
        <w:jc w:val="center"/>
      </w:pPr>
      <w:r>
        <w:rPr>
          <w:i/>
          <w:iCs/>
          <w:noProof/>
          <w:color w:val="444444"/>
          <w:sz w:val="20"/>
          <w:szCs w:val="20"/>
        </w:rPr>
        <w:lastRenderedPageBreak/>
        <w:drawing>
          <wp:inline distT="0" distB="0" distL="0" distR="0" wp14:anchorId="63A8E73B" wp14:editId="2F5B4F7A">
            <wp:extent cx="6172200" cy="3810000"/>
            <wp:effectExtent l="0" t="0" r="0" b="0"/>
            <wp:docPr id="77170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0486" name="Picture 771704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  <w:sz w:val="20"/>
          <w:szCs w:val="20"/>
        </w:rPr>
        <w:t xml:space="preserve">Figure 5: Grouped bar chart comparing Stage 2 R² under thesis random split (red, leakage) vs our </w:t>
      </w:r>
      <w:proofErr w:type="spellStart"/>
      <w:r w:rsidR="00000000">
        <w:rPr>
          <w:i/>
          <w:iCs/>
          <w:color w:val="444444"/>
          <w:sz w:val="20"/>
          <w:szCs w:val="20"/>
        </w:rPr>
        <w:t>GroupShuffleSplit</w:t>
      </w:r>
      <w:proofErr w:type="spellEnd"/>
      <w:r w:rsidR="00000000">
        <w:rPr>
          <w:i/>
          <w:iCs/>
          <w:color w:val="444444"/>
          <w:sz w:val="20"/>
          <w:szCs w:val="20"/>
        </w:rPr>
        <w:t xml:space="preserve"> (green, honest).</w:t>
      </w:r>
    </w:p>
    <w:p w14:paraId="15709CC6" w14:textId="77777777" w:rsidR="00A553B3" w:rsidRDefault="00000000">
      <w:r>
        <w:br w:type="page"/>
      </w:r>
    </w:p>
    <w:p w14:paraId="1C3B1B98" w14:textId="77777777" w:rsidR="00A553B3" w:rsidRDefault="00000000">
      <w:pPr>
        <w:pStyle w:val="Heading1"/>
        <w:pBdr>
          <w:bottom w:val="single" w:sz="6" w:space="1" w:color="2E75B6"/>
        </w:pBdr>
      </w:pPr>
      <w:r>
        <w:lastRenderedPageBreak/>
        <w:t>6. SHAP Feature Importance Analysis</w:t>
      </w:r>
    </w:p>
    <w:p w14:paraId="229E4A85" w14:textId="77777777" w:rsidR="00A553B3" w:rsidRDefault="00000000">
      <w:pPr>
        <w:pStyle w:val="Heading2"/>
      </w:pPr>
      <w:r>
        <w:t>6.1 Feature Rankings</w:t>
      </w:r>
    </w:p>
    <w:p w14:paraId="2D9DA1EA" w14:textId="77777777" w:rsidR="00A553B3" w:rsidRDefault="00000000">
      <w:pPr>
        <w:spacing w:before="80" w:after="80"/>
      </w:pPr>
      <w:r>
        <w:rPr>
          <w:color w:val="222222"/>
        </w:rPr>
        <w:t xml:space="preserve">SHAP </w:t>
      </w:r>
      <w:proofErr w:type="spellStart"/>
      <w:r>
        <w:rPr>
          <w:color w:val="222222"/>
        </w:rPr>
        <w:t>TreeExplainer</w:t>
      </w:r>
      <w:proofErr w:type="spellEnd"/>
      <w:r>
        <w:rPr>
          <w:color w:val="222222"/>
        </w:rPr>
        <w:t xml:space="preserve"> was applied to the Stage 2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 xml:space="preserve"> model on the test set. Mean absolute SHAP values quantify each feature's average contribution to log₁₀(k) predictions:</w:t>
      </w:r>
    </w:p>
    <w:p w14:paraId="1359606F" w14:textId="77777777" w:rsidR="00A553B3" w:rsidRDefault="00A553B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808"/>
        <w:gridCol w:w="1872"/>
        <w:gridCol w:w="3744"/>
      </w:tblGrid>
      <w:tr w:rsidR="00A553B3" w14:paraId="1E56952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52E4E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Rank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5814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Feature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C6C5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Mean |SHAP|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1C55" w14:textId="77777777" w:rsidR="00A553B3" w:rsidRDefault="00000000">
            <w:r>
              <w:rPr>
                <w:b/>
                <w:bCs/>
                <w:color w:val="1F3864"/>
                <w:sz w:val="20"/>
                <w:szCs w:val="20"/>
              </w:rPr>
              <w:t>Physical Interpretation</w:t>
            </w:r>
          </w:p>
        </w:tc>
      </w:tr>
      <w:tr w:rsidR="00A553B3" w14:paraId="3724DC2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2D24" w14:textId="77777777" w:rsidR="00A553B3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C9D2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To (Temperature)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4DFC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0.2248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AE71" w14:textId="77777777" w:rsidR="00A553B3" w:rsidRDefault="00000000">
            <w:r>
              <w:rPr>
                <w:color w:val="000000"/>
                <w:sz w:val="20"/>
                <w:szCs w:val="20"/>
              </w:rPr>
              <w:t>Arrhenius kinetics — T is the primary driver of oxide growth rate</w:t>
            </w:r>
          </w:p>
        </w:tc>
      </w:tr>
      <w:tr w:rsidR="00A553B3" w14:paraId="73EE47B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7E83" w14:textId="77777777" w:rsidR="00A553B3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2BA0" w14:textId="77777777" w:rsidR="00A553B3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predicted_n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7045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0.1806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C40E" w14:textId="77777777" w:rsidR="00A553B3" w:rsidRDefault="00000000">
            <w:r>
              <w:rPr>
                <w:color w:val="000000"/>
                <w:sz w:val="20"/>
                <w:szCs w:val="20"/>
              </w:rPr>
              <w:t>Stage 1 output feeds Stage 2 — validates the cascade architecture</w:t>
            </w:r>
          </w:p>
        </w:tc>
      </w:tr>
      <w:tr w:rsidR="00A553B3" w14:paraId="2065AB1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2B34" w14:textId="77777777" w:rsidR="00A553B3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2204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risk_sum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A8CD" w14:textId="77777777" w:rsidR="00A553B3" w:rsidRDefault="00000000">
            <w:r>
              <w:rPr>
                <w:color w:val="000000"/>
                <w:sz w:val="20"/>
                <w:szCs w:val="20"/>
              </w:rPr>
              <w:t>0.1349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A6E6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Ti+V+Nb+Mo+W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sum — non-protective elements accelerate oxidation</w:t>
            </w:r>
          </w:p>
        </w:tc>
      </w:tr>
      <w:tr w:rsidR="00A553B3" w14:paraId="1D164E4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2343" w14:textId="77777777" w:rsidR="00A553B3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AAFD" w14:textId="77777777" w:rsidR="00A553B3" w:rsidRDefault="00000000">
            <w:r>
              <w:rPr>
                <w:color w:val="000000"/>
                <w:sz w:val="20"/>
                <w:szCs w:val="20"/>
              </w:rPr>
              <w:t>Mo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8A18" w14:textId="77777777" w:rsidR="00A553B3" w:rsidRDefault="00000000">
            <w:r>
              <w:rPr>
                <w:color w:val="000000"/>
                <w:sz w:val="20"/>
                <w:szCs w:val="20"/>
              </w:rPr>
              <w:t>0.0566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A0EC" w14:textId="77777777" w:rsidR="00A553B3" w:rsidRDefault="00000000">
            <w:r>
              <w:rPr>
                <w:color w:val="000000"/>
                <w:sz w:val="20"/>
                <w:szCs w:val="20"/>
              </w:rPr>
              <w:t xml:space="preserve">Forms volatile </w:t>
            </w:r>
            <w:proofErr w:type="spellStart"/>
            <w:r>
              <w:rPr>
                <w:color w:val="000000"/>
                <w:sz w:val="20"/>
                <w:szCs w:val="20"/>
              </w:rPr>
              <w:t>MoO</w:t>
            </w:r>
            <w:proofErr w:type="spellEnd"/>
            <w:r>
              <w:rPr>
                <w:color w:val="000000"/>
                <w:sz w:val="20"/>
                <w:szCs w:val="20"/>
              </w:rPr>
              <w:t>₃ at high T, increasing mass loss rate</w:t>
            </w:r>
          </w:p>
        </w:tc>
      </w:tr>
      <w:tr w:rsidR="00A553B3" w14:paraId="6905DD7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041B" w14:textId="77777777" w:rsidR="00A553B3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8BD9" w14:textId="77777777" w:rsidR="00A553B3" w:rsidRDefault="00000000">
            <w:r>
              <w:rPr>
                <w:color w:val="000000"/>
                <w:sz w:val="20"/>
                <w:szCs w:val="20"/>
              </w:rPr>
              <w:t>Cr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F067" w14:textId="77777777" w:rsidR="00A553B3" w:rsidRDefault="00000000">
            <w:r>
              <w:rPr>
                <w:color w:val="000000"/>
                <w:sz w:val="20"/>
                <w:szCs w:val="20"/>
              </w:rPr>
              <w:t>0.0516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80E7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Cr₂O</w:t>
            </w:r>
            <w:proofErr w:type="spellEnd"/>
            <w:r>
              <w:rPr>
                <w:color w:val="000000"/>
                <w:sz w:val="20"/>
                <w:szCs w:val="20"/>
              </w:rPr>
              <w:t>₃ protective scale — synergistic with Al for oxidation resistance</w:t>
            </w:r>
          </w:p>
        </w:tc>
      </w:tr>
      <w:tr w:rsidR="00A553B3" w14:paraId="5D7B0F7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AC8B" w14:textId="77777777" w:rsidR="00A553B3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1E93" w14:textId="77777777" w:rsidR="00A553B3" w:rsidRDefault="00000000">
            <w:r>
              <w:rPr>
                <w:color w:val="000000"/>
                <w:sz w:val="20"/>
                <w:szCs w:val="20"/>
              </w:rPr>
              <w:t>Zr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AB38" w14:textId="77777777" w:rsidR="00A553B3" w:rsidRDefault="00000000">
            <w:r>
              <w:rPr>
                <w:color w:val="000000"/>
                <w:sz w:val="20"/>
                <w:szCs w:val="20"/>
              </w:rPr>
              <w:t>0.0441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5790" w14:textId="77777777" w:rsidR="00A553B3" w:rsidRDefault="00000000">
            <w:r>
              <w:rPr>
                <w:color w:val="000000"/>
                <w:sz w:val="20"/>
                <w:szCs w:val="20"/>
              </w:rPr>
              <w:t>Reactive element effect — improves scale adhesion at low concentrations</w:t>
            </w:r>
          </w:p>
        </w:tc>
      </w:tr>
      <w:tr w:rsidR="00A553B3" w14:paraId="240C064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63FA" w14:textId="77777777" w:rsidR="00A553B3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464F" w14:textId="77777777" w:rsidR="00A553B3" w:rsidRDefault="00000000">
            <w:r>
              <w:rPr>
                <w:color w:val="000000"/>
                <w:sz w:val="20"/>
                <w:szCs w:val="20"/>
              </w:rPr>
              <w:t>Ti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3265" w14:textId="77777777" w:rsidR="00A553B3" w:rsidRDefault="00000000">
            <w:r>
              <w:rPr>
                <w:color w:val="000000"/>
                <w:sz w:val="20"/>
                <w:szCs w:val="20"/>
              </w:rPr>
              <w:t>0.0419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2388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₂ formation competes with </w:t>
            </w:r>
            <w:proofErr w:type="spellStart"/>
            <w:r>
              <w:rPr>
                <w:color w:val="000000"/>
                <w:sz w:val="20"/>
                <w:szCs w:val="20"/>
              </w:rPr>
              <w:t>Al₂O</w:t>
            </w:r>
            <w:proofErr w:type="spellEnd"/>
            <w:r>
              <w:rPr>
                <w:color w:val="000000"/>
                <w:sz w:val="20"/>
                <w:szCs w:val="20"/>
              </w:rPr>
              <w:t>₃, affecting scale protectiveness</w:t>
            </w:r>
          </w:p>
        </w:tc>
      </w:tr>
      <w:tr w:rsidR="00A553B3" w14:paraId="2ACE254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AA06" w14:textId="77777777" w:rsidR="00A553B3" w:rsidRDefault="00000000">
            <w:r>
              <w:rPr>
                <w:color w:val="000000"/>
                <w:sz w:val="20"/>
                <w:szCs w:val="20"/>
              </w:rPr>
              <w:t>8–10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B425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protective_sum</w:t>
            </w:r>
            <w:proofErr w:type="spellEnd"/>
            <w:r>
              <w:rPr>
                <w:color w:val="000000"/>
                <w:sz w:val="20"/>
                <w:szCs w:val="20"/>
              </w:rPr>
              <w:t>, Al, W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D4F7" w14:textId="77777777" w:rsidR="00A553B3" w:rsidRDefault="00000000">
            <w:r>
              <w:rPr>
                <w:color w:val="000000"/>
                <w:sz w:val="20"/>
                <w:szCs w:val="20"/>
              </w:rPr>
              <w:t>0.034–0.038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0CBB" w14:textId="77777777" w:rsidR="00A553B3" w:rsidRDefault="00000000">
            <w:r>
              <w:rPr>
                <w:color w:val="000000"/>
                <w:sz w:val="20"/>
                <w:szCs w:val="20"/>
              </w:rPr>
              <w:t>Secondary contributors — protective/refractory element balance</w:t>
            </w:r>
          </w:p>
        </w:tc>
      </w:tr>
      <w:tr w:rsidR="00A553B3" w14:paraId="00EC4B7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9366" w14:textId="77777777" w:rsidR="00A553B3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9222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Al_Cr_interaction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19A2" w14:textId="77777777" w:rsidR="00A553B3" w:rsidRDefault="00000000">
            <w:r>
              <w:rPr>
                <w:color w:val="C0392B"/>
                <w:sz w:val="20"/>
                <w:szCs w:val="20"/>
              </w:rPr>
              <w:t>0.0004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62A6" w14:textId="77777777" w:rsidR="00A553B3" w:rsidRDefault="00000000">
            <w:r>
              <w:rPr>
                <w:color w:val="C0392B"/>
                <w:sz w:val="20"/>
                <w:szCs w:val="20"/>
              </w:rPr>
              <w:t>Negligible — consider removing in future work</w:t>
            </w:r>
          </w:p>
        </w:tc>
      </w:tr>
    </w:tbl>
    <w:p w14:paraId="0417701E" w14:textId="77777777" w:rsidR="00A553B3" w:rsidRDefault="00A553B3">
      <w:pPr>
        <w:spacing w:before="60" w:after="60"/>
      </w:pPr>
    </w:p>
    <w:p w14:paraId="1234F39D" w14:textId="77777777" w:rsidR="00A553B3" w:rsidRDefault="00000000">
      <w:pPr>
        <w:pStyle w:val="Heading2"/>
      </w:pPr>
      <w:r>
        <w:t>6.2 Key Findings</w:t>
      </w:r>
    </w:p>
    <w:p w14:paraId="14727C4E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Temperature (To) dominates all elemental features — consistent with Arrhenius-governed oxidation kinetics.</w:t>
      </w:r>
    </w:p>
    <w:p w14:paraId="07178941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predicted_n</w:t>
      </w:r>
      <w:proofErr w:type="spellEnd"/>
      <w:r>
        <w:rPr>
          <w:color w:val="222222"/>
        </w:rPr>
        <w:t xml:space="preserve"> ranks #2, confirming that Stage 1 kinetic class is genuinely informative for Stage 2 rate constant prediction — the cascade adds real value beyond a single-stage model.</w:t>
      </w:r>
    </w:p>
    <w:p w14:paraId="2CF93454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risk_sum</w:t>
      </w:r>
      <w:proofErr w:type="spellEnd"/>
      <w:r>
        <w:rPr>
          <w:color w:val="222222"/>
        </w:rPr>
        <w:t xml:space="preserve"> (engineered feature) ranks #3, outperforming all individual elemental features except Mo and Cr. Domain-knowledge feature engineering is effective.</w:t>
      </w:r>
    </w:p>
    <w:p w14:paraId="6F595510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protective_sum</w:t>
      </w:r>
      <w:proofErr w:type="spellEnd"/>
      <w:r>
        <w:rPr>
          <w:color w:val="222222"/>
        </w:rPr>
        <w:t xml:space="preserve"> ranks #8 while </w:t>
      </w:r>
      <w:proofErr w:type="spellStart"/>
      <w:r>
        <w:rPr>
          <w:color w:val="222222"/>
        </w:rPr>
        <w:t>risk_sum</w:t>
      </w:r>
      <w:proofErr w:type="spellEnd"/>
      <w:r>
        <w:rPr>
          <w:color w:val="222222"/>
        </w:rPr>
        <w:t xml:space="preserve"> ranks #3 — oxidation failure modes (risk elements) are more predictive than protective capacity in this dataset.</w:t>
      </w:r>
    </w:p>
    <w:p w14:paraId="51214780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Al_Cr_interaction</w:t>
      </w:r>
      <w:proofErr w:type="spellEnd"/>
      <w:r>
        <w:rPr>
          <w:color w:val="222222"/>
        </w:rPr>
        <w:t xml:space="preserve"> (rank 20, SHAP=0.0004) provides negligible value despite physical intuition. Recommend removing in future iterations.</w:t>
      </w:r>
    </w:p>
    <w:p w14:paraId="04C0E553" w14:textId="77777777" w:rsidR="00A553B3" w:rsidRDefault="00A553B3">
      <w:pPr>
        <w:spacing w:before="60" w:after="60"/>
      </w:pPr>
    </w:p>
    <w:p w14:paraId="302DFCF1" w14:textId="1C86A22C" w:rsidR="00A553B3" w:rsidRDefault="00794F71">
      <w:pPr>
        <w:spacing w:before="40" w:after="160"/>
        <w:jc w:val="center"/>
      </w:pPr>
      <w:r>
        <w:rPr>
          <w:i/>
          <w:iCs/>
          <w:noProof/>
          <w:color w:val="444444"/>
          <w:sz w:val="20"/>
          <w:szCs w:val="20"/>
        </w:rPr>
        <w:lastRenderedPageBreak/>
        <w:drawing>
          <wp:inline distT="0" distB="0" distL="0" distR="0" wp14:anchorId="74084407" wp14:editId="217BF9B6">
            <wp:extent cx="6172200" cy="5970270"/>
            <wp:effectExtent l="0" t="0" r="0" b="0"/>
            <wp:docPr id="253845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45477" name="Picture 2538454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  <w:sz w:val="20"/>
          <w:szCs w:val="20"/>
        </w:rPr>
        <w:t xml:space="preserve">Figure 6: SHAP </w:t>
      </w:r>
      <w:proofErr w:type="spellStart"/>
      <w:r w:rsidR="00000000">
        <w:rPr>
          <w:i/>
          <w:iCs/>
          <w:color w:val="444444"/>
          <w:sz w:val="20"/>
          <w:szCs w:val="20"/>
        </w:rPr>
        <w:t>beeswarm</w:t>
      </w:r>
      <w:proofErr w:type="spellEnd"/>
      <w:r w:rsidR="00000000">
        <w:rPr>
          <w:i/>
          <w:iCs/>
          <w:color w:val="444444"/>
          <w:sz w:val="20"/>
          <w:szCs w:val="20"/>
        </w:rPr>
        <w:t xml:space="preserve"> summary plot — top 15 features. </w:t>
      </w:r>
      <w:proofErr w:type="spellStart"/>
      <w:r w:rsidR="00000000">
        <w:rPr>
          <w:i/>
          <w:iCs/>
          <w:color w:val="444444"/>
          <w:sz w:val="20"/>
          <w:szCs w:val="20"/>
        </w:rPr>
        <w:t>Colour</w:t>
      </w:r>
      <w:proofErr w:type="spellEnd"/>
      <w:r w:rsidR="00000000">
        <w:rPr>
          <w:i/>
          <w:iCs/>
          <w:color w:val="444444"/>
          <w:sz w:val="20"/>
          <w:szCs w:val="20"/>
        </w:rPr>
        <w:t xml:space="preserve"> indicates feature value (red=high, blue=low); x-axis shows SHAP impact on log₁₀(k).</w:t>
      </w:r>
    </w:p>
    <w:p w14:paraId="0BF5A229" w14:textId="01E136D7" w:rsidR="00A553B3" w:rsidRDefault="00794F71">
      <w:pPr>
        <w:spacing w:before="40" w:after="160"/>
        <w:jc w:val="center"/>
      </w:pPr>
      <w:r>
        <w:rPr>
          <w:i/>
          <w:iCs/>
          <w:noProof/>
          <w:color w:val="444444"/>
          <w:sz w:val="20"/>
          <w:szCs w:val="20"/>
        </w:rPr>
        <w:lastRenderedPageBreak/>
        <w:drawing>
          <wp:inline distT="0" distB="0" distL="0" distR="0" wp14:anchorId="380189E2" wp14:editId="1C53E0A1">
            <wp:extent cx="5869858" cy="4619138"/>
            <wp:effectExtent l="0" t="0" r="0" b="3810"/>
            <wp:docPr id="11008160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16044" name="Picture 11008160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506" cy="462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  <w:sz w:val="20"/>
          <w:szCs w:val="20"/>
        </w:rPr>
        <w:t xml:space="preserve">Figure 7: SHAP dependence plot for </w:t>
      </w:r>
      <w:proofErr w:type="gramStart"/>
      <w:r w:rsidR="00000000">
        <w:rPr>
          <w:i/>
          <w:iCs/>
          <w:color w:val="444444"/>
          <w:sz w:val="20"/>
          <w:szCs w:val="20"/>
        </w:rPr>
        <w:t>To</w:t>
      </w:r>
      <w:proofErr w:type="gramEnd"/>
      <w:r w:rsidR="00000000">
        <w:rPr>
          <w:i/>
          <w:iCs/>
          <w:color w:val="444444"/>
          <w:sz w:val="20"/>
          <w:szCs w:val="20"/>
        </w:rPr>
        <w:t xml:space="preserve"> — non-linear temperature effect on predicted log₁₀(k).</w:t>
      </w:r>
    </w:p>
    <w:p w14:paraId="45012243" w14:textId="77777777" w:rsidR="00794F71" w:rsidRDefault="00794F71">
      <w:pPr>
        <w:spacing w:before="40" w:after="160"/>
        <w:jc w:val="center"/>
        <w:rPr>
          <w:i/>
          <w:iCs/>
          <w:color w:val="444444"/>
          <w:sz w:val="20"/>
          <w:szCs w:val="20"/>
        </w:rPr>
      </w:pPr>
      <w:r>
        <w:rPr>
          <w:i/>
          <w:iCs/>
          <w:noProof/>
          <w:color w:val="444444"/>
          <w:sz w:val="20"/>
          <w:szCs w:val="20"/>
        </w:rPr>
        <w:lastRenderedPageBreak/>
        <w:drawing>
          <wp:inline distT="0" distB="0" distL="0" distR="0" wp14:anchorId="4634F9D2" wp14:editId="753B49B8">
            <wp:extent cx="5840361" cy="4595926"/>
            <wp:effectExtent l="0" t="0" r="1905" b="1905"/>
            <wp:docPr id="1343754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4592" name="Picture 13437545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763" cy="462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D103" w14:textId="7E881100" w:rsidR="00A553B3" w:rsidRDefault="00000000">
      <w:pPr>
        <w:spacing w:before="40" w:after="160"/>
        <w:jc w:val="center"/>
      </w:pPr>
      <w:r>
        <w:rPr>
          <w:i/>
          <w:iCs/>
          <w:color w:val="444444"/>
          <w:sz w:val="20"/>
          <w:szCs w:val="20"/>
        </w:rPr>
        <w:t xml:space="preserve">Figure 8: SHAP dependence plot for </w:t>
      </w:r>
      <w:proofErr w:type="spellStart"/>
      <w:r>
        <w:rPr>
          <w:i/>
          <w:iCs/>
          <w:color w:val="444444"/>
          <w:sz w:val="20"/>
          <w:szCs w:val="20"/>
        </w:rPr>
        <w:t>predicted_n</w:t>
      </w:r>
      <w:proofErr w:type="spellEnd"/>
      <w:r>
        <w:rPr>
          <w:i/>
          <w:iCs/>
          <w:color w:val="444444"/>
          <w:sz w:val="20"/>
          <w:szCs w:val="20"/>
        </w:rPr>
        <w:t xml:space="preserve"> — higher kinetic exponent associated with lower predicted k.</w:t>
      </w:r>
    </w:p>
    <w:p w14:paraId="021A0B44" w14:textId="77777777" w:rsidR="00794F71" w:rsidRDefault="00794F71">
      <w:pPr>
        <w:spacing w:before="40" w:after="160"/>
        <w:jc w:val="center"/>
        <w:rPr>
          <w:i/>
          <w:iCs/>
          <w:color w:val="555555"/>
          <w:sz w:val="20"/>
          <w:szCs w:val="20"/>
        </w:rPr>
      </w:pPr>
    </w:p>
    <w:p w14:paraId="3F5DC886" w14:textId="7D8CB00F" w:rsidR="00A553B3" w:rsidRDefault="00794F71">
      <w:pPr>
        <w:spacing w:before="40" w:after="160"/>
        <w:jc w:val="center"/>
      </w:pPr>
      <w:r>
        <w:rPr>
          <w:i/>
          <w:iCs/>
          <w:noProof/>
          <w:color w:val="444444"/>
          <w:sz w:val="20"/>
          <w:szCs w:val="20"/>
        </w:rPr>
        <w:lastRenderedPageBreak/>
        <w:drawing>
          <wp:inline distT="0" distB="0" distL="0" distR="0" wp14:anchorId="194B2098" wp14:editId="7762DDE8">
            <wp:extent cx="6710156" cy="2938800"/>
            <wp:effectExtent l="0" t="0" r="0" b="0"/>
            <wp:docPr id="487383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83818" name="Picture 4873838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1330" cy="29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444444"/>
          <w:sz w:val="20"/>
          <w:szCs w:val="20"/>
        </w:rPr>
        <w:t>Figure 9: Permutation importance for Stage 1 (left) and Stage 2 (right) best models, top 10 features each.</w:t>
      </w:r>
    </w:p>
    <w:p w14:paraId="0BE2A06A" w14:textId="77777777" w:rsidR="00A553B3" w:rsidRDefault="00000000">
      <w:r>
        <w:br w:type="page"/>
      </w:r>
    </w:p>
    <w:p w14:paraId="1030ACEC" w14:textId="77777777" w:rsidR="00A553B3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7. </w:t>
      </w:r>
      <w:proofErr w:type="gramStart"/>
      <w:r>
        <w:t>Final Results</w:t>
      </w:r>
      <w:proofErr w:type="gramEnd"/>
      <w:r>
        <w:t xml:space="preserve">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553B3" w14:paraId="162A6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6685DE" w14:textId="77777777" w:rsidR="00A55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DATASET &amp; PROTOCOL</w:t>
            </w:r>
          </w:p>
        </w:tc>
      </w:tr>
      <w:tr w:rsidR="00A553B3" w14:paraId="150BDF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C0FC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79C9" w14:textId="77777777" w:rsidR="00A553B3" w:rsidRDefault="00000000">
            <w:r>
              <w:rPr>
                <w:color w:val="000000"/>
                <w:sz w:val="20"/>
                <w:szCs w:val="20"/>
              </w:rPr>
              <w:t xml:space="preserve">297 experimental points | 40 alloy groups | </w:t>
            </w:r>
            <w:proofErr w:type="spellStart"/>
            <w:r>
              <w:rPr>
                <w:color w:val="000000"/>
                <w:sz w:val="20"/>
                <w:szCs w:val="20"/>
              </w:rPr>
              <w:t>GroupShuffleSplit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by alloy system | Zero composition leakage</w:t>
            </w:r>
          </w:p>
        </w:tc>
      </w:tr>
      <w:tr w:rsidR="00A553B3" w14:paraId="7AED3A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BB2B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Oversampling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2363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class_weight</w:t>
            </w:r>
            <w:proofErr w:type="spellEnd"/>
            <w:r>
              <w:rPr>
                <w:color w:val="000000"/>
                <w:sz w:val="20"/>
                <w:szCs w:val="20"/>
              </w:rPr>
              <w:t>='balanced' — no synthetic samples generated</w:t>
            </w:r>
          </w:p>
        </w:tc>
      </w:tr>
      <w:tr w:rsidR="00A553B3" w14:paraId="67B71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E52B32" w14:textId="77777777" w:rsidR="00A55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 1 — KINETICS CLASSIFICATION (3-class)</w:t>
            </w:r>
          </w:p>
        </w:tc>
      </w:tr>
      <w:tr w:rsidR="00A553B3" w14:paraId="6D5928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4553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Best 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86D4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ExtraTreesClassifier</w:t>
            </w:r>
            <w:proofErr w:type="spellEnd"/>
          </w:p>
        </w:tc>
      </w:tr>
      <w:tr w:rsidR="00A553B3" w14:paraId="0FFEF0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7E58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Best params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B92F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=600, </w:t>
            </w:r>
            <w:proofErr w:type="spellStart"/>
            <w:r>
              <w:rPr>
                <w:color w:val="000000"/>
                <w:sz w:val="20"/>
                <w:szCs w:val="20"/>
              </w:rPr>
              <w:t>min_samples_split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=5, </w:t>
            </w: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=None, </w:t>
            </w:r>
            <w:proofErr w:type="spellStart"/>
            <w:r>
              <w:rPr>
                <w:color w:val="000000"/>
                <w:sz w:val="20"/>
                <w:szCs w:val="20"/>
              </w:rPr>
              <w:t>class_weight</w:t>
            </w:r>
            <w:proofErr w:type="spellEnd"/>
            <w:r>
              <w:rPr>
                <w:color w:val="000000"/>
                <w:sz w:val="20"/>
                <w:szCs w:val="20"/>
              </w:rPr>
              <w:t>='balanced'</w:t>
            </w:r>
          </w:p>
        </w:tc>
      </w:tr>
      <w:tr w:rsidR="00A553B3" w14:paraId="3A362E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9E6C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OOF macro-F1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36569" w14:textId="77777777" w:rsidR="00A553B3" w:rsidRDefault="00000000">
            <w:r>
              <w:rPr>
                <w:color w:val="000000"/>
                <w:sz w:val="20"/>
                <w:szCs w:val="20"/>
              </w:rPr>
              <w:t xml:space="preserve">0.9235 (5-fold </w:t>
            </w:r>
            <w:proofErr w:type="spellStart"/>
            <w:r>
              <w:rPr>
                <w:color w:val="000000"/>
                <w:sz w:val="20"/>
                <w:szCs w:val="20"/>
              </w:rPr>
              <w:t>KFold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train)</w:t>
            </w:r>
          </w:p>
        </w:tc>
      </w:tr>
      <w:tr w:rsidR="00A553B3" w14:paraId="757893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6DE6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Test accuracy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EBD1" w14:textId="77777777" w:rsidR="00A553B3" w:rsidRDefault="00000000">
            <w:r>
              <w:rPr>
                <w:color w:val="000000"/>
                <w:sz w:val="20"/>
                <w:szCs w:val="20"/>
              </w:rPr>
              <w:t>76.19%</w:t>
            </w:r>
          </w:p>
        </w:tc>
      </w:tr>
      <w:tr w:rsidR="00A553B3" w14:paraId="6FDB4A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0319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Test macro-F1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AB6C" w14:textId="77777777" w:rsidR="00A553B3" w:rsidRDefault="00000000">
            <w:r>
              <w:rPr>
                <w:b/>
                <w:bCs/>
                <w:color w:val="1E8449"/>
                <w:sz w:val="20"/>
                <w:szCs w:val="20"/>
              </w:rPr>
              <w:t>0.7531</w:t>
            </w:r>
          </w:p>
        </w:tc>
      </w:tr>
      <w:tr w:rsidR="00A553B3" w14:paraId="051248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17BB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Per-class F1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3F1F" w14:textId="77777777" w:rsidR="00A553B3" w:rsidRDefault="00000000">
            <w:r>
              <w:rPr>
                <w:color w:val="000000"/>
                <w:sz w:val="20"/>
                <w:szCs w:val="20"/>
              </w:rPr>
              <w:t>Linear=0.</w:t>
            </w:r>
            <w:proofErr w:type="gramStart"/>
            <w:r>
              <w:rPr>
                <w:color w:val="000000"/>
                <w:sz w:val="20"/>
                <w:szCs w:val="20"/>
              </w:rPr>
              <w:t>4444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Parabolic=0.</w:t>
            </w:r>
            <w:proofErr w:type="gramStart"/>
            <w:r>
              <w:rPr>
                <w:color w:val="000000"/>
                <w:sz w:val="20"/>
                <w:szCs w:val="20"/>
              </w:rPr>
              <w:t>8148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000000"/>
                <w:sz w:val="20"/>
                <w:szCs w:val="20"/>
              </w:rPr>
              <w:t>HigherOrder</w:t>
            </w:r>
            <w:proofErr w:type="spellEnd"/>
            <w:r>
              <w:rPr>
                <w:color w:val="000000"/>
                <w:sz w:val="20"/>
                <w:szCs w:val="20"/>
              </w:rPr>
              <w:t>=1.0000</w:t>
            </w:r>
          </w:p>
        </w:tc>
      </w:tr>
      <w:tr w:rsidR="00A553B3" w14:paraId="1DA53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64DDFF" w14:textId="77777777" w:rsidR="00A55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STAGE 2 — RATE CONSTANT REGRESSION</w:t>
            </w:r>
          </w:p>
        </w:tc>
      </w:tr>
      <w:tr w:rsidR="00A553B3" w14:paraId="347B2E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BFBF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Best 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AEEE1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XGBoost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Regressor</w:t>
            </w:r>
          </w:p>
        </w:tc>
      </w:tr>
      <w:tr w:rsidR="00A553B3" w14:paraId="4AC554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743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Best params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BB17" w14:textId="77777777" w:rsidR="00A553B3" w:rsidRDefault="00000000">
            <w:proofErr w:type="spellStart"/>
            <w:r>
              <w:rPr>
                <w:color w:val="000000"/>
                <w:sz w:val="20"/>
                <w:szCs w:val="20"/>
              </w:rPr>
              <w:t>n_estimators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=500, </w:t>
            </w:r>
            <w:proofErr w:type="spellStart"/>
            <w:r>
              <w:rPr>
                <w:color w:val="000000"/>
                <w:sz w:val="20"/>
                <w:szCs w:val="20"/>
              </w:rPr>
              <w:t>max_depth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=3, </w:t>
            </w:r>
            <w:proofErr w:type="spellStart"/>
            <w:r>
              <w:rPr>
                <w:color w:val="000000"/>
                <w:sz w:val="20"/>
                <w:szCs w:val="20"/>
              </w:rPr>
              <w:t>learning_rate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=0.1, subsample=0.8, </w:t>
            </w:r>
            <w:proofErr w:type="spellStart"/>
            <w:r>
              <w:rPr>
                <w:color w:val="000000"/>
                <w:sz w:val="20"/>
                <w:szCs w:val="20"/>
              </w:rPr>
              <w:t>colsample_bytree</w:t>
            </w:r>
            <w:proofErr w:type="spellEnd"/>
            <w:r>
              <w:rPr>
                <w:color w:val="000000"/>
                <w:sz w:val="20"/>
                <w:szCs w:val="20"/>
              </w:rPr>
              <w:t>=0.8</w:t>
            </w:r>
          </w:p>
        </w:tc>
      </w:tr>
      <w:tr w:rsidR="00A553B3" w14:paraId="6C6F98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D29C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Test R² log₁₀(k)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67BE" w14:textId="77777777" w:rsidR="00A553B3" w:rsidRDefault="00000000">
            <w:r>
              <w:rPr>
                <w:b/>
                <w:bCs/>
                <w:color w:val="1E8449"/>
                <w:sz w:val="20"/>
                <w:szCs w:val="20"/>
              </w:rPr>
              <w:t>0.7854</w:t>
            </w:r>
          </w:p>
        </w:tc>
      </w:tr>
      <w:tr w:rsidR="00A553B3" w14:paraId="3FE404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78B8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Test R² raw 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DC60" w14:textId="77777777" w:rsidR="00A553B3" w:rsidRDefault="00000000">
            <w:r>
              <w:rPr>
                <w:color w:val="000000"/>
                <w:sz w:val="20"/>
                <w:szCs w:val="20"/>
              </w:rPr>
              <w:t>0.4260</w:t>
            </w:r>
          </w:p>
        </w:tc>
      </w:tr>
      <w:tr w:rsidR="00A553B3" w14:paraId="4C7BEE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E41A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Test RMSE raw 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7DEF" w14:textId="77777777" w:rsidR="00A553B3" w:rsidRDefault="00000000">
            <w:r>
              <w:rPr>
                <w:color w:val="000000"/>
                <w:sz w:val="20"/>
                <w:szCs w:val="20"/>
              </w:rPr>
              <w:t>16.61 mg/cm²</w:t>
            </w:r>
          </w:p>
        </w:tc>
      </w:tr>
      <w:tr w:rsidR="00A553B3" w14:paraId="796F28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335A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Test MAE raw 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DA3D" w14:textId="77777777" w:rsidR="00A553B3" w:rsidRDefault="00000000">
            <w:r>
              <w:rPr>
                <w:color w:val="000000"/>
                <w:sz w:val="20"/>
                <w:szCs w:val="20"/>
              </w:rPr>
              <w:t>10.92 mg/cm²</w:t>
            </w:r>
          </w:p>
        </w:tc>
      </w:tr>
      <w:tr w:rsidR="00A553B3" w14:paraId="59AFCE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36F40" w14:textId="77777777" w:rsidR="00A55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LEAKAGE QUANTIFICATION</w:t>
            </w:r>
          </w:p>
        </w:tc>
      </w:tr>
      <w:tr w:rsidR="00A553B3" w14:paraId="61E644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262E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Thesis R² raw 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92D8" w14:textId="77777777" w:rsidR="00A553B3" w:rsidRDefault="00000000">
            <w:r>
              <w:rPr>
                <w:b/>
                <w:bCs/>
                <w:color w:val="C0392B"/>
                <w:sz w:val="20"/>
                <w:szCs w:val="20"/>
              </w:rPr>
              <w:t>0.9258 (random split — 54% is leakage)</w:t>
            </w:r>
          </w:p>
        </w:tc>
      </w:tr>
      <w:tr w:rsidR="00A553B3" w14:paraId="4A7273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BF65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Our R² raw 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7364" w14:textId="77777777" w:rsidR="00A553B3" w:rsidRDefault="00000000">
            <w:r>
              <w:rPr>
                <w:b/>
                <w:bCs/>
                <w:color w:val="1E8449"/>
                <w:sz w:val="20"/>
                <w:szCs w:val="20"/>
              </w:rPr>
              <w:t>0.4260 (</w:t>
            </w:r>
            <w:proofErr w:type="spellStart"/>
            <w:r>
              <w:rPr>
                <w:b/>
                <w:bCs/>
                <w:color w:val="1E8449"/>
                <w:sz w:val="20"/>
                <w:szCs w:val="20"/>
              </w:rPr>
              <w:t>GroupShuffleSplit</w:t>
            </w:r>
            <w:proofErr w:type="spellEnd"/>
            <w:r>
              <w:rPr>
                <w:b/>
                <w:bCs/>
                <w:color w:val="1E8449"/>
                <w:sz w:val="20"/>
                <w:szCs w:val="20"/>
              </w:rPr>
              <w:t xml:space="preserve"> — honest estimate)</w:t>
            </w:r>
          </w:p>
        </w:tc>
      </w:tr>
      <w:tr w:rsidR="00A553B3" w14:paraId="4717F5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93AF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Leakage inflation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5EFD" w14:textId="77777777" w:rsidR="00A553B3" w:rsidRDefault="00000000">
            <w:r>
              <w:rPr>
                <w:b/>
                <w:bCs/>
                <w:color w:val="C0392B"/>
                <w:sz w:val="20"/>
                <w:szCs w:val="20"/>
              </w:rPr>
              <w:t>+0.4998 R² units — 54% of thesis R² is data leakage, not model learning</w:t>
            </w:r>
          </w:p>
        </w:tc>
      </w:tr>
      <w:tr w:rsidR="00A553B3" w14:paraId="169CC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32881D" w14:textId="77777777" w:rsidR="00A553B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TOP 5 SHAP FEATURES (STAGE 2)</w:t>
            </w:r>
          </w:p>
        </w:tc>
      </w:tr>
      <w:tr w:rsidR="00A553B3" w14:paraId="455F64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FC30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1. To (temperature)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7961" w14:textId="77777777" w:rsidR="00A553B3" w:rsidRDefault="00000000">
            <w:r>
              <w:rPr>
                <w:color w:val="000000"/>
                <w:sz w:val="20"/>
                <w:szCs w:val="20"/>
              </w:rPr>
              <w:t>Mean |SHAP| = 0.2248 — Arrhenius kinetics dominant driver</w:t>
            </w:r>
          </w:p>
        </w:tc>
      </w:tr>
      <w:tr w:rsidR="00A553B3" w14:paraId="344E1E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B451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predicted_n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86F4" w14:textId="77777777" w:rsidR="00A553B3" w:rsidRDefault="00000000">
            <w:r>
              <w:rPr>
                <w:color w:val="000000"/>
                <w:sz w:val="20"/>
                <w:szCs w:val="20"/>
              </w:rPr>
              <w:t>Mean |SHAP| = 0.1806 — Stage 1 output genuinely informs Stage 2</w:t>
            </w:r>
          </w:p>
        </w:tc>
      </w:tr>
      <w:tr w:rsidR="00A553B3" w14:paraId="51753D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2E45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risk_sum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D7EB" w14:textId="77777777" w:rsidR="00A553B3" w:rsidRDefault="00000000">
            <w:r>
              <w:rPr>
                <w:color w:val="000000"/>
                <w:sz w:val="20"/>
                <w:szCs w:val="20"/>
              </w:rPr>
              <w:t>Mean |SHAP| = 0.1349 — non-protective element sum (</w:t>
            </w:r>
            <w:proofErr w:type="spellStart"/>
            <w:r>
              <w:rPr>
                <w:color w:val="000000"/>
                <w:sz w:val="20"/>
                <w:szCs w:val="20"/>
              </w:rPr>
              <w:t>Ti+V+Nb+Mo+W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A553B3" w14:paraId="7790E8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66E6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t>4. Mo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5595" w14:textId="77777777" w:rsidR="00A553B3" w:rsidRDefault="00000000">
            <w:r>
              <w:rPr>
                <w:color w:val="000000"/>
                <w:sz w:val="20"/>
                <w:szCs w:val="20"/>
              </w:rPr>
              <w:t xml:space="preserve">Mean |SHAP| = 0.0566 — volatile </w:t>
            </w:r>
            <w:proofErr w:type="spellStart"/>
            <w:r>
              <w:rPr>
                <w:color w:val="000000"/>
                <w:sz w:val="20"/>
                <w:szCs w:val="20"/>
              </w:rPr>
              <w:t>MoO</w:t>
            </w:r>
            <w:proofErr w:type="spellEnd"/>
            <w:r>
              <w:rPr>
                <w:color w:val="000000"/>
                <w:sz w:val="20"/>
                <w:szCs w:val="20"/>
              </w:rPr>
              <w:t>₃ formation accelerates mass loss</w:t>
            </w:r>
          </w:p>
        </w:tc>
      </w:tr>
      <w:tr w:rsidR="00A553B3" w14:paraId="504A9D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D480" w14:textId="77777777" w:rsidR="00A553B3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5. Cr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F604" w14:textId="77777777" w:rsidR="00A553B3" w:rsidRDefault="00000000">
            <w:r>
              <w:rPr>
                <w:color w:val="000000"/>
                <w:sz w:val="20"/>
                <w:szCs w:val="20"/>
              </w:rPr>
              <w:t xml:space="preserve">Mean |SHAP| = 0.0516 — </w:t>
            </w:r>
            <w:proofErr w:type="spellStart"/>
            <w:r>
              <w:rPr>
                <w:color w:val="000000"/>
                <w:sz w:val="20"/>
                <w:szCs w:val="20"/>
              </w:rPr>
              <w:t>Cr₂O</w:t>
            </w:r>
            <w:proofErr w:type="spellEnd"/>
            <w:r>
              <w:rPr>
                <w:color w:val="000000"/>
                <w:sz w:val="20"/>
                <w:szCs w:val="20"/>
              </w:rPr>
              <w:t>₃ protective scale former</w:t>
            </w:r>
          </w:p>
        </w:tc>
      </w:tr>
    </w:tbl>
    <w:p w14:paraId="599534C3" w14:textId="77777777" w:rsidR="00A553B3" w:rsidRDefault="00A553B3">
      <w:pPr>
        <w:spacing w:before="60" w:after="60"/>
      </w:pPr>
    </w:p>
    <w:p w14:paraId="4C1614E0" w14:textId="77777777" w:rsidR="00A553B3" w:rsidRDefault="00A553B3">
      <w:pPr>
        <w:spacing w:before="60" w:after="60"/>
      </w:pPr>
    </w:p>
    <w:p w14:paraId="062BAEC5" w14:textId="77777777" w:rsidR="00A553B3" w:rsidRDefault="00000000">
      <w:pPr>
        <w:pStyle w:val="Heading1"/>
        <w:pBdr>
          <w:bottom w:val="single" w:sz="6" w:space="1" w:color="2E75B6"/>
        </w:pBdr>
      </w:pPr>
      <w:r>
        <w:t>8. Limitations and Future Work</w:t>
      </w:r>
    </w:p>
    <w:p w14:paraId="54DC636D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Linear F1 = 0.4444 indicates residual overlap between Linear and Parabolic kinetics in feature space, likely due to shared elemental compositions at boundary conditions.</w:t>
      </w:r>
    </w:p>
    <w:p w14:paraId="25DF3EB7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297 data points across 40 alloy groups limits statistical power. Additional literature data collection would improve Stage 1 minority class performance.</w:t>
      </w:r>
    </w:p>
    <w:p w14:paraId="0075BE76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CV R² is negative due to alloy-group distribution shift across folds — </w:t>
      </w:r>
      <w:proofErr w:type="spellStart"/>
      <w:r>
        <w:rPr>
          <w:color w:val="222222"/>
        </w:rPr>
        <w:t>GroupKFold</w:t>
      </w:r>
      <w:proofErr w:type="spellEnd"/>
      <w:r>
        <w:rPr>
          <w:color w:val="222222"/>
        </w:rPr>
        <w:t xml:space="preserve"> should replace random </w:t>
      </w:r>
      <w:proofErr w:type="spellStart"/>
      <w:r>
        <w:rPr>
          <w:color w:val="222222"/>
        </w:rPr>
        <w:t>KFold</w:t>
      </w:r>
      <w:proofErr w:type="spellEnd"/>
      <w:r>
        <w:rPr>
          <w:color w:val="222222"/>
        </w:rPr>
        <w:t xml:space="preserve"> in future hyperparameter search to give reliable CV estimates.</w:t>
      </w:r>
    </w:p>
    <w:p w14:paraId="40186F63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Al_Cr_interaction</w:t>
      </w:r>
      <w:proofErr w:type="spellEnd"/>
      <w:r>
        <w:rPr>
          <w:color w:val="222222"/>
        </w:rPr>
        <w:t xml:space="preserve"> feature contributes negligibly (SHAP=0.0004) and should be removed. New physics-informed interaction terms (e.g., Al/Cr ratio, </w:t>
      </w:r>
      <w:proofErr w:type="spellStart"/>
      <w:r>
        <w:rPr>
          <w:color w:val="222222"/>
        </w:rPr>
        <w:t>Ti+Al</w:t>
      </w:r>
      <w:proofErr w:type="spellEnd"/>
      <w:r>
        <w:rPr>
          <w:color w:val="222222"/>
        </w:rPr>
        <w:t xml:space="preserve"> protective composite) may be more effective.</w:t>
      </w:r>
    </w:p>
    <w:p w14:paraId="0475FD7D" w14:textId="77777777" w:rsidR="00A553B3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Stage 2 model slightly extrapolates beyond observed log₁₀(k) range at boundary compositions — expected tree-based </w:t>
      </w:r>
      <w:proofErr w:type="spellStart"/>
      <w:proofErr w:type="gramStart"/>
      <w:r>
        <w:rPr>
          <w:color w:val="222222"/>
        </w:rPr>
        <w:t>behaviour</w:t>
      </w:r>
      <w:proofErr w:type="spellEnd"/>
      <w:r>
        <w:rPr>
          <w:color w:val="222222"/>
        </w:rPr>
        <w:t>, but</w:t>
      </w:r>
      <w:proofErr w:type="gramEnd"/>
      <w:r>
        <w:rPr>
          <w:color w:val="222222"/>
        </w:rPr>
        <w:t xml:space="preserve"> warrants caution for extreme compositions.</w:t>
      </w:r>
    </w:p>
    <w:p w14:paraId="3D8A5F28" w14:textId="77777777" w:rsidR="00A553B3" w:rsidRDefault="00A553B3">
      <w:pPr>
        <w:spacing w:before="60" w:after="60"/>
      </w:pPr>
    </w:p>
    <w:p w14:paraId="00714499" w14:textId="77777777" w:rsidR="00A553B3" w:rsidRDefault="00A553B3">
      <w:pPr>
        <w:spacing w:before="60" w:after="60"/>
      </w:pPr>
    </w:p>
    <w:p w14:paraId="14614480" w14:textId="23C68F75" w:rsidR="00A553B3" w:rsidRDefault="00A553B3">
      <w:pPr>
        <w:spacing w:before="80" w:after="80"/>
      </w:pPr>
    </w:p>
    <w:sectPr w:rsidR="00A553B3">
      <w:headerReference w:type="default" r:id="rId16"/>
      <w:footerReference w:type="default" r:id="rId1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6A225" w14:textId="77777777" w:rsidR="009152BC" w:rsidRDefault="009152BC">
      <w:r>
        <w:separator/>
      </w:r>
    </w:p>
  </w:endnote>
  <w:endnote w:type="continuationSeparator" w:id="0">
    <w:p w14:paraId="20146D2F" w14:textId="77777777" w:rsidR="009152BC" w:rsidRDefault="00915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C85DE" w14:textId="77777777" w:rsidR="00A553B3" w:rsidRDefault="00000000">
    <w:pPr>
      <w:pBdr>
        <w:top w:val="single" w:sz="4" w:space="1" w:color="2E75B6"/>
      </w:pBdr>
      <w:spacing w:before="120"/>
      <w:jc w:val="center"/>
    </w:pPr>
    <w:r>
      <w:rPr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4858E" w14:textId="77777777" w:rsidR="009152BC" w:rsidRDefault="009152BC">
      <w:r>
        <w:separator/>
      </w:r>
    </w:p>
  </w:footnote>
  <w:footnote w:type="continuationSeparator" w:id="0">
    <w:p w14:paraId="6B25F9EF" w14:textId="77777777" w:rsidR="009152BC" w:rsidRDefault="009152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3510" w14:textId="77777777" w:rsidR="00A553B3" w:rsidRDefault="00000000">
    <w:pPr>
      <w:pBdr>
        <w:bottom w:val="single" w:sz="4" w:space="1" w:color="2E75B6"/>
      </w:pBdr>
      <w:spacing w:after="120"/>
    </w:pPr>
    <w:r>
      <w:rPr>
        <w:i/>
        <w:iCs/>
        <w:color w:val="555555"/>
        <w:sz w:val="18"/>
        <w:szCs w:val="18"/>
      </w:rPr>
      <w:t>ML-Guided Oxidation Rate Prediction in High-Entropy Alloys</w:t>
    </w:r>
    <w:r>
      <w:rPr>
        <w:i/>
        <w:iCs/>
        <w:color w:val="888888"/>
        <w:sz w:val="18"/>
        <w:szCs w:val="18"/>
      </w:rPr>
      <w:t xml:space="preserve">    |    Aditya Deshmukh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D7767"/>
    <w:multiLevelType w:val="hybridMultilevel"/>
    <w:tmpl w:val="B1CED76C"/>
    <w:lvl w:ilvl="0" w:tplc="EFE25746">
      <w:start w:val="1"/>
      <w:numFmt w:val="bullet"/>
      <w:lvlText w:val="●"/>
      <w:lvlJc w:val="left"/>
      <w:pPr>
        <w:ind w:left="720" w:hanging="360"/>
      </w:pPr>
    </w:lvl>
    <w:lvl w:ilvl="1" w:tplc="B4A000AC">
      <w:start w:val="1"/>
      <w:numFmt w:val="bullet"/>
      <w:lvlText w:val="○"/>
      <w:lvlJc w:val="left"/>
      <w:pPr>
        <w:ind w:left="1440" w:hanging="360"/>
      </w:pPr>
    </w:lvl>
    <w:lvl w:ilvl="2" w:tplc="3F0E8E5C">
      <w:start w:val="1"/>
      <w:numFmt w:val="bullet"/>
      <w:lvlText w:val="■"/>
      <w:lvlJc w:val="left"/>
      <w:pPr>
        <w:ind w:left="2160" w:hanging="360"/>
      </w:pPr>
    </w:lvl>
    <w:lvl w:ilvl="3" w:tplc="0A3A92D6">
      <w:start w:val="1"/>
      <w:numFmt w:val="bullet"/>
      <w:lvlText w:val="●"/>
      <w:lvlJc w:val="left"/>
      <w:pPr>
        <w:ind w:left="2880" w:hanging="360"/>
      </w:pPr>
    </w:lvl>
    <w:lvl w:ilvl="4" w:tplc="9CD2A6B8">
      <w:start w:val="1"/>
      <w:numFmt w:val="bullet"/>
      <w:lvlText w:val="○"/>
      <w:lvlJc w:val="left"/>
      <w:pPr>
        <w:ind w:left="3600" w:hanging="360"/>
      </w:pPr>
    </w:lvl>
    <w:lvl w:ilvl="5" w:tplc="51EA0F2C">
      <w:start w:val="1"/>
      <w:numFmt w:val="bullet"/>
      <w:lvlText w:val="■"/>
      <w:lvlJc w:val="left"/>
      <w:pPr>
        <w:ind w:left="4320" w:hanging="360"/>
      </w:pPr>
    </w:lvl>
    <w:lvl w:ilvl="6" w:tplc="7AC0868E">
      <w:start w:val="1"/>
      <w:numFmt w:val="bullet"/>
      <w:lvlText w:val="●"/>
      <w:lvlJc w:val="left"/>
      <w:pPr>
        <w:ind w:left="5040" w:hanging="360"/>
      </w:pPr>
    </w:lvl>
    <w:lvl w:ilvl="7" w:tplc="9FF8776E">
      <w:start w:val="1"/>
      <w:numFmt w:val="bullet"/>
      <w:lvlText w:val="●"/>
      <w:lvlJc w:val="left"/>
      <w:pPr>
        <w:ind w:left="5760" w:hanging="360"/>
      </w:pPr>
    </w:lvl>
    <w:lvl w:ilvl="8" w:tplc="13B424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D5292C"/>
    <w:multiLevelType w:val="hybridMultilevel"/>
    <w:tmpl w:val="5D922976"/>
    <w:lvl w:ilvl="0" w:tplc="0E60F0CA">
      <w:start w:val="1"/>
      <w:numFmt w:val="bullet"/>
      <w:lvlText w:val="•"/>
      <w:lvlJc w:val="left"/>
      <w:pPr>
        <w:ind w:left="720" w:hanging="360"/>
      </w:pPr>
    </w:lvl>
    <w:lvl w:ilvl="1" w:tplc="06F42FDC">
      <w:numFmt w:val="decimal"/>
      <w:lvlText w:val=""/>
      <w:lvlJc w:val="left"/>
    </w:lvl>
    <w:lvl w:ilvl="2" w:tplc="8A44DDDA">
      <w:numFmt w:val="decimal"/>
      <w:lvlText w:val=""/>
      <w:lvlJc w:val="left"/>
    </w:lvl>
    <w:lvl w:ilvl="3" w:tplc="6CEE3D76">
      <w:numFmt w:val="decimal"/>
      <w:lvlText w:val=""/>
      <w:lvlJc w:val="left"/>
    </w:lvl>
    <w:lvl w:ilvl="4" w:tplc="596E53B4">
      <w:numFmt w:val="decimal"/>
      <w:lvlText w:val=""/>
      <w:lvlJc w:val="left"/>
    </w:lvl>
    <w:lvl w:ilvl="5" w:tplc="73422A16">
      <w:numFmt w:val="decimal"/>
      <w:lvlText w:val=""/>
      <w:lvlJc w:val="left"/>
    </w:lvl>
    <w:lvl w:ilvl="6" w:tplc="E8F8FD1E">
      <w:numFmt w:val="decimal"/>
      <w:lvlText w:val=""/>
      <w:lvlJc w:val="left"/>
    </w:lvl>
    <w:lvl w:ilvl="7" w:tplc="07D6DF5C">
      <w:numFmt w:val="decimal"/>
      <w:lvlText w:val=""/>
      <w:lvlJc w:val="left"/>
    </w:lvl>
    <w:lvl w:ilvl="8" w:tplc="642EB1AA">
      <w:numFmt w:val="decimal"/>
      <w:lvlText w:val=""/>
      <w:lvlJc w:val="left"/>
    </w:lvl>
  </w:abstractNum>
  <w:num w:numId="1" w16cid:durableId="1596329975">
    <w:abstractNumId w:val="0"/>
    <w:lvlOverride w:ilvl="0">
      <w:startOverride w:val="1"/>
    </w:lvlOverride>
  </w:num>
  <w:num w:numId="2" w16cid:durableId="16005982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3B3"/>
    <w:rsid w:val="00405AA7"/>
    <w:rsid w:val="00555ED9"/>
    <w:rsid w:val="00794F71"/>
    <w:rsid w:val="009152BC"/>
    <w:rsid w:val="00926D3A"/>
    <w:rsid w:val="00A553B3"/>
    <w:rsid w:val="00CB2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BDB7A"/>
  <w15:docId w15:val="{585248C7-07D1-BB4B-A637-D7379B9E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5A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AA7"/>
  </w:style>
  <w:style w:type="paragraph" w:styleId="Footer">
    <w:name w:val="footer"/>
    <w:basedOn w:val="Normal"/>
    <w:link w:val="FooterChar"/>
    <w:uiPriority w:val="99"/>
    <w:unhideWhenUsed/>
    <w:rsid w:val="00405A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1993</Words>
  <Characters>11363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Deshmukh</cp:lastModifiedBy>
  <cp:revision>3</cp:revision>
  <dcterms:created xsi:type="dcterms:W3CDTF">2026-04-13T21:52:00Z</dcterms:created>
  <dcterms:modified xsi:type="dcterms:W3CDTF">2026-04-13T22:01:00Z</dcterms:modified>
</cp:coreProperties>
</file>